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227">
      <w:pPr>
        <w:pStyle w:val="4"/>
        <w:autoSpaceDE w:val="0"/>
        <w:autoSpaceDN w:val="0"/>
        <w:spacing w:before="110" w:line="304" w:lineRule="auto"/>
        <w:ind w:left="0" w:leftChars="0" w:right="405" w:firstLine="0" w:firstLineChars="0"/>
        <w:rPr>
          <w:rFonts w:hint="eastAsia" w:ascii="Arial" w:eastAsia="黑体"/>
          <w:sz w:val="22"/>
          <w:szCs w:val="36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5</w:t>
      </w:r>
    </w:p>
    <w:p w14:paraId="32F4B7E9">
      <w:pPr>
        <w:spacing w:after="156" w:afterLines="50" w:line="240" w:lineRule="auto"/>
        <w:jc w:val="center"/>
        <w:rPr>
          <w:rFonts w:hint="default" w:ascii="黑体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黑体" w:hAnsi="Times New Roman" w:eastAsia="黑体" w:cs="Times New Roman"/>
          <w:sz w:val="36"/>
          <w:szCs w:val="36"/>
          <w:lang w:val="en-US" w:eastAsia="zh-CN"/>
        </w:rPr>
        <w:t>浙江省职业院校技能大赛高职组赛项评审要求</w:t>
      </w:r>
    </w:p>
    <w:p w14:paraId="3C3D572F">
      <w:pPr>
        <w:spacing w:line="128" w:lineRule="exact"/>
      </w:pPr>
    </w:p>
    <w:tbl>
      <w:tblPr>
        <w:tblStyle w:val="9"/>
        <w:tblW w:w="89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787"/>
        <w:gridCol w:w="1275"/>
        <w:gridCol w:w="2136"/>
        <w:gridCol w:w="947"/>
        <w:gridCol w:w="1459"/>
      </w:tblGrid>
      <w:tr w14:paraId="302EB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394" w:type="dxa"/>
            <w:noWrap w:val="0"/>
            <w:vAlign w:val="center"/>
          </w:tcPr>
          <w:p w14:paraId="0B36ABC1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赛道</w:t>
            </w:r>
          </w:p>
        </w:tc>
        <w:tc>
          <w:tcPr>
            <w:tcW w:w="1787" w:type="dxa"/>
            <w:noWrap w:val="0"/>
            <w:vAlign w:val="center"/>
          </w:tcPr>
          <w:p w14:paraId="716A6A2F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center"/>
              <w:textAlignment w:val="baseline"/>
              <w:rPr>
                <w:rFonts w:hint="default" w:eastAsia="仿宋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  <w:t>电子与信息赛道二</w:t>
            </w:r>
          </w:p>
        </w:tc>
        <w:tc>
          <w:tcPr>
            <w:tcW w:w="1275" w:type="dxa"/>
            <w:noWrap w:val="0"/>
            <w:vAlign w:val="center"/>
          </w:tcPr>
          <w:p w14:paraId="2974F2F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组别</w:t>
            </w:r>
          </w:p>
        </w:tc>
        <w:tc>
          <w:tcPr>
            <w:tcW w:w="2136" w:type="dxa"/>
            <w:noWrap w:val="0"/>
            <w:vAlign w:val="center"/>
          </w:tcPr>
          <w:p w14:paraId="680AAFC0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  <w:t>数字化产品设计与开发</w:t>
            </w:r>
          </w:p>
        </w:tc>
        <w:tc>
          <w:tcPr>
            <w:tcW w:w="947" w:type="dxa"/>
            <w:noWrap w:val="0"/>
            <w:vAlign w:val="center"/>
          </w:tcPr>
          <w:p w14:paraId="1B2EB3B5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center"/>
              <w:textAlignment w:val="baseline"/>
              <w:rPr>
                <w:rFonts w:hint="eastAsia" w:eastAsia="仿宋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59" w:type="dxa"/>
            <w:noWrap w:val="0"/>
            <w:vAlign w:val="center"/>
          </w:tcPr>
          <w:p w14:paraId="14EEAAA4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center"/>
              <w:textAlignment w:val="baseline"/>
              <w:rPr>
                <w:rFonts w:hint="default" w:eastAsia="仿宋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2462B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394" w:type="dxa"/>
            <w:noWrap w:val="0"/>
            <w:vAlign w:val="center"/>
          </w:tcPr>
          <w:p w14:paraId="5891A9F5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6145" w:type="dxa"/>
            <w:gridSpan w:val="4"/>
            <w:noWrap w:val="0"/>
            <w:vAlign w:val="center"/>
          </w:tcPr>
          <w:p w14:paraId="58D17C6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459" w:type="dxa"/>
            <w:noWrap w:val="0"/>
            <w:vAlign w:val="center"/>
          </w:tcPr>
          <w:p w14:paraId="789F7956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得分</w:t>
            </w:r>
          </w:p>
        </w:tc>
      </w:tr>
      <w:tr w14:paraId="47423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  <w:jc w:val="center"/>
        </w:trPr>
        <w:tc>
          <w:tcPr>
            <w:tcW w:w="1394" w:type="dxa"/>
            <w:noWrap w:val="0"/>
            <w:vAlign w:val="center"/>
          </w:tcPr>
          <w:p w14:paraId="744FE58F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技能水平（60%）</w:t>
            </w:r>
          </w:p>
        </w:tc>
        <w:tc>
          <w:tcPr>
            <w:tcW w:w="6145" w:type="dxa"/>
            <w:gridSpan w:val="4"/>
            <w:noWrap w:val="0"/>
            <w:vAlign w:val="top"/>
          </w:tcPr>
          <w:p w14:paraId="68919C75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1.熟练掌握本专业或工作岗位的技能。</w:t>
            </w:r>
          </w:p>
          <w:p w14:paraId="2E6657B5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2.技能操作规范，符合行业和岗位标准。</w:t>
            </w:r>
          </w:p>
          <w:p w14:paraId="00879720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3.具备较高的技能操作水平及解决复杂问题的综合能力。</w:t>
            </w:r>
          </w:p>
        </w:tc>
        <w:tc>
          <w:tcPr>
            <w:tcW w:w="1459" w:type="dxa"/>
            <w:noWrap w:val="0"/>
            <w:vAlign w:val="top"/>
          </w:tcPr>
          <w:p w14:paraId="6A9C0908">
            <w:pPr>
              <w:spacing w:line="240" w:lineRule="auto"/>
              <w:rPr>
                <w:rFonts w:ascii="Arial"/>
                <w:sz w:val="24"/>
                <w:szCs w:val="24"/>
              </w:rPr>
            </w:pPr>
          </w:p>
        </w:tc>
      </w:tr>
      <w:tr w14:paraId="19E74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1394" w:type="dxa"/>
            <w:noWrap w:val="0"/>
            <w:vAlign w:val="center"/>
          </w:tcPr>
          <w:p w14:paraId="43B5A633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职业素养（10%）</w:t>
            </w:r>
          </w:p>
        </w:tc>
        <w:tc>
          <w:tcPr>
            <w:tcW w:w="6145" w:type="dxa"/>
            <w:gridSpan w:val="4"/>
            <w:noWrap w:val="0"/>
            <w:vAlign w:val="top"/>
          </w:tcPr>
          <w:p w14:paraId="7CB38E5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1.展现较好的职业伦理，具有工匠精神。</w:t>
            </w:r>
          </w:p>
          <w:p w14:paraId="1EC3BCF3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2.展现学校对学生全面培养、基本素养培育和成长发展的成效。</w:t>
            </w:r>
          </w:p>
          <w:p w14:paraId="1B267621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3.展现职业教育育人成果，体现产教融合、科教融汇。</w:t>
            </w:r>
          </w:p>
          <w:p w14:paraId="3039F1F2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4.具备良好的职业道德、职业精神、职业素养。</w:t>
            </w:r>
          </w:p>
        </w:tc>
        <w:tc>
          <w:tcPr>
            <w:tcW w:w="1459" w:type="dxa"/>
            <w:noWrap w:val="0"/>
            <w:vAlign w:val="top"/>
          </w:tcPr>
          <w:p w14:paraId="0009D6F3">
            <w:pPr>
              <w:spacing w:line="240" w:lineRule="auto"/>
              <w:rPr>
                <w:rFonts w:ascii="Arial"/>
                <w:sz w:val="24"/>
                <w:szCs w:val="24"/>
              </w:rPr>
            </w:pPr>
          </w:p>
        </w:tc>
      </w:tr>
      <w:tr w14:paraId="15DDE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  <w:jc w:val="center"/>
        </w:trPr>
        <w:tc>
          <w:tcPr>
            <w:tcW w:w="1394" w:type="dxa"/>
            <w:noWrap w:val="0"/>
            <w:vAlign w:val="center"/>
          </w:tcPr>
          <w:p w14:paraId="3343CEEC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应用价值（10%）</w:t>
            </w:r>
          </w:p>
        </w:tc>
        <w:tc>
          <w:tcPr>
            <w:tcW w:w="6145" w:type="dxa"/>
            <w:gridSpan w:val="4"/>
            <w:noWrap w:val="0"/>
            <w:vAlign w:val="top"/>
          </w:tcPr>
          <w:p w14:paraId="2205B007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有助于解决生产一线实际问题或现实困难。</w:t>
            </w:r>
          </w:p>
          <w:p w14:paraId="649D0F86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能够促进职业学校学生高质量就业，包括直接间接推动扩大就业规模等。</w:t>
            </w:r>
          </w:p>
          <w:p w14:paraId="23132C3A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3.对推动产业转型升级、区域经济发展、乡村振兴、城市社区治理、城乡融合发展等具有积极作用。</w:t>
            </w:r>
          </w:p>
          <w:p w14:paraId="66DD057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4.符合绿色低碳节能的可持续发展理念，有利于改善人民生活、提升人民生活质量。</w:t>
            </w:r>
          </w:p>
        </w:tc>
        <w:tc>
          <w:tcPr>
            <w:tcW w:w="1459" w:type="dxa"/>
            <w:noWrap w:val="0"/>
            <w:vAlign w:val="top"/>
          </w:tcPr>
          <w:p w14:paraId="64B6B089">
            <w:pPr>
              <w:spacing w:line="240" w:lineRule="auto"/>
              <w:rPr>
                <w:rFonts w:ascii="Arial"/>
                <w:sz w:val="24"/>
                <w:szCs w:val="24"/>
              </w:rPr>
            </w:pPr>
          </w:p>
        </w:tc>
      </w:tr>
      <w:tr w14:paraId="5CECD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  <w:jc w:val="center"/>
        </w:trPr>
        <w:tc>
          <w:tcPr>
            <w:tcW w:w="1394" w:type="dxa"/>
            <w:noWrap w:val="0"/>
            <w:vAlign w:val="center"/>
          </w:tcPr>
          <w:p w14:paraId="7111DF05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团队合作（10%）</w:t>
            </w:r>
          </w:p>
        </w:tc>
        <w:tc>
          <w:tcPr>
            <w:tcW w:w="6145" w:type="dxa"/>
            <w:gridSpan w:val="4"/>
            <w:noWrap w:val="0"/>
            <w:vAlign w:val="top"/>
          </w:tcPr>
          <w:p w14:paraId="11C294C3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1.团队成员能够准确理解共同目标和任务，清楚自己的角色定位和职责。</w:t>
            </w:r>
          </w:p>
          <w:p w14:paraId="14ED0925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2.团队成员在比赛中能够有效沟通、紧密协作。</w:t>
            </w:r>
          </w:p>
          <w:p w14:paraId="4674A230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3.团队成员能够相互补台，共同应对突发情况。</w:t>
            </w:r>
          </w:p>
          <w:p w14:paraId="3DF84CC6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4.团队成员相互尊重、信任和支持，拥有良好的团队氛围。</w:t>
            </w:r>
          </w:p>
        </w:tc>
        <w:tc>
          <w:tcPr>
            <w:tcW w:w="1459" w:type="dxa"/>
            <w:noWrap w:val="0"/>
            <w:vAlign w:val="top"/>
          </w:tcPr>
          <w:p w14:paraId="163DE1C4">
            <w:pPr>
              <w:spacing w:line="240" w:lineRule="auto"/>
              <w:rPr>
                <w:rFonts w:ascii="Arial"/>
                <w:sz w:val="24"/>
                <w:szCs w:val="24"/>
              </w:rPr>
            </w:pPr>
          </w:p>
        </w:tc>
      </w:tr>
      <w:tr w14:paraId="2543A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  <w:jc w:val="center"/>
        </w:trPr>
        <w:tc>
          <w:tcPr>
            <w:tcW w:w="1394" w:type="dxa"/>
            <w:noWrap w:val="0"/>
            <w:vAlign w:val="center"/>
          </w:tcPr>
          <w:p w14:paraId="1A3D6484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jc w:val="center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创新创意（10%）</w:t>
            </w:r>
          </w:p>
        </w:tc>
        <w:tc>
          <w:tcPr>
            <w:tcW w:w="6145" w:type="dxa"/>
            <w:gridSpan w:val="4"/>
            <w:noWrap w:val="0"/>
            <w:vAlign w:val="top"/>
          </w:tcPr>
          <w:p w14:paraId="0C7AB96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1.体现原始创意、创新。</w:t>
            </w:r>
          </w:p>
          <w:p w14:paraId="055BABF6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2.体现面向职业和岗位的创意及创新，侧重于加工工艺创新、实用技术创新、产品（技术）数字化改良、应用性优化、民生类创意等。</w:t>
            </w:r>
          </w:p>
          <w:p w14:paraId="72A5CB3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1" w:lineRule="auto"/>
              <w:ind w:left="134"/>
              <w:jc w:val="left"/>
              <w:textAlignment w:val="baseline"/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3.体现团队成员创新精神和创新能力。</w:t>
            </w:r>
          </w:p>
        </w:tc>
        <w:tc>
          <w:tcPr>
            <w:tcW w:w="1459" w:type="dxa"/>
            <w:noWrap w:val="0"/>
            <w:vAlign w:val="top"/>
          </w:tcPr>
          <w:p w14:paraId="24DCD203">
            <w:pPr>
              <w:spacing w:line="240" w:lineRule="auto"/>
              <w:rPr>
                <w:rFonts w:ascii="Arial"/>
                <w:sz w:val="24"/>
                <w:szCs w:val="24"/>
              </w:rPr>
            </w:pPr>
          </w:p>
        </w:tc>
      </w:tr>
      <w:tr w14:paraId="1D10F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7539" w:type="dxa"/>
            <w:gridSpan w:val="5"/>
            <w:noWrap w:val="0"/>
            <w:vAlign w:val="top"/>
          </w:tcPr>
          <w:p w14:paraId="0614A8C7">
            <w:pPr>
              <w:pStyle w:val="8"/>
              <w:spacing w:before="160" w:line="240" w:lineRule="auto"/>
              <w:ind w:left="3823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pacing w:val="4"/>
                <w:kern w:val="0"/>
                <w:sz w:val="28"/>
                <w:szCs w:val="28"/>
              </w:rPr>
              <w:t>总分</w:t>
            </w:r>
          </w:p>
        </w:tc>
        <w:tc>
          <w:tcPr>
            <w:tcW w:w="1459" w:type="dxa"/>
            <w:noWrap w:val="0"/>
            <w:vAlign w:val="top"/>
          </w:tcPr>
          <w:p w14:paraId="3F31A14A">
            <w:pPr>
              <w:spacing w:line="240" w:lineRule="auto"/>
              <w:rPr>
                <w:rFonts w:ascii="Arial"/>
                <w:sz w:val="24"/>
                <w:szCs w:val="24"/>
              </w:rPr>
            </w:pPr>
          </w:p>
        </w:tc>
      </w:tr>
    </w:tbl>
    <w:p w14:paraId="5969B337">
      <w:pPr>
        <w:spacing w:before="101" w:line="224" w:lineRule="auto"/>
        <w:jc w:val="both"/>
        <w:rPr>
          <w:rFonts w:ascii="仿宋" w:hAnsi="仿宋" w:eastAsia="仿宋" w:cs="仿宋"/>
          <w:spacing w:val="-8"/>
          <w:sz w:val="31"/>
          <w:szCs w:val="31"/>
        </w:rPr>
      </w:pPr>
    </w:p>
    <w:p w14:paraId="7204A61C">
      <w:pPr>
        <w:spacing w:before="101" w:line="224" w:lineRule="auto"/>
        <w:jc w:val="both"/>
      </w:pPr>
      <w:r>
        <w:rPr>
          <w:rFonts w:ascii="仿宋" w:hAnsi="仿宋" w:eastAsia="仿宋" w:cs="仿宋"/>
          <w:spacing w:val="-8"/>
          <w:sz w:val="31"/>
          <w:szCs w:val="31"/>
        </w:rPr>
        <w:t>裁判签名：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 xml:space="preserve">                        </w:t>
      </w:r>
      <w:r>
        <w:rPr>
          <w:rFonts w:ascii="仿宋" w:hAnsi="仿宋" w:eastAsia="仿宋" w:cs="仿宋"/>
          <w:spacing w:val="-8"/>
          <w:sz w:val="31"/>
          <w:szCs w:val="31"/>
        </w:rPr>
        <w:t>日期：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F00EB"/>
    <w:rsid w:val="358F00EB"/>
    <w:rsid w:val="6151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585</Characters>
  <Lines>0</Lines>
  <Paragraphs>0</Paragraphs>
  <TotalTime>3</TotalTime>
  <ScaleCrop>false</ScaleCrop>
  <LinksUpToDate>false</LinksUpToDate>
  <CharactersWithSpaces>617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2025-02-26T06:15:00Z</dcterms:created>
  <dc:creator>大蕾</dc:creator>
  <cp:lastModifiedBy>大蕾</cp:lastModifiedBy>
  <dcterms:modified xsi:type="dcterms:W3CDTF">2025-02-26T06:24:29Z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4DECD64ABDB442FC97464BA4B8E45AAF_11</vt:lpwstr>
  </property>
  <property fmtid="{D5CDD505-2E9C-101B-9397-08002B2CF9AE}" pid="4" name="KSOTemplateDocerSaveRecord">
    <vt:lpwstr>eyJoZGlkIjoiYzVmNDIwNjc3YzRlNGUwMzM3NjFiOWQ4MDBhNTUxYTciLCJ1c2VySWQiOiI2MTI4OTg1MzQifQ==</vt:lpwstr>
  </property>
</Properties>
</file>