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附件3：</w:t>
      </w:r>
    </w:p>
    <w:p>
      <w:pPr>
        <w:snapToGrid w:val="0"/>
        <w:spacing w:line="58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年浙江省职业院校技能大赛高职组</w:t>
      </w:r>
    </w:p>
    <w:p>
      <w:pPr>
        <w:snapToGrid w:val="0"/>
        <w:spacing w:line="58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“烹饪”竞赛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评分标准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一、</w:t>
      </w:r>
      <w:r>
        <w:rPr>
          <w:rFonts w:ascii="仿宋_GB2312" w:hAnsi="宋体" w:eastAsia="仿宋_GB2312"/>
          <w:b/>
          <w:sz w:val="24"/>
        </w:rPr>
        <w:t>宴席设计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宴席设计书按主题内容、</w:t>
      </w:r>
      <w:r>
        <w:rPr>
          <w:rFonts w:hint="eastAsia" w:ascii="仿宋_GB2312" w:hAnsi="宋体" w:eastAsia="仿宋_GB2312"/>
          <w:sz w:val="24"/>
          <w:lang w:val="en-US" w:eastAsia="zh-CN"/>
        </w:rPr>
        <w:t>宴席</w:t>
      </w:r>
      <w:r>
        <w:rPr>
          <w:rFonts w:ascii="仿宋_GB2312" w:hAnsi="宋体" w:eastAsia="仿宋_GB2312"/>
          <w:sz w:val="24"/>
        </w:rPr>
        <w:t>设计、菜点营养分析、安全控制措施、菜单制作和原料清单等六方面进行评判。宴席设计书内容应具有个性特点，内容简洁实用，版面不过度渲染繁杂。具体评分标准见表</w:t>
      </w:r>
      <w:r>
        <w:rPr>
          <w:rFonts w:hint="eastAsia" w:ascii="仿宋_GB2312" w:hAnsi="宋体" w:eastAsia="仿宋_GB2312"/>
          <w:sz w:val="24"/>
        </w:rPr>
        <w:t>1</w:t>
      </w:r>
      <w:r>
        <w:rPr>
          <w:rFonts w:ascii="仿宋_GB2312" w:hAnsi="宋体" w:eastAsia="仿宋_GB2312"/>
          <w:sz w:val="24"/>
        </w:rPr>
        <w:t>。</w:t>
      </w:r>
    </w:p>
    <w:p>
      <w:pPr>
        <w:snapToGrid w:val="0"/>
        <w:spacing w:line="360" w:lineRule="auto"/>
        <w:ind w:firstLine="480" w:firstLineChars="200"/>
        <w:jc w:val="center"/>
        <w:rPr>
          <w:rFonts w:hint="eastAsia"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表 </w:t>
      </w:r>
      <w:r>
        <w:rPr>
          <w:rFonts w:hint="eastAsia" w:ascii="仿宋_GB2312" w:hAnsi="宋体" w:eastAsia="仿宋_GB2312"/>
          <w:sz w:val="24"/>
        </w:rPr>
        <w:t xml:space="preserve">1 </w:t>
      </w:r>
      <w:r>
        <w:rPr>
          <w:rFonts w:ascii="仿宋_GB2312" w:hAnsi="宋体" w:eastAsia="仿宋_GB2312"/>
          <w:sz w:val="24"/>
        </w:rPr>
        <w:t>：宴会设计（书）评分标准</w:t>
      </w: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6"/>
        <w:gridCol w:w="851"/>
        <w:gridCol w:w="2409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1276" w:type="dxa"/>
            <w:vMerge w:val="restart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评分项</w:t>
            </w:r>
          </w:p>
        </w:tc>
        <w:tc>
          <w:tcPr>
            <w:tcW w:w="851" w:type="dxa"/>
            <w:vMerge w:val="restart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分值</w:t>
            </w:r>
          </w:p>
        </w:tc>
        <w:tc>
          <w:tcPr>
            <w:tcW w:w="5153" w:type="dxa"/>
            <w:gridSpan w:val="2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409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评判点</w:t>
            </w:r>
          </w:p>
        </w:tc>
        <w:tc>
          <w:tcPr>
            <w:tcW w:w="2744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得分标准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主题内容</w:t>
            </w: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30分</w:t>
            </w:r>
          </w:p>
        </w:tc>
        <w:tc>
          <w:tcPr>
            <w:tcW w:w="2409" w:type="dxa"/>
          </w:tcPr>
          <w:p>
            <w:pPr>
              <w:snapToGrid w:val="0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宴席主题明确，整体方案围绕主题进行设计，设计理念新颖，符合时代。内容全面、合理，包括主题、接待人数、</w:t>
            </w:r>
            <w:r>
              <w:rPr>
                <w:rFonts w:ascii="仿宋" w:hAnsi="仿宋" w:eastAsia="仿宋" w:cs="CWCKBH+FangSong_GB2312"/>
                <w:color w:val="000000"/>
                <w:spacing w:val="-15"/>
                <w:kern w:val="0"/>
                <w:sz w:val="21"/>
                <w:szCs w:val="21"/>
              </w:rPr>
              <w:t>价位（人均标准）、成本</w:t>
            </w:r>
            <w:r>
              <w:rPr>
                <w:rFonts w:hint="eastAsia" w:ascii="仿宋" w:hAnsi="仿宋" w:eastAsia="仿宋" w:cs="CWCKBH+FangSong_GB2312"/>
                <w:color w:val="000000"/>
                <w:spacing w:val="-15"/>
                <w:kern w:val="0"/>
                <w:sz w:val="21"/>
                <w:szCs w:val="21"/>
              </w:rPr>
              <w:t>等信息。</w:t>
            </w:r>
          </w:p>
        </w:tc>
        <w:tc>
          <w:tcPr>
            <w:tcW w:w="2744" w:type="dxa"/>
          </w:tcPr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①突出主题 10 分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②设计理念 15分</w:t>
            </w:r>
          </w:p>
          <w:p>
            <w:pP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③内容全面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菜点设计</w:t>
            </w: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15分</w:t>
            </w:r>
          </w:p>
        </w:tc>
        <w:tc>
          <w:tcPr>
            <w:tcW w:w="2409" w:type="dxa"/>
          </w:tcPr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与宴席主题相吻合，菜点设计符合规律，菜点有文化内涵。</w:t>
            </w:r>
          </w:p>
        </w:tc>
        <w:tc>
          <w:tcPr>
            <w:tcW w:w="2744" w:type="dxa"/>
          </w:tcPr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①吻合主题 5 分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②设计说明 5 分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③文化内涵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菜单制定</w:t>
            </w: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25分</w:t>
            </w:r>
          </w:p>
        </w:tc>
        <w:tc>
          <w:tcPr>
            <w:tcW w:w="2409" w:type="dxa"/>
          </w:tcPr>
          <w:p>
            <w:pPr>
              <w:spacing w:before="72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菜单结构完整、使用原料、烹调方法、口味等宴席要求，成本计算合理，作品质量标准卡叙述准确。</w:t>
            </w:r>
          </w:p>
        </w:tc>
        <w:tc>
          <w:tcPr>
            <w:tcW w:w="2744" w:type="dxa"/>
          </w:tcPr>
          <w:p>
            <w:pPr>
              <w:spacing w:before="156"/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①组合有序 5 分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②菜点构成合理 5 分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③成本计算 5 分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④作品质量标准卡 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菜点营养分析</w:t>
            </w: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15分</w:t>
            </w:r>
          </w:p>
        </w:tc>
        <w:tc>
          <w:tcPr>
            <w:tcW w:w="2409" w:type="dxa"/>
          </w:tcPr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分析每道菜点营养价值，宴席整体营养搭配合理，能正确进行营养指导，标注菜品适宜或不适宜食用群体。</w:t>
            </w:r>
          </w:p>
        </w:tc>
        <w:tc>
          <w:tcPr>
            <w:tcW w:w="2744" w:type="dxa"/>
          </w:tcPr>
          <w:p>
            <w:pPr>
              <w:spacing w:before="156"/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①营养分析准确 7 分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②营养分析总结 8 分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安全卫生控制</w:t>
            </w: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5分</w:t>
            </w:r>
          </w:p>
        </w:tc>
        <w:tc>
          <w:tcPr>
            <w:tcW w:w="2409" w:type="dxa"/>
          </w:tcPr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宴会安全控制措施科学、合理。</w:t>
            </w:r>
          </w:p>
        </w:tc>
        <w:tc>
          <w:tcPr>
            <w:tcW w:w="2744" w:type="dxa"/>
          </w:tcPr>
          <w:p>
            <w:pP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①合理 3 分</w:t>
            </w:r>
          </w:p>
          <w:p>
            <w:pPr>
              <w:spacing w:before="72"/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②可行 2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napToGrid w:val="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原料清单</w:t>
            </w: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10分</w:t>
            </w:r>
          </w:p>
        </w:tc>
        <w:tc>
          <w:tcPr>
            <w:tcW w:w="2409" w:type="dxa"/>
          </w:tcPr>
          <w:p>
            <w:pPr>
              <w:spacing w:before="156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原料应符合菜点设计与制作要求，品种与数量合理、清晰、准确，做到物尽其用，不浪费。</w:t>
            </w:r>
          </w:p>
        </w:tc>
        <w:tc>
          <w:tcPr>
            <w:tcW w:w="2744" w:type="dxa"/>
          </w:tcPr>
          <w:p>
            <w:pP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①不符合规程中宴席设计</w:t>
            </w:r>
          </w:p>
          <w:p>
            <w:pPr>
              <w:spacing w:before="70"/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的品种和数量要求各扣 1</w:t>
            </w:r>
          </w:p>
          <w:p>
            <w:pPr>
              <w:tabs>
                <w:tab w:val="left" w:pos="916"/>
              </w:tabs>
              <w:spacing w:before="72"/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分</w:t>
            </w:r>
          </w:p>
          <w:p>
            <w:pPr>
              <w:spacing w:before="72"/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②不足或超出成本每 100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CWCKBH+FangSong_GB2312"/>
                <w:color w:val="000000"/>
                <w:spacing w:val="9"/>
                <w:kern w:val="0"/>
                <w:sz w:val="21"/>
                <w:szCs w:val="21"/>
              </w:rPr>
              <w:t>元扣 4 分，最高扣 8 分</w:t>
            </w:r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二、</w:t>
      </w:r>
      <w:r>
        <w:rPr>
          <w:rFonts w:hint="eastAsia" w:ascii="仿宋" w:hAnsi="仿宋" w:eastAsia="仿宋"/>
          <w:b/>
          <w:sz w:val="24"/>
          <w:lang w:val="en-US" w:eastAsia="zh-CN"/>
        </w:rPr>
        <w:t>宴席</w:t>
      </w:r>
      <w:r>
        <w:rPr>
          <w:rFonts w:ascii="仿宋" w:hAnsi="仿宋" w:eastAsia="仿宋"/>
          <w:b/>
          <w:sz w:val="24"/>
        </w:rPr>
        <w:t>制作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</w:rPr>
        <w:t>一</w:t>
      </w:r>
      <w:r>
        <w:rPr>
          <w:rFonts w:ascii="仿宋" w:hAnsi="仿宋" w:eastAsia="仿宋"/>
          <w:sz w:val="24"/>
        </w:rPr>
        <w:t>）现场操作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ascii="仿宋" w:hAnsi="仿宋" w:eastAsia="仿宋"/>
          <w:sz w:val="24"/>
        </w:rPr>
        <w:t>现场操作要求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</w:t>
      </w:r>
      <w:r>
        <w:rPr>
          <w:rFonts w:ascii="仿宋" w:hAnsi="仿宋" w:eastAsia="仿宋"/>
          <w:sz w:val="24"/>
        </w:rPr>
        <w:t>操作流程：操作规范，动作规范，技法得当，流程合理，投料准确，按时完成，安全操作。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</w:t>
      </w:r>
      <w:r>
        <w:rPr>
          <w:rFonts w:ascii="仿宋" w:hAnsi="仿宋" w:eastAsia="仿宋"/>
          <w:sz w:val="24"/>
        </w:rPr>
        <w:t>原料加工：用料符合要求，刀功熟练，加工规范，原料利用率高。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</w:t>
      </w:r>
      <w:r>
        <w:rPr>
          <w:rFonts w:ascii="仿宋" w:hAnsi="仿宋" w:eastAsia="仿宋"/>
          <w:sz w:val="24"/>
        </w:rPr>
        <w:t>原料使用：原料选用符合菜肴设计与制作的要求，品种与数量合理、清晰、准确，做到物尽其用，不虚购、不浪费，注重节约。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（4）</w:t>
      </w:r>
      <w:r>
        <w:rPr>
          <w:rFonts w:ascii="仿宋" w:hAnsi="仿宋" w:eastAsia="仿宋"/>
          <w:sz w:val="24"/>
        </w:rPr>
        <w:t>卫生安全：操作区域整洁干净，注重个人卫生，废弃物处理得当，原料及作品保存合理。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ascii="仿宋" w:hAnsi="仿宋" w:eastAsia="仿宋"/>
          <w:sz w:val="24"/>
        </w:rPr>
        <w:t>现场操作评分办法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现场操作评分项分为选手仪容仪表项和现场操作违规或不规范项。采用扣分法进行评分，裁判员依据现场操作要求对选手的违规行为和违纪现象进行记录，并依据扣分标准进行扣分。详见表 </w:t>
      </w:r>
      <w:r>
        <w:rPr>
          <w:rFonts w:hint="eastAsia" w:ascii="仿宋" w:hAnsi="仿宋" w:eastAsia="仿宋"/>
          <w:sz w:val="24"/>
        </w:rPr>
        <w:t xml:space="preserve">2 </w:t>
      </w:r>
      <w:r>
        <w:rPr>
          <w:rFonts w:ascii="仿宋" w:hAnsi="仿宋" w:eastAsia="仿宋"/>
          <w:sz w:val="24"/>
        </w:rPr>
        <w:t>。</w:t>
      </w:r>
    </w:p>
    <w:p>
      <w:pPr>
        <w:spacing w:line="360" w:lineRule="auto"/>
        <w:ind w:firstLine="960" w:firstLineChars="400"/>
        <w:jc w:val="center"/>
        <w:rPr>
          <w:rFonts w:hint="eastAsia"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表 </w:t>
      </w:r>
      <w:r>
        <w:rPr>
          <w:rFonts w:hint="eastAsia" w:ascii="仿宋_GB2312" w:hAnsi="宋体" w:eastAsia="仿宋_GB2312"/>
          <w:sz w:val="24"/>
        </w:rPr>
        <w:t xml:space="preserve">2 </w:t>
      </w:r>
      <w:r>
        <w:rPr>
          <w:rFonts w:ascii="仿宋_GB2312" w:hAnsi="宋体" w:eastAsia="仿宋_GB2312"/>
          <w:sz w:val="24"/>
        </w:rPr>
        <w:t>：现场操作违规和不规范操作内容及扣分标准</w:t>
      </w:r>
    </w:p>
    <w:tbl>
      <w:tblPr>
        <w:tblStyle w:val="6"/>
        <w:tblW w:w="0" w:type="auto"/>
        <w:tblInd w:w="1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违规或不规范内容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相应扣分标准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仪容仪表</w:t>
            </w:r>
          </w:p>
        </w:tc>
        <w:tc>
          <w:tcPr>
            <w:tcW w:w="4394" w:type="dxa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长头发未包进工作帽内，散乱；指甲过长或涂带色指甲油；手上佩戴戒指等首饰，每一项扣 10 分，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最高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扣 20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着装</w:t>
            </w:r>
          </w:p>
        </w:tc>
        <w:tc>
          <w:tcPr>
            <w:tcW w:w="4394" w:type="dxa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工作衣、帽不整洁或破损；不穿戴工作衣、帽、围裙；脚踝裸露；不穿厨师专用鞋，每一项扣 10 分，最高扣 20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超时</w:t>
            </w:r>
          </w:p>
        </w:tc>
        <w:tc>
          <w:tcPr>
            <w:tcW w:w="4394" w:type="dxa"/>
          </w:tcPr>
          <w:p>
            <w:pPr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5 分钟内，每分钟扣 2 分，最高扣 10 分；5 分钟后终止考试操作，选手离场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不关火</w:t>
            </w:r>
          </w:p>
        </w:tc>
        <w:tc>
          <w:tcPr>
            <w:tcW w:w="4394" w:type="dxa"/>
          </w:tcPr>
          <w:p>
            <w:pPr>
              <w:spacing w:line="2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无加热操作时炉灶主眼火不关闭，每次扣 5 分，最高扣 20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长流水</w:t>
            </w:r>
          </w:p>
        </w:tc>
        <w:tc>
          <w:tcPr>
            <w:tcW w:w="4394" w:type="dxa"/>
          </w:tcPr>
          <w:p>
            <w:pPr>
              <w:spacing w:line="2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无用水操作，水龙头长流水，每次扣 5 分，最高扣20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浪费原料</w:t>
            </w:r>
          </w:p>
        </w:tc>
        <w:tc>
          <w:tcPr>
            <w:tcW w:w="4394" w:type="dxa"/>
          </w:tcPr>
          <w:p>
            <w:pPr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①将可回收利用的原材料扔入垃圾桶扣 10 分</w:t>
            </w:r>
          </w:p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②原料选用过剩，超过 20%扣 20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多做挑选</w:t>
            </w:r>
          </w:p>
        </w:tc>
        <w:tc>
          <w:tcPr>
            <w:tcW w:w="4394" w:type="dxa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每一件菜品多做挑选扣 10 分，最高扣 30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失饪重做</w:t>
            </w:r>
          </w:p>
        </w:tc>
        <w:tc>
          <w:tcPr>
            <w:tcW w:w="4394" w:type="dxa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每一件菜品失饪重做扣 10 分，最高扣 30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不服从指挥</w:t>
            </w:r>
          </w:p>
        </w:tc>
        <w:tc>
          <w:tcPr>
            <w:tcW w:w="4394" w:type="dxa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不服从现场裁判员指挥每次扣 10 分，最高扣 30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安全事故</w:t>
            </w:r>
          </w:p>
        </w:tc>
        <w:tc>
          <w:tcPr>
            <w:tcW w:w="4394" w:type="dxa"/>
          </w:tcPr>
          <w:p>
            <w:pPr>
              <w:spacing w:before="216" w:after="72" w:line="25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①不规范操作导致设备损坏、影响其他选手操作等行为，最高扣 30 分</w:t>
            </w:r>
          </w:p>
          <w:p>
            <w:pPr>
              <w:spacing w:before="72" w:line="2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②因选手的责任造成火灾扣 100 分，终止考试，选手离场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不卫生行为</w:t>
            </w:r>
          </w:p>
        </w:tc>
        <w:tc>
          <w:tcPr>
            <w:tcW w:w="4394" w:type="dxa"/>
          </w:tcPr>
          <w:p>
            <w:pPr>
              <w:spacing w:before="82" w:line="2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①个人不符合《食品安全法》的卫生行为，每次扣10 分，最多扣 50 分</w:t>
            </w:r>
          </w:p>
          <w:p>
            <w:pPr>
              <w:spacing w:before="82" w:line="2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②台面脏乱等操作不卫生行为扣 20 分</w:t>
            </w:r>
          </w:p>
          <w:p>
            <w:pPr>
              <w:spacing w:before="82" w:line="2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③赛毕不打扫卫生扣 20 分</w:t>
            </w:r>
          </w:p>
          <w:p>
            <w:pPr>
              <w:spacing w:before="82" w:line="2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④不按照卫生防疫有关要求的行为，每次扣 20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1418" w:type="dxa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垃圾分类不规范</w:t>
            </w:r>
          </w:p>
        </w:tc>
        <w:tc>
          <w:tcPr>
            <w:tcW w:w="4394" w:type="dxa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不按规定对垃圾进行分类，每次扣 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餐具超标</w:t>
            </w:r>
          </w:p>
        </w:tc>
        <w:tc>
          <w:tcPr>
            <w:tcW w:w="4394" w:type="dxa"/>
          </w:tcPr>
          <w:p>
            <w:pPr>
              <w:spacing w:line="2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菜点餐具直径超过 50cm，冷菜总盘餐具直径或边长超过 60cm，每件扣 2 分，最高扣 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其他作弊行为</w:t>
            </w:r>
          </w:p>
        </w:tc>
        <w:tc>
          <w:tcPr>
            <w:tcW w:w="4394" w:type="dxa"/>
          </w:tcPr>
          <w:p>
            <w:pPr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经现场裁判组长和裁判长认定为作弊行为（如操作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过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程中发现夹带原料和成品、偷换作品、破坏其他代表</w:t>
            </w:r>
          </w:p>
          <w:p>
            <w:pPr>
              <w:spacing w:before="72"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队选手作品等行为），扣 100 分，并终止操作，选手</w:t>
            </w:r>
          </w:p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gridSpan w:val="3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备注：累计扣分不超过100分</w:t>
            </w:r>
          </w:p>
        </w:tc>
      </w:tr>
    </w:tbl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（</w:t>
      </w:r>
      <w:r>
        <w:rPr>
          <w:rFonts w:hint="eastAsia" w:ascii="仿宋_GB2312" w:hAnsi="宋体" w:eastAsia="仿宋_GB2312"/>
          <w:sz w:val="24"/>
        </w:rPr>
        <w:t>二</w:t>
      </w:r>
      <w:r>
        <w:rPr>
          <w:rFonts w:ascii="仿宋_GB2312" w:hAnsi="宋体" w:eastAsia="仿宋_GB2312"/>
          <w:sz w:val="24"/>
        </w:rPr>
        <w:t>）菜品质量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参赛队送评热菜 4 道</w:t>
      </w: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ascii="仿宋_GB2312" w:hAnsi="宋体" w:eastAsia="仿宋_GB2312"/>
          <w:sz w:val="24"/>
        </w:rPr>
        <w:t>含规定</w:t>
      </w:r>
      <w:r>
        <w:rPr>
          <w:rFonts w:hint="eastAsia" w:ascii="仿宋_GB2312" w:hAnsi="宋体" w:eastAsia="仿宋_GB2312"/>
          <w:sz w:val="24"/>
        </w:rPr>
        <w:t>中式</w:t>
      </w:r>
      <w:r>
        <w:rPr>
          <w:rFonts w:ascii="仿宋_GB2312" w:hAnsi="宋体" w:eastAsia="仿宋_GB2312"/>
          <w:sz w:val="24"/>
        </w:rPr>
        <w:t>热菜和西</w:t>
      </w:r>
      <w:r>
        <w:rPr>
          <w:rFonts w:hint="eastAsia" w:ascii="仿宋_GB2312" w:hAnsi="宋体" w:eastAsia="仿宋_GB2312"/>
          <w:sz w:val="24"/>
        </w:rPr>
        <w:t>餐菜品</w:t>
      </w:r>
      <w:r>
        <w:rPr>
          <w:rFonts w:ascii="仿宋_GB2312" w:hAnsi="宋体" w:eastAsia="仿宋_GB2312"/>
          <w:sz w:val="24"/>
        </w:rPr>
        <w:t xml:space="preserve">）、面点 2 道，冷拼 1 组（ 含 4 盘围碟冷菜），得分所占权重：冷拼占 20%、热菜占 60%、面点占 20%。执委会对所有作品拍照留存，裁判员对作品实行分类排队打分。送评后的作品、未送评作品均送宴席展台展示。宴席热菜作品评分标准见表 </w:t>
      </w:r>
      <w:r>
        <w:rPr>
          <w:rFonts w:hint="eastAsia" w:ascii="仿宋_GB2312" w:hAnsi="宋体" w:eastAsia="仿宋_GB2312"/>
          <w:sz w:val="24"/>
        </w:rPr>
        <w:t>3</w:t>
      </w:r>
      <w:r>
        <w:rPr>
          <w:rFonts w:ascii="仿宋_GB2312" w:hAnsi="宋体" w:eastAsia="仿宋_GB2312"/>
          <w:sz w:val="24"/>
        </w:rPr>
        <w:t xml:space="preserve">，规定热菜作品评分标准见表 </w:t>
      </w:r>
      <w:r>
        <w:rPr>
          <w:rFonts w:hint="eastAsia" w:ascii="仿宋_GB2312" w:hAnsi="宋体" w:eastAsia="仿宋_GB2312"/>
          <w:sz w:val="24"/>
        </w:rPr>
        <w:t>4</w:t>
      </w:r>
      <w:r>
        <w:rPr>
          <w:rFonts w:ascii="仿宋_GB2312" w:hAnsi="宋体" w:eastAsia="仿宋_GB2312"/>
          <w:sz w:val="24"/>
        </w:rPr>
        <w:t xml:space="preserve">，面点作品评分标准见表 </w:t>
      </w:r>
      <w:r>
        <w:rPr>
          <w:rFonts w:hint="eastAsia" w:ascii="仿宋_GB2312" w:hAnsi="宋体" w:eastAsia="仿宋_GB2312"/>
          <w:sz w:val="24"/>
        </w:rPr>
        <w:t>5</w:t>
      </w:r>
      <w:r>
        <w:rPr>
          <w:rFonts w:ascii="仿宋_GB2312" w:hAnsi="宋体" w:eastAsia="仿宋_GB2312"/>
          <w:sz w:val="24"/>
        </w:rPr>
        <w:t xml:space="preserve">，冷菜作品评分标准见表 </w:t>
      </w:r>
      <w:r>
        <w:rPr>
          <w:rFonts w:hint="eastAsia" w:ascii="仿宋_GB2312" w:hAnsi="宋体" w:eastAsia="仿宋_GB2312"/>
          <w:sz w:val="24"/>
        </w:rPr>
        <w:t>6</w:t>
      </w:r>
      <w:r>
        <w:rPr>
          <w:rFonts w:ascii="仿宋_GB2312" w:hAnsi="宋体" w:eastAsia="仿宋_GB2312"/>
          <w:sz w:val="24"/>
        </w:rPr>
        <w:t>。</w:t>
      </w:r>
    </w:p>
    <w:p>
      <w:pPr>
        <w:spacing w:line="360" w:lineRule="auto"/>
        <w:ind w:firstLine="2400" w:firstLineChars="10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表 </w:t>
      </w:r>
      <w:r>
        <w:rPr>
          <w:rFonts w:hint="eastAsia" w:ascii="仿宋_GB2312" w:hAnsi="宋体" w:eastAsia="仿宋_GB2312"/>
          <w:sz w:val="24"/>
        </w:rPr>
        <w:t>3</w:t>
      </w:r>
      <w:r>
        <w:rPr>
          <w:rFonts w:ascii="仿宋_GB2312" w:hAnsi="宋体" w:eastAsia="仿宋_GB2312"/>
          <w:sz w:val="24"/>
        </w:rPr>
        <w:t>：宴席热菜作品评分标准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51"/>
        <w:gridCol w:w="29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评分项</w:t>
            </w:r>
          </w:p>
        </w:tc>
        <w:tc>
          <w:tcPr>
            <w:tcW w:w="851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分值</w:t>
            </w:r>
          </w:p>
        </w:tc>
        <w:tc>
          <w:tcPr>
            <w:tcW w:w="586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评判点</w:t>
            </w:r>
          </w:p>
        </w:tc>
        <w:tc>
          <w:tcPr>
            <w:tcW w:w="28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得分标准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口味与质感</w:t>
            </w:r>
          </w:p>
        </w:tc>
        <w:tc>
          <w:tcPr>
            <w:tcW w:w="851" w:type="dxa"/>
          </w:tcPr>
          <w:p>
            <w:pPr>
              <w:spacing w:before="31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35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调味得当，主味突出，质感符合应有要求，体现地方特色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①调味 15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②质感 15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③地方特色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工艺与火候</w:t>
            </w:r>
          </w:p>
        </w:tc>
        <w:tc>
          <w:tcPr>
            <w:tcW w:w="851" w:type="dxa"/>
          </w:tcPr>
          <w:p>
            <w:pPr>
              <w:spacing w:before="46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30 分</w:t>
            </w:r>
          </w:p>
        </w:tc>
        <w:tc>
          <w:tcPr>
            <w:tcW w:w="2977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烹法恰当，火候适宜，特点鲜明，区域技法明显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①烹法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②火候 15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③特点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④区域技法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创意与实用</w:t>
            </w:r>
          </w:p>
        </w:tc>
        <w:tc>
          <w:tcPr>
            <w:tcW w:w="851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20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设计合理，技艺新颖，有较高的技术技巧，创意突出，适合推广</w:t>
            </w:r>
          </w:p>
        </w:tc>
        <w:tc>
          <w:tcPr>
            <w:tcW w:w="2885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①创意 10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②实用推广价值 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形态与色泽</w:t>
            </w:r>
          </w:p>
        </w:tc>
        <w:tc>
          <w:tcPr>
            <w:tcW w:w="851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15 分</w:t>
            </w:r>
          </w:p>
        </w:tc>
        <w:tc>
          <w:tcPr>
            <w:tcW w:w="2977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刀工均匀，色彩自然，造型美观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①刀工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②色彩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③造型 5 分</w:t>
            </w:r>
          </w:p>
        </w:tc>
      </w:tr>
    </w:tbl>
    <w:p>
      <w:pPr>
        <w:spacing w:line="360" w:lineRule="auto"/>
        <w:ind w:firstLine="2760" w:firstLineChars="115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表 </w:t>
      </w:r>
      <w:r>
        <w:rPr>
          <w:rFonts w:hint="eastAsia" w:ascii="仿宋_GB2312" w:hAnsi="宋体" w:eastAsia="仿宋_GB2312"/>
          <w:sz w:val="24"/>
        </w:rPr>
        <w:t>4</w:t>
      </w:r>
      <w:r>
        <w:rPr>
          <w:rFonts w:ascii="仿宋_GB2312" w:hAnsi="宋体" w:eastAsia="仿宋_GB2312"/>
          <w:sz w:val="24"/>
        </w:rPr>
        <w:t>：规定热菜作品评分标准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51"/>
        <w:gridCol w:w="29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评分项</w:t>
            </w:r>
          </w:p>
        </w:tc>
        <w:tc>
          <w:tcPr>
            <w:tcW w:w="851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分值</w:t>
            </w:r>
          </w:p>
        </w:tc>
        <w:tc>
          <w:tcPr>
            <w:tcW w:w="586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评判点</w:t>
            </w:r>
          </w:p>
        </w:tc>
        <w:tc>
          <w:tcPr>
            <w:tcW w:w="28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得分标准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口味与质感</w:t>
            </w:r>
          </w:p>
        </w:tc>
        <w:tc>
          <w:tcPr>
            <w:tcW w:w="851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40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调味得当，主味突出，质感符合应有要求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①调味 15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②质感（芡汁）25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工艺与火候</w:t>
            </w:r>
          </w:p>
        </w:tc>
        <w:tc>
          <w:tcPr>
            <w:tcW w:w="851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30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烹法准确，火候适宜，特点鲜明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①烹法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②火候 20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>
            <w:pPr>
              <w:spacing w:before="154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形态与色泽</w:t>
            </w:r>
          </w:p>
        </w:tc>
        <w:tc>
          <w:tcPr>
            <w:tcW w:w="851" w:type="dxa"/>
          </w:tcPr>
          <w:p>
            <w:pPr>
              <w:spacing w:before="31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20 分</w:t>
            </w:r>
          </w:p>
        </w:tc>
        <w:tc>
          <w:tcPr>
            <w:tcW w:w="2977" w:type="dxa"/>
          </w:tcPr>
          <w:p>
            <w:pPr>
              <w:spacing w:before="154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刀工均匀，色彩自然，装盘造型美观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①刀工 10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②色彩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③装盘造型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数量与卫生</w:t>
            </w:r>
          </w:p>
        </w:tc>
        <w:tc>
          <w:tcPr>
            <w:tcW w:w="851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出菜率高，菜肴清爽，盛器卫生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①数量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②卫生 5 分</w:t>
            </w:r>
          </w:p>
        </w:tc>
      </w:tr>
    </w:tbl>
    <w:p>
      <w:pPr>
        <w:spacing w:line="360" w:lineRule="auto"/>
        <w:ind w:firstLine="2760" w:firstLineChars="115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表 </w:t>
      </w:r>
      <w:r>
        <w:rPr>
          <w:rFonts w:hint="eastAsia" w:ascii="仿宋_GB2312" w:hAnsi="宋体" w:eastAsia="仿宋_GB2312"/>
          <w:sz w:val="24"/>
        </w:rPr>
        <w:t>5</w:t>
      </w:r>
      <w:r>
        <w:rPr>
          <w:rFonts w:ascii="仿宋_GB2312" w:hAnsi="宋体" w:eastAsia="仿宋_GB2312"/>
          <w:sz w:val="24"/>
        </w:rPr>
        <w:t>：面点作品评分标准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51"/>
        <w:gridCol w:w="29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评分项</w:t>
            </w:r>
          </w:p>
        </w:tc>
        <w:tc>
          <w:tcPr>
            <w:tcW w:w="851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分值</w:t>
            </w:r>
          </w:p>
        </w:tc>
        <w:tc>
          <w:tcPr>
            <w:tcW w:w="586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评判点</w:t>
            </w:r>
          </w:p>
        </w:tc>
        <w:tc>
          <w:tcPr>
            <w:tcW w:w="28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得分标准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口味与质感</w:t>
            </w:r>
          </w:p>
        </w:tc>
        <w:tc>
          <w:tcPr>
            <w:tcW w:w="851" w:type="dxa"/>
          </w:tcPr>
          <w:p>
            <w:pPr>
              <w:spacing w:before="468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40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调味得当，口味纯正，主味突出，无异味，质感符合应有要求，体现地方特色</w:t>
            </w:r>
          </w:p>
        </w:tc>
        <w:tc>
          <w:tcPr>
            <w:tcW w:w="2885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①口味 20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②质感 15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③地方特色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工艺与火候</w:t>
            </w:r>
          </w:p>
        </w:tc>
        <w:tc>
          <w:tcPr>
            <w:tcW w:w="851" w:type="dxa"/>
          </w:tcPr>
          <w:p>
            <w:pPr>
              <w:spacing w:before="46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30 分</w:t>
            </w:r>
          </w:p>
        </w:tc>
        <w:tc>
          <w:tcPr>
            <w:tcW w:w="2977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成熟恰当，火候适宜，主辅料配比合理，特色鲜明，区域技法明显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①火候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②配比合理 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③特色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④区域技法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创意与实用</w:t>
            </w:r>
          </w:p>
        </w:tc>
        <w:tc>
          <w:tcPr>
            <w:tcW w:w="851" w:type="dxa"/>
          </w:tcPr>
          <w:p>
            <w:pPr>
              <w:spacing w:before="46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20 分</w:t>
            </w:r>
          </w:p>
        </w:tc>
        <w:tc>
          <w:tcPr>
            <w:tcW w:w="2977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注重营养卫生，设计合理，有较高的技术技巧，创意突出，适合推广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①创意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②营养合理 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③技术技巧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④推广价值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形态与色泽</w:t>
            </w:r>
          </w:p>
        </w:tc>
        <w:tc>
          <w:tcPr>
            <w:tcW w:w="851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 分</w:t>
            </w:r>
          </w:p>
        </w:tc>
        <w:tc>
          <w:tcPr>
            <w:tcW w:w="2977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造型美观，色彩自然，摆放有序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①造型 3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②色彩 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③摆放 2 分</w:t>
            </w:r>
          </w:p>
        </w:tc>
      </w:tr>
    </w:tbl>
    <w:p>
      <w:pPr>
        <w:spacing w:line="360" w:lineRule="auto"/>
        <w:ind w:firstLine="960" w:firstLineChars="400"/>
        <w:jc w:val="center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表 </w:t>
      </w:r>
      <w:r>
        <w:rPr>
          <w:rFonts w:hint="eastAsia" w:ascii="仿宋_GB2312" w:hAnsi="宋体" w:eastAsia="仿宋_GB2312"/>
          <w:sz w:val="24"/>
        </w:rPr>
        <w:t>6</w:t>
      </w:r>
      <w:r>
        <w:rPr>
          <w:rFonts w:ascii="仿宋_GB2312" w:hAnsi="宋体" w:eastAsia="仿宋_GB2312"/>
          <w:sz w:val="24"/>
        </w:rPr>
        <w:t>：冷拼作品评分标</w:t>
      </w:r>
      <w:r>
        <w:rPr>
          <w:rFonts w:hint="eastAsia" w:ascii="仿宋_GB2312" w:hAnsi="宋体" w:eastAsia="仿宋_GB2312"/>
          <w:sz w:val="24"/>
        </w:rPr>
        <w:t>准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51"/>
        <w:gridCol w:w="29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评分项</w:t>
            </w:r>
          </w:p>
        </w:tc>
        <w:tc>
          <w:tcPr>
            <w:tcW w:w="851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分值</w:t>
            </w:r>
          </w:p>
        </w:tc>
        <w:tc>
          <w:tcPr>
            <w:tcW w:w="586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评判点</w:t>
            </w:r>
          </w:p>
        </w:tc>
        <w:tc>
          <w:tcPr>
            <w:tcW w:w="28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得分标准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口味与质感</w:t>
            </w:r>
          </w:p>
        </w:tc>
        <w:tc>
          <w:tcPr>
            <w:tcW w:w="851" w:type="dxa"/>
          </w:tcPr>
          <w:p>
            <w:pPr>
              <w:spacing w:before="31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30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调味得当，口味纯正，主味突出，质感符合应有要求，体现地方特色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①调味 10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②质感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③地方特色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刀工与刀法</w:t>
            </w:r>
          </w:p>
        </w:tc>
        <w:tc>
          <w:tcPr>
            <w:tcW w:w="851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30 分</w:t>
            </w:r>
          </w:p>
        </w:tc>
        <w:tc>
          <w:tcPr>
            <w:tcW w:w="2977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刀法细致，刀纹清晰，刀距适度均匀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①刀工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②刀纹 10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③刀具 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拼摆与形态</w:t>
            </w:r>
          </w:p>
        </w:tc>
        <w:tc>
          <w:tcPr>
            <w:tcW w:w="851" w:type="dxa"/>
          </w:tcPr>
          <w:p>
            <w:pPr>
              <w:spacing w:before="468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25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拼摆得当，盖面整齐，造型美观，色彩搭配和谐美观，有较高的技术技巧</w:t>
            </w:r>
          </w:p>
        </w:tc>
        <w:tc>
          <w:tcPr>
            <w:tcW w:w="2885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①拼摆造型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②色彩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③技术技巧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创意与</w:t>
            </w:r>
          </w:p>
          <w:p>
            <w:pPr>
              <w:spacing w:before="70"/>
              <w:ind w:left="12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实用</w:t>
            </w:r>
          </w:p>
        </w:tc>
        <w:tc>
          <w:tcPr>
            <w:tcW w:w="851" w:type="dxa"/>
          </w:tcPr>
          <w:p>
            <w:pPr>
              <w:spacing w:before="31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15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原料使用符合要求，注重营养，搭配合理，创意突出，适合推广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①创意 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②营养搭配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③推广价值 5 分</w:t>
            </w:r>
          </w:p>
        </w:tc>
      </w:tr>
    </w:tbl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三、</w:t>
      </w:r>
      <w:r>
        <w:rPr>
          <w:rFonts w:ascii="仿宋_GB2312" w:hAnsi="宋体" w:eastAsia="仿宋_GB2312"/>
          <w:b/>
          <w:sz w:val="24"/>
        </w:rPr>
        <w:t>宴席展评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分宴席展示效果和陈述答辩两个方面评价。宴席展示效果评分标准见表 </w:t>
      </w:r>
      <w:r>
        <w:rPr>
          <w:rFonts w:hint="eastAsia" w:ascii="仿宋_GB2312" w:hAnsi="宋体" w:eastAsia="仿宋_GB2312"/>
          <w:sz w:val="24"/>
        </w:rPr>
        <w:t>7</w:t>
      </w:r>
      <w:r>
        <w:rPr>
          <w:rFonts w:ascii="仿宋_GB2312" w:hAnsi="宋体" w:eastAsia="仿宋_GB2312"/>
          <w:sz w:val="24"/>
        </w:rPr>
        <w:t xml:space="preserve">，陈述答辩评分标准见表 </w:t>
      </w:r>
      <w:r>
        <w:rPr>
          <w:rFonts w:hint="eastAsia" w:ascii="仿宋_GB2312" w:hAnsi="宋体" w:eastAsia="仿宋_GB2312"/>
          <w:sz w:val="24"/>
        </w:rPr>
        <w:t>8</w:t>
      </w:r>
      <w:r>
        <w:rPr>
          <w:rFonts w:ascii="仿宋_GB2312" w:hAnsi="宋体" w:eastAsia="仿宋_GB2312"/>
          <w:sz w:val="24"/>
        </w:rPr>
        <w:t>。</w:t>
      </w:r>
    </w:p>
    <w:p>
      <w:pPr>
        <w:spacing w:line="360" w:lineRule="auto"/>
        <w:ind w:firstLine="2760" w:firstLineChars="115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表 </w:t>
      </w:r>
      <w:r>
        <w:rPr>
          <w:rFonts w:hint="eastAsia" w:ascii="仿宋_GB2312" w:hAnsi="宋体" w:eastAsia="仿宋_GB2312"/>
          <w:sz w:val="24"/>
        </w:rPr>
        <w:t>7</w:t>
      </w:r>
      <w:r>
        <w:rPr>
          <w:rFonts w:ascii="仿宋_GB2312" w:hAnsi="宋体" w:eastAsia="仿宋_GB2312"/>
          <w:sz w:val="24"/>
        </w:rPr>
        <w:t>：宴席展示效果评分标准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51"/>
        <w:gridCol w:w="29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评分项</w:t>
            </w:r>
          </w:p>
        </w:tc>
        <w:tc>
          <w:tcPr>
            <w:tcW w:w="851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分值</w:t>
            </w:r>
          </w:p>
        </w:tc>
        <w:tc>
          <w:tcPr>
            <w:tcW w:w="586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评判点</w:t>
            </w:r>
          </w:p>
        </w:tc>
        <w:tc>
          <w:tcPr>
            <w:tcW w:w="28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得分标准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主题鲜明</w:t>
            </w:r>
          </w:p>
        </w:tc>
        <w:tc>
          <w:tcPr>
            <w:tcW w:w="851" w:type="dxa"/>
          </w:tcPr>
          <w:p>
            <w:pPr>
              <w:spacing w:before="31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30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充分体现宴席设计书主题，地方特色鲜明，具有一定的文化内涵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①主题 10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②文化内涵 20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口味与质感</w:t>
            </w:r>
          </w:p>
        </w:tc>
        <w:tc>
          <w:tcPr>
            <w:tcW w:w="851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30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烹法恰当，技法多样，要有一道体现西餐技艺的作品，口味丰富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①烹调技法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②西餐技艺 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③口味搭配 10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④原料搭配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营养合理</w:t>
            </w:r>
          </w:p>
        </w:tc>
        <w:tc>
          <w:tcPr>
            <w:tcW w:w="851" w:type="dxa"/>
          </w:tcPr>
          <w:p>
            <w:pPr>
              <w:spacing w:before="468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 xml:space="preserve"> 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荤素兼顾，搭配合理，烹制方法运用科学，菜品营养均衡，数量和份量符合规定要求</w:t>
            </w:r>
          </w:p>
        </w:tc>
        <w:tc>
          <w:tcPr>
            <w:tcW w:w="2885" w:type="dxa"/>
          </w:tcPr>
          <w:p>
            <w:pPr>
              <w:spacing w:before="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①营养均衡 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②数量和份量符合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规定 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整体和出品效果</w:t>
            </w:r>
          </w:p>
        </w:tc>
        <w:tc>
          <w:tcPr>
            <w:tcW w:w="851" w:type="dxa"/>
          </w:tcPr>
          <w:p>
            <w:pPr>
              <w:spacing w:before="31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 xml:space="preserve"> 分</w:t>
            </w:r>
          </w:p>
        </w:tc>
        <w:tc>
          <w:tcPr>
            <w:tcW w:w="2977" w:type="dxa"/>
          </w:tcPr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色彩搭配合理，造型美观，器皿使用得当，摆放美观大方，整体展台协调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，效果良好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①色彩搭配 5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②造型搭配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③器皿 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④整体协调 10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⑤菜单与菜牌 5 分</w:t>
            </w:r>
          </w:p>
        </w:tc>
      </w:tr>
    </w:tbl>
    <w:p>
      <w:pPr>
        <w:spacing w:line="360" w:lineRule="auto"/>
        <w:ind w:firstLine="960" w:firstLineChars="400"/>
        <w:jc w:val="center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表 </w:t>
      </w:r>
      <w:r>
        <w:rPr>
          <w:rFonts w:hint="eastAsia" w:ascii="仿宋_GB2312" w:hAnsi="宋体" w:eastAsia="仿宋_GB2312"/>
          <w:sz w:val="24"/>
        </w:rPr>
        <w:t>8</w:t>
      </w:r>
      <w:r>
        <w:rPr>
          <w:rFonts w:ascii="仿宋_GB2312" w:hAnsi="宋体" w:eastAsia="仿宋_GB2312"/>
          <w:sz w:val="24"/>
        </w:rPr>
        <w:t>：陈述答辩评分标准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89"/>
        <w:gridCol w:w="849"/>
        <w:gridCol w:w="2964"/>
        <w:gridCol w:w="2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评分项</w:t>
            </w:r>
          </w:p>
        </w:tc>
        <w:tc>
          <w:tcPr>
            <w:tcW w:w="851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分值</w:t>
            </w:r>
          </w:p>
        </w:tc>
        <w:tc>
          <w:tcPr>
            <w:tcW w:w="586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评判点</w:t>
            </w:r>
          </w:p>
        </w:tc>
        <w:tc>
          <w:tcPr>
            <w:tcW w:w="28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得分标准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>
            <w:pPr>
              <w:spacing w:before="70"/>
              <w:ind w:left="12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陈述</w:t>
            </w:r>
          </w:p>
        </w:tc>
        <w:tc>
          <w:tcPr>
            <w:tcW w:w="851" w:type="dxa"/>
          </w:tcPr>
          <w:p>
            <w:pPr>
              <w:spacing w:before="31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50分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陈述内容全面准确，表述清晰流畅，紧扣宴席主题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①准确流畅 20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②扣题 15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③思路 15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>
            <w:pPr>
              <w:spacing w:before="72"/>
              <w:ind w:left="12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答辩</w:t>
            </w:r>
          </w:p>
        </w:tc>
        <w:tc>
          <w:tcPr>
            <w:tcW w:w="851" w:type="dxa"/>
          </w:tcPr>
          <w:p>
            <w:pPr>
              <w:spacing w:before="31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40分</w:t>
            </w:r>
          </w:p>
        </w:tc>
        <w:tc>
          <w:tcPr>
            <w:tcW w:w="2977" w:type="dxa"/>
          </w:tcPr>
          <w:p>
            <w:pPr>
              <w:spacing w:before="156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答辩紧扣问题，回答突出全面正确，应变能力强，表述清晰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①正确性 20 分</w:t>
            </w:r>
          </w:p>
          <w:p>
            <w:pPr>
              <w:spacing w:before="72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②表述水平 10 分</w:t>
            </w:r>
          </w:p>
          <w:p>
            <w:pPr>
              <w:spacing w:before="7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③应变能力 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仪容仪表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10分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着装整洁得体，不佩戴饰物，仪容自然大方</w:t>
            </w:r>
          </w:p>
        </w:tc>
        <w:tc>
          <w:tcPr>
            <w:tcW w:w="2885" w:type="dxa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①仪表 5 分</w:t>
            </w:r>
          </w:p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②仪容 5 分</w:t>
            </w:r>
          </w:p>
        </w:tc>
      </w:tr>
    </w:tbl>
    <w:p>
      <w:pPr>
        <w:snapToGrid w:val="0"/>
        <w:spacing w:line="580" w:lineRule="exact"/>
        <w:rPr>
          <w:rFonts w:ascii="宋体" w:hAnsi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WCKBH+FangSong_GB2312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mODkyNmNmZTRhOWQ5M2IzOWM1ZjFhMjM4ODhiODAifQ=="/>
  </w:docVars>
  <w:rsids>
    <w:rsidRoot w:val="00931DBF"/>
    <w:rsid w:val="001148B5"/>
    <w:rsid w:val="002D1509"/>
    <w:rsid w:val="002D36D8"/>
    <w:rsid w:val="00375BE5"/>
    <w:rsid w:val="003D2F85"/>
    <w:rsid w:val="005B33F6"/>
    <w:rsid w:val="00603275"/>
    <w:rsid w:val="00612F3C"/>
    <w:rsid w:val="00662A7A"/>
    <w:rsid w:val="007C3A73"/>
    <w:rsid w:val="008D1E35"/>
    <w:rsid w:val="00931DBF"/>
    <w:rsid w:val="00970FD6"/>
    <w:rsid w:val="009C19D8"/>
    <w:rsid w:val="009C2A4F"/>
    <w:rsid w:val="00A04C17"/>
    <w:rsid w:val="00AB03FF"/>
    <w:rsid w:val="00B65451"/>
    <w:rsid w:val="00D23E63"/>
    <w:rsid w:val="00E64EFD"/>
    <w:rsid w:val="00EE2CC4"/>
    <w:rsid w:val="00EF2EC8"/>
    <w:rsid w:val="00F20039"/>
    <w:rsid w:val="00F31473"/>
    <w:rsid w:val="00F8668F"/>
    <w:rsid w:val="00F92DF1"/>
    <w:rsid w:val="00FB4882"/>
    <w:rsid w:val="00FD10A5"/>
    <w:rsid w:val="06604382"/>
    <w:rsid w:val="072B0FB7"/>
    <w:rsid w:val="0ACB58F2"/>
    <w:rsid w:val="0CBC4D92"/>
    <w:rsid w:val="21267CCF"/>
    <w:rsid w:val="394038AC"/>
    <w:rsid w:val="41742F7F"/>
    <w:rsid w:val="46FC1A4C"/>
    <w:rsid w:val="4FBB348F"/>
    <w:rsid w:val="54882B71"/>
    <w:rsid w:val="680E2F36"/>
    <w:rsid w:val="6D683BD7"/>
    <w:rsid w:val="72E5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3073</Words>
  <Characters>3192</Characters>
  <Lines>27</Lines>
  <Paragraphs>7</Paragraphs>
  <TotalTime>1</TotalTime>
  <ScaleCrop>false</ScaleCrop>
  <LinksUpToDate>false</LinksUpToDate>
  <CharactersWithSpaces>3470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2019-03-12T04:16:00Z</dcterms:created>
  <dc:creator>lenovo</dc:creator>
  <cp:lastModifiedBy>30822</cp:lastModifiedBy>
  <dcterms:modified xsi:type="dcterms:W3CDTF">2023-03-08T07:19:39Z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468BB9C1B8DF44D8BD7797BAEB8634C5</vt:lpwstr>
  </property>
</Properties>
</file>