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35751">
      <w:pPr>
        <w:jc w:val="both"/>
        <w:rPr>
          <w:rFonts w:hint="default" w:eastAsia="方正小标宋简体"/>
          <w:b/>
          <w:color w:val="auto"/>
          <w:sz w:val="44"/>
          <w:szCs w:val="44"/>
          <w:lang w:val="en-US" w:eastAsia="zh-CN"/>
        </w:rPr>
      </w:pPr>
      <w:bookmarkStart w:id="1" w:name="_GoBack"/>
      <w:r>
        <w:rPr>
          <w:rFonts w:hint="eastAsia" w:eastAsia="方正小标宋简体"/>
          <w:b/>
          <w:color w:val="auto"/>
          <w:sz w:val="44"/>
          <w:szCs w:val="44"/>
          <w:lang w:val="en-US" w:eastAsia="zh-CN"/>
        </w:rPr>
        <w:t>附件6</w:t>
      </w:r>
    </w:p>
    <w:p w14:paraId="3C0F4E8A">
      <w:pPr>
        <w:jc w:val="center"/>
        <w:rPr>
          <w:rFonts w:eastAsia="方正小标宋简体"/>
          <w:b/>
          <w:color w:val="auto"/>
          <w:sz w:val="56"/>
          <w:szCs w:val="56"/>
        </w:rPr>
      </w:pPr>
    </w:p>
    <w:p w14:paraId="1E2BEB51">
      <w:pPr>
        <w:pStyle w:val="5"/>
        <w:spacing w:before="0" w:after="0" w:line="240" w:lineRule="auto"/>
        <w:jc w:val="center"/>
        <w:rPr>
          <w:color w:val="auto"/>
          <w:sz w:val="40"/>
          <w:szCs w:val="36"/>
        </w:rPr>
      </w:pPr>
      <w:r>
        <w:rPr>
          <w:rFonts w:hint="eastAsia"/>
          <w:color w:val="auto"/>
          <w:sz w:val="40"/>
          <w:szCs w:val="36"/>
        </w:rPr>
        <w:t>2025年浙江省职业院校技能大赛</w:t>
      </w:r>
    </w:p>
    <w:p w14:paraId="3F5BE4D4">
      <w:pPr>
        <w:jc w:val="center"/>
        <w:rPr>
          <w:color w:val="auto"/>
        </w:rPr>
      </w:pPr>
    </w:p>
    <w:p w14:paraId="4FB14416">
      <w:pPr>
        <w:pStyle w:val="5"/>
        <w:spacing w:before="0" w:after="0" w:line="240" w:lineRule="auto"/>
        <w:jc w:val="center"/>
        <w:rPr>
          <w:color w:val="auto"/>
          <w:sz w:val="40"/>
          <w:szCs w:val="36"/>
        </w:rPr>
      </w:pPr>
      <w:r>
        <w:rPr>
          <w:rFonts w:hint="eastAsia"/>
          <w:color w:val="auto"/>
          <w:sz w:val="40"/>
          <w:szCs w:val="36"/>
          <w:lang w:val="en-US" w:eastAsia="zh-CN"/>
        </w:rPr>
        <w:t>高职组</w:t>
      </w:r>
      <w:r>
        <w:rPr>
          <w:rFonts w:hint="eastAsia"/>
          <w:color w:val="auto"/>
          <w:sz w:val="40"/>
          <w:szCs w:val="36"/>
        </w:rPr>
        <w:t>“建筑装饰</w:t>
      </w:r>
      <w:r>
        <w:rPr>
          <w:rFonts w:hint="eastAsia"/>
          <w:color w:val="auto"/>
          <w:sz w:val="40"/>
          <w:szCs w:val="36"/>
          <w:lang w:val="en-US" w:eastAsia="zh-CN"/>
        </w:rPr>
        <w:t>数字化施工</w:t>
      </w:r>
      <w:r>
        <w:rPr>
          <w:rFonts w:hint="eastAsia"/>
          <w:color w:val="auto"/>
          <w:sz w:val="40"/>
          <w:szCs w:val="36"/>
        </w:rPr>
        <w:t>”赛项规程</w:t>
      </w:r>
    </w:p>
    <w:p w14:paraId="4CCEF8DA">
      <w:pPr>
        <w:jc w:val="center"/>
        <w:rPr>
          <w:rFonts w:eastAsia="楷体_GB2312"/>
          <w:color w:val="auto"/>
          <w:sz w:val="44"/>
          <w:szCs w:val="44"/>
        </w:rPr>
      </w:pPr>
    </w:p>
    <w:p w14:paraId="4FA7D42F">
      <w:pPr>
        <w:jc w:val="center"/>
        <w:rPr>
          <w:rFonts w:eastAsia="楷体_GB2312"/>
          <w:color w:val="auto"/>
          <w:sz w:val="44"/>
          <w:szCs w:val="44"/>
        </w:rPr>
      </w:pPr>
    </w:p>
    <w:p w14:paraId="583527CB">
      <w:pPr>
        <w:jc w:val="center"/>
        <w:rPr>
          <w:rFonts w:eastAsia="楷体_GB2312"/>
          <w:color w:val="auto"/>
          <w:sz w:val="44"/>
          <w:szCs w:val="44"/>
        </w:rPr>
      </w:pPr>
    </w:p>
    <w:p w14:paraId="7294BA4F">
      <w:pPr>
        <w:jc w:val="center"/>
        <w:rPr>
          <w:rFonts w:eastAsia="楷体_GB2312"/>
          <w:color w:val="auto"/>
          <w:sz w:val="44"/>
          <w:szCs w:val="44"/>
        </w:rPr>
      </w:pPr>
    </w:p>
    <w:p w14:paraId="77ED98E5">
      <w:pPr>
        <w:jc w:val="center"/>
        <w:rPr>
          <w:rFonts w:eastAsia="楷体_GB2312"/>
          <w:color w:val="auto"/>
          <w:sz w:val="44"/>
          <w:szCs w:val="44"/>
        </w:rPr>
      </w:pPr>
    </w:p>
    <w:p w14:paraId="64BD2DB1">
      <w:pPr>
        <w:jc w:val="center"/>
        <w:rPr>
          <w:rFonts w:eastAsia="楷体_GB2312"/>
          <w:color w:val="auto"/>
          <w:sz w:val="44"/>
          <w:szCs w:val="44"/>
        </w:rPr>
      </w:pPr>
    </w:p>
    <w:p w14:paraId="11E93935">
      <w:pPr>
        <w:jc w:val="center"/>
        <w:rPr>
          <w:rFonts w:eastAsia="楷体_GB2312"/>
          <w:color w:val="auto"/>
          <w:sz w:val="44"/>
          <w:szCs w:val="44"/>
        </w:rPr>
      </w:pPr>
    </w:p>
    <w:p w14:paraId="601C8C5E">
      <w:pPr>
        <w:jc w:val="center"/>
        <w:rPr>
          <w:rFonts w:eastAsia="楷体_GB2312"/>
          <w:color w:val="auto"/>
          <w:sz w:val="44"/>
          <w:szCs w:val="44"/>
        </w:rPr>
      </w:pPr>
    </w:p>
    <w:p w14:paraId="710521B7">
      <w:pPr>
        <w:jc w:val="center"/>
        <w:rPr>
          <w:rFonts w:eastAsia="楷体_GB2312"/>
          <w:color w:val="auto"/>
          <w:sz w:val="44"/>
          <w:szCs w:val="44"/>
        </w:rPr>
      </w:pPr>
    </w:p>
    <w:p w14:paraId="68B0EF51">
      <w:pPr>
        <w:jc w:val="center"/>
        <w:rPr>
          <w:rFonts w:eastAsia="楷体_GB2312"/>
          <w:color w:val="auto"/>
          <w:sz w:val="44"/>
          <w:szCs w:val="44"/>
        </w:rPr>
      </w:pPr>
    </w:p>
    <w:p w14:paraId="01E05FDC">
      <w:pPr>
        <w:jc w:val="center"/>
        <w:rPr>
          <w:rFonts w:eastAsia="楷体_GB2312"/>
          <w:color w:val="auto"/>
          <w:sz w:val="44"/>
          <w:szCs w:val="44"/>
        </w:rPr>
      </w:pPr>
    </w:p>
    <w:p w14:paraId="44C8D490">
      <w:pPr>
        <w:jc w:val="center"/>
        <w:rPr>
          <w:rFonts w:eastAsia="楷体_GB2312"/>
          <w:color w:val="auto"/>
          <w:sz w:val="44"/>
          <w:szCs w:val="44"/>
        </w:rPr>
      </w:pPr>
    </w:p>
    <w:p w14:paraId="0A27E94C">
      <w:pPr>
        <w:jc w:val="center"/>
        <w:rPr>
          <w:rFonts w:eastAsia="楷体_GB2312"/>
          <w:color w:val="auto"/>
          <w:sz w:val="44"/>
          <w:szCs w:val="44"/>
        </w:rPr>
      </w:pPr>
    </w:p>
    <w:p w14:paraId="7C3C346B">
      <w:pPr>
        <w:jc w:val="center"/>
        <w:rPr>
          <w:rFonts w:eastAsia="楷体_GB2312"/>
          <w:color w:val="auto"/>
          <w:sz w:val="28"/>
          <w:szCs w:val="28"/>
        </w:rPr>
      </w:pPr>
      <w:r>
        <w:rPr>
          <w:rFonts w:eastAsia="楷体_GB2312"/>
          <w:color w:val="auto"/>
          <w:sz w:val="28"/>
          <w:szCs w:val="28"/>
        </w:rPr>
        <w:t>20</w:t>
      </w:r>
      <w:r>
        <w:rPr>
          <w:rFonts w:hint="eastAsia" w:eastAsia="楷体_GB2312"/>
          <w:color w:val="auto"/>
          <w:sz w:val="28"/>
          <w:szCs w:val="28"/>
        </w:rPr>
        <w:t>2</w:t>
      </w:r>
      <w:r>
        <w:rPr>
          <w:rFonts w:hint="eastAsia" w:eastAsia="楷体_GB2312"/>
          <w:color w:val="auto"/>
          <w:sz w:val="28"/>
          <w:szCs w:val="28"/>
          <w:lang w:val="en-US" w:eastAsia="zh-CN"/>
        </w:rPr>
        <w:t>5</w:t>
      </w:r>
      <w:r>
        <w:rPr>
          <w:rFonts w:eastAsia="楷体_GB2312"/>
          <w:color w:val="auto"/>
          <w:sz w:val="28"/>
          <w:szCs w:val="28"/>
        </w:rPr>
        <w:t>年浙江省高职院校技能大赛</w:t>
      </w:r>
    </w:p>
    <w:p w14:paraId="7CD9E3BD">
      <w:pPr>
        <w:jc w:val="center"/>
        <w:rPr>
          <w:rFonts w:eastAsia="楷体_GB2312"/>
          <w:color w:val="auto"/>
          <w:sz w:val="28"/>
          <w:szCs w:val="28"/>
        </w:rPr>
      </w:pPr>
      <w:r>
        <w:rPr>
          <w:rFonts w:eastAsia="楷体_GB2312"/>
          <w:color w:val="auto"/>
          <w:sz w:val="28"/>
          <w:szCs w:val="28"/>
        </w:rPr>
        <w:t>“</w:t>
      </w:r>
      <w:r>
        <w:rPr>
          <w:rFonts w:hint="eastAsia" w:eastAsia="楷体_GB2312"/>
          <w:color w:val="auto"/>
          <w:sz w:val="28"/>
          <w:szCs w:val="28"/>
        </w:rPr>
        <w:t>建筑装饰</w:t>
      </w:r>
      <w:r>
        <w:rPr>
          <w:rFonts w:hint="eastAsia" w:eastAsia="楷体_GB2312"/>
          <w:color w:val="auto"/>
          <w:sz w:val="28"/>
          <w:szCs w:val="28"/>
          <w:lang w:val="en-US" w:eastAsia="zh-CN"/>
        </w:rPr>
        <w:t>数字化施工</w:t>
      </w:r>
      <w:r>
        <w:rPr>
          <w:rFonts w:eastAsia="楷体_GB2312"/>
          <w:color w:val="auto"/>
          <w:sz w:val="28"/>
          <w:szCs w:val="28"/>
        </w:rPr>
        <w:t>竞赛”组委会</w:t>
      </w:r>
    </w:p>
    <w:p w14:paraId="03719739">
      <w:pPr>
        <w:jc w:val="center"/>
        <w:rPr>
          <w:rFonts w:eastAsia="楷体_GB2312"/>
          <w:color w:val="auto"/>
          <w:sz w:val="44"/>
          <w:szCs w:val="44"/>
        </w:rPr>
      </w:pPr>
      <w:r>
        <w:rPr>
          <w:rFonts w:hAnsi="楷体_GB2312" w:eastAsia="楷体_GB2312"/>
          <w:color w:val="auto"/>
          <w:sz w:val="28"/>
          <w:szCs w:val="28"/>
        </w:rPr>
        <w:t>二〇</w:t>
      </w:r>
      <w:r>
        <w:rPr>
          <w:rFonts w:hint="eastAsia" w:hAnsi="楷体_GB2312" w:eastAsia="楷体_GB2312"/>
          <w:color w:val="auto"/>
          <w:sz w:val="28"/>
          <w:szCs w:val="28"/>
        </w:rPr>
        <w:t>二</w:t>
      </w:r>
      <w:r>
        <w:rPr>
          <w:rFonts w:hint="eastAsia" w:hAnsi="楷体_GB2312" w:eastAsia="楷体_GB2312"/>
          <w:color w:val="auto"/>
          <w:sz w:val="28"/>
          <w:szCs w:val="28"/>
          <w:lang w:val="en-US" w:eastAsia="zh-CN"/>
        </w:rPr>
        <w:t>五</w:t>
      </w:r>
      <w:r>
        <w:rPr>
          <w:rFonts w:hAnsi="楷体_GB2312" w:eastAsia="楷体_GB2312"/>
          <w:color w:val="auto"/>
          <w:sz w:val="28"/>
          <w:szCs w:val="28"/>
        </w:rPr>
        <w:t>年</w:t>
      </w:r>
      <w:r>
        <w:rPr>
          <w:rFonts w:hint="eastAsia" w:hAnsi="楷体_GB2312" w:eastAsia="楷体_GB2312"/>
          <w:color w:val="auto"/>
          <w:sz w:val="28"/>
          <w:szCs w:val="28"/>
          <w:lang w:val="en-US" w:eastAsia="zh-CN"/>
        </w:rPr>
        <w:t>二</w:t>
      </w:r>
      <w:r>
        <w:rPr>
          <w:rFonts w:eastAsia="楷体_GB2312"/>
          <w:color w:val="auto"/>
          <w:sz w:val="28"/>
          <w:szCs w:val="28"/>
        </w:rPr>
        <w:t>月</w:t>
      </w:r>
    </w:p>
    <w:p w14:paraId="05C20191">
      <w:pPr>
        <w:rPr>
          <w:color w:val="auto"/>
        </w:rPr>
        <w:sectPr>
          <w:pgSz w:w="11906" w:h="16838"/>
          <w:pgMar w:top="1440" w:right="1800" w:bottom="1440" w:left="1800" w:header="851" w:footer="992" w:gutter="0"/>
          <w:pgNumType w:start="0"/>
          <w:cols w:space="425" w:num="1"/>
          <w:docGrid w:type="lines" w:linePitch="312" w:charSpace="0"/>
        </w:sectPr>
      </w:pPr>
    </w:p>
    <w:p w14:paraId="7525E17F">
      <w:pPr>
        <w:rPr>
          <w:color w:val="auto"/>
        </w:rPr>
      </w:pPr>
    </w:p>
    <w:p w14:paraId="36029850">
      <w:pPr>
        <w:pStyle w:val="5"/>
        <w:spacing w:before="0" w:after="0" w:line="240" w:lineRule="auto"/>
        <w:jc w:val="center"/>
        <w:rPr>
          <w:color w:val="auto"/>
        </w:rPr>
      </w:pPr>
      <w:r>
        <w:rPr>
          <w:rFonts w:hint="eastAsia"/>
          <w:color w:val="auto"/>
        </w:rPr>
        <w:t>202</w:t>
      </w:r>
      <w:r>
        <w:rPr>
          <w:rFonts w:hint="eastAsia"/>
          <w:color w:val="auto"/>
          <w:lang w:val="en-US" w:eastAsia="zh-CN"/>
        </w:rPr>
        <w:t>5</w:t>
      </w:r>
      <w:r>
        <w:rPr>
          <w:rFonts w:hint="eastAsia"/>
          <w:color w:val="auto"/>
        </w:rPr>
        <w:t>年浙江省职业院校技能大赛高职组</w:t>
      </w:r>
    </w:p>
    <w:p w14:paraId="4756254B">
      <w:pPr>
        <w:pStyle w:val="5"/>
        <w:spacing w:before="0" w:after="0" w:line="240" w:lineRule="auto"/>
        <w:jc w:val="center"/>
        <w:rPr>
          <w:color w:val="auto"/>
        </w:rPr>
      </w:pPr>
      <w:r>
        <w:rPr>
          <w:rFonts w:hint="eastAsia"/>
          <w:color w:val="auto"/>
        </w:rPr>
        <w:t>“建筑装饰</w:t>
      </w:r>
      <w:r>
        <w:rPr>
          <w:rFonts w:hint="eastAsia"/>
          <w:color w:val="auto"/>
          <w:lang w:val="en-US" w:eastAsia="zh-CN"/>
        </w:rPr>
        <w:t>数字化施工</w:t>
      </w:r>
      <w:r>
        <w:rPr>
          <w:rFonts w:hint="eastAsia"/>
          <w:color w:val="auto"/>
        </w:rPr>
        <w:t>”赛项规程</w:t>
      </w:r>
    </w:p>
    <w:p w14:paraId="03FA26CE">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一、赛项名称</w:t>
      </w:r>
    </w:p>
    <w:p w14:paraId="06B98E58">
      <w:pPr>
        <w:widowControl/>
        <w:adjustRightInd w:val="0"/>
        <w:snapToGrid w:val="0"/>
        <w:spacing w:line="360" w:lineRule="auto"/>
        <w:ind w:right="-94" w:firstLine="480" w:firstLineChars="200"/>
        <w:rPr>
          <w:rFonts w:ascii="宋体" w:hAnsi="宋体" w:eastAsia="宋体" w:cs="宋体"/>
          <w:color w:val="auto"/>
          <w:kern w:val="21"/>
          <w:sz w:val="24"/>
        </w:rPr>
      </w:pPr>
      <w:r>
        <w:rPr>
          <w:rFonts w:hint="eastAsia" w:ascii="宋体" w:hAnsi="宋体" w:eastAsia="宋体" w:cs="宋体"/>
          <w:color w:val="auto"/>
          <w:kern w:val="21"/>
          <w:sz w:val="24"/>
        </w:rPr>
        <w:t>赛项名称：建筑装饰数字化施工</w:t>
      </w:r>
    </w:p>
    <w:p w14:paraId="0D82FCEC">
      <w:pPr>
        <w:widowControl/>
        <w:adjustRightInd w:val="0"/>
        <w:snapToGrid w:val="0"/>
        <w:spacing w:line="360" w:lineRule="auto"/>
        <w:ind w:right="-94" w:firstLine="480" w:firstLineChars="200"/>
        <w:rPr>
          <w:rFonts w:hint="eastAsia" w:ascii="宋体" w:hAnsi="宋体" w:eastAsia="宋体" w:cs="宋体"/>
          <w:color w:val="auto"/>
          <w:kern w:val="21"/>
          <w:sz w:val="24"/>
        </w:rPr>
      </w:pPr>
      <w:r>
        <w:rPr>
          <w:rFonts w:hint="eastAsia" w:ascii="宋体" w:hAnsi="宋体" w:eastAsia="宋体" w:cs="宋体"/>
          <w:color w:val="auto"/>
          <w:kern w:val="21"/>
          <w:sz w:val="24"/>
        </w:rPr>
        <w:t>英语翻译：</w:t>
      </w:r>
      <w:r>
        <w:rPr>
          <w:rFonts w:hint="eastAsia" w:ascii="宋体" w:hAnsi="宋体" w:eastAsia="宋体" w:cs="宋体"/>
          <w:color w:val="auto"/>
          <w:kern w:val="21"/>
          <w:sz w:val="24"/>
        </w:rPr>
        <w:t xml:space="preserve">Digital </w:t>
      </w:r>
      <w:r>
        <w:rPr>
          <w:rFonts w:hint="eastAsia" w:ascii="宋体" w:hAnsi="宋体" w:eastAsia="宋体" w:cs="宋体"/>
          <w:color w:val="auto"/>
          <w:kern w:val="21"/>
          <w:sz w:val="24"/>
          <w:lang w:val="en-US" w:eastAsia="zh-CN"/>
        </w:rPr>
        <w:t>C</w:t>
      </w:r>
      <w:r>
        <w:rPr>
          <w:rFonts w:hint="eastAsia" w:ascii="宋体" w:hAnsi="宋体" w:eastAsia="宋体" w:cs="宋体"/>
          <w:color w:val="auto"/>
          <w:kern w:val="21"/>
          <w:sz w:val="24"/>
        </w:rPr>
        <w:t xml:space="preserve">onstruction </w:t>
      </w:r>
      <w:r>
        <w:rPr>
          <w:rFonts w:hint="eastAsia" w:ascii="宋体" w:hAnsi="宋体" w:eastAsia="宋体" w:cs="宋体"/>
          <w:color w:val="auto"/>
          <w:kern w:val="21"/>
          <w:sz w:val="24"/>
          <w:lang w:val="en-US" w:eastAsia="zh-CN"/>
        </w:rPr>
        <w:t>O</w:t>
      </w:r>
      <w:r>
        <w:rPr>
          <w:rFonts w:hint="eastAsia" w:ascii="宋体" w:hAnsi="宋体" w:eastAsia="宋体" w:cs="宋体"/>
          <w:color w:val="auto"/>
          <w:kern w:val="21"/>
          <w:sz w:val="24"/>
        </w:rPr>
        <w:t xml:space="preserve">f </w:t>
      </w:r>
      <w:r>
        <w:rPr>
          <w:rFonts w:hint="eastAsia" w:ascii="宋体" w:hAnsi="宋体" w:eastAsia="宋体" w:cs="宋体"/>
          <w:color w:val="auto"/>
          <w:kern w:val="21"/>
          <w:sz w:val="24"/>
          <w:lang w:val="en-US" w:eastAsia="zh-CN"/>
        </w:rPr>
        <w:t>A</w:t>
      </w:r>
      <w:r>
        <w:rPr>
          <w:rFonts w:hint="eastAsia" w:ascii="宋体" w:hAnsi="宋体" w:eastAsia="宋体" w:cs="宋体"/>
          <w:color w:val="auto"/>
          <w:kern w:val="21"/>
          <w:sz w:val="24"/>
        </w:rPr>
        <w:t xml:space="preserve">rchitectural </w:t>
      </w:r>
      <w:r>
        <w:rPr>
          <w:rFonts w:hint="eastAsia" w:ascii="宋体" w:hAnsi="宋体" w:eastAsia="宋体" w:cs="宋体"/>
          <w:color w:val="auto"/>
          <w:kern w:val="21"/>
          <w:sz w:val="24"/>
          <w:lang w:val="en-US" w:eastAsia="zh-CN"/>
        </w:rPr>
        <w:t>D</w:t>
      </w:r>
      <w:r>
        <w:rPr>
          <w:rFonts w:hint="eastAsia" w:ascii="宋体" w:hAnsi="宋体" w:eastAsia="宋体" w:cs="宋体"/>
          <w:color w:val="auto"/>
          <w:kern w:val="21"/>
          <w:sz w:val="24"/>
        </w:rPr>
        <w:t>ecoration</w:t>
      </w:r>
    </w:p>
    <w:p w14:paraId="3733E2D7">
      <w:pPr>
        <w:widowControl/>
        <w:adjustRightInd w:val="0"/>
        <w:snapToGrid w:val="0"/>
        <w:spacing w:line="360" w:lineRule="auto"/>
        <w:ind w:right="-94" w:firstLine="480" w:firstLineChars="200"/>
        <w:rPr>
          <w:rFonts w:ascii="宋体" w:hAnsi="宋体" w:eastAsia="宋体" w:cs="宋体"/>
          <w:color w:val="auto"/>
          <w:kern w:val="21"/>
          <w:sz w:val="24"/>
        </w:rPr>
      </w:pPr>
      <w:r>
        <w:rPr>
          <w:rFonts w:hint="eastAsia" w:ascii="宋体" w:hAnsi="宋体" w:eastAsia="宋体" w:cs="宋体"/>
          <w:color w:val="auto"/>
          <w:kern w:val="21"/>
          <w:sz w:val="24"/>
        </w:rPr>
        <w:t>赛项组别：高职组</w:t>
      </w:r>
    </w:p>
    <w:p w14:paraId="762E906D">
      <w:pPr>
        <w:widowControl/>
        <w:adjustRightInd w:val="0"/>
        <w:snapToGrid w:val="0"/>
        <w:spacing w:line="360" w:lineRule="auto"/>
        <w:ind w:right="-94" w:firstLine="480" w:firstLineChars="200"/>
        <w:rPr>
          <w:rFonts w:hint="default" w:ascii="宋体" w:hAnsi="宋体" w:eastAsia="宋体" w:cs="宋体"/>
          <w:color w:val="auto"/>
          <w:kern w:val="21"/>
          <w:sz w:val="24"/>
          <w:lang w:val="en-US" w:eastAsia="zh-CN"/>
        </w:rPr>
      </w:pPr>
      <w:r>
        <w:rPr>
          <w:rFonts w:hint="eastAsia" w:ascii="宋体" w:hAnsi="宋体" w:eastAsia="宋体" w:cs="宋体"/>
          <w:color w:val="auto"/>
          <w:kern w:val="21"/>
          <w:sz w:val="24"/>
        </w:rPr>
        <w:t>赛项归属产业：</w:t>
      </w:r>
      <w:r>
        <w:rPr>
          <w:rFonts w:hint="eastAsia" w:ascii="宋体" w:hAnsi="宋体" w:eastAsia="宋体" w:cs="宋体"/>
          <w:color w:val="auto"/>
          <w:kern w:val="21"/>
          <w:sz w:val="24"/>
          <w:lang w:val="en-US" w:eastAsia="zh-CN"/>
        </w:rPr>
        <w:t>土木建筑</w:t>
      </w:r>
    </w:p>
    <w:p w14:paraId="5C4CCAED">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二、竞赛目的</w:t>
      </w:r>
    </w:p>
    <w:p w14:paraId="0D604B98">
      <w:pPr>
        <w:widowControl/>
        <w:adjustRightInd w:val="0"/>
        <w:snapToGrid w:val="0"/>
        <w:spacing w:line="360" w:lineRule="auto"/>
        <w:ind w:right="21" w:firstLine="480" w:firstLineChars="200"/>
        <w:rPr>
          <w:rFonts w:ascii="宋体" w:hAnsi="宋体" w:eastAsia="宋体" w:cs="宋体"/>
          <w:color w:val="auto"/>
          <w:kern w:val="21"/>
          <w:sz w:val="24"/>
        </w:rPr>
      </w:pPr>
      <w:r>
        <w:rPr>
          <w:rFonts w:hint="eastAsia" w:ascii="宋体" w:hAnsi="宋体" w:eastAsia="宋体" w:cs="宋体"/>
          <w:color w:val="auto"/>
          <w:kern w:val="21"/>
          <w:sz w:val="24"/>
        </w:rPr>
        <w:t>进一步提升省职业院校技能大赛培养学生综合技能的引领作用，培养学生综合技能的引领作用，更好</w:t>
      </w:r>
      <w:r>
        <w:rPr>
          <w:rFonts w:hint="eastAsia" w:ascii="宋体" w:hAnsi="宋体" w:eastAsia="宋体" w:cs="宋体"/>
          <w:color w:val="auto"/>
          <w:kern w:val="21"/>
          <w:sz w:val="24"/>
          <w:lang w:val="en-US" w:eastAsia="zh-CN"/>
        </w:rPr>
        <w:t>的</w:t>
      </w:r>
      <w:r>
        <w:rPr>
          <w:rFonts w:hint="eastAsia" w:ascii="宋体" w:hAnsi="宋体" w:eastAsia="宋体" w:cs="宋体"/>
          <w:color w:val="auto"/>
          <w:kern w:val="21"/>
          <w:sz w:val="24"/>
        </w:rPr>
        <w:t>遴选出“既会干，又会说，更能创新”的优秀选手</w:t>
      </w:r>
      <w:r>
        <w:rPr>
          <w:rFonts w:hint="eastAsia" w:ascii="宋体" w:hAnsi="宋体" w:eastAsia="宋体" w:cs="宋体"/>
          <w:color w:val="auto"/>
          <w:kern w:val="21"/>
          <w:sz w:val="24"/>
          <w:lang w:val="en-US" w:eastAsia="zh-CN"/>
        </w:rPr>
        <w:t>,</w:t>
      </w:r>
      <w:r>
        <w:rPr>
          <w:rFonts w:hint="eastAsia" w:ascii="宋体" w:hAnsi="宋体" w:eastAsia="宋体" w:cs="宋体"/>
          <w:color w:val="auto"/>
          <w:kern w:val="21"/>
          <w:sz w:val="24"/>
        </w:rPr>
        <w:t>促进提高职业教育人才培养质量，充分展示广大职业学校学生的良好风貌。</w:t>
      </w:r>
    </w:p>
    <w:p w14:paraId="6EDD2522">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三、竞赛内容</w:t>
      </w:r>
    </w:p>
    <w:p w14:paraId="668C71FD">
      <w:pPr>
        <w:widowControl/>
        <w:adjustRightInd w:val="0"/>
        <w:snapToGrid w:val="0"/>
        <w:spacing w:line="360" w:lineRule="auto"/>
        <w:ind w:right="21" w:firstLine="480" w:firstLineChars="200"/>
        <w:rPr>
          <w:rFonts w:hint="default" w:ascii="宋体" w:hAnsi="宋体" w:eastAsia="宋体" w:cs="宋体"/>
          <w:color w:val="auto"/>
          <w:kern w:val="21"/>
          <w:sz w:val="24"/>
          <w:lang w:val="en-US" w:eastAsia="zh-CN"/>
        </w:rPr>
      </w:pPr>
      <w:r>
        <w:rPr>
          <w:rFonts w:hint="eastAsia" w:ascii="宋体" w:hAnsi="宋体" w:eastAsia="宋体" w:cs="宋体"/>
          <w:color w:val="auto"/>
          <w:kern w:val="21"/>
          <w:sz w:val="24"/>
          <w:lang w:val="en-US" w:eastAsia="zh-CN"/>
        </w:rPr>
        <w:t>1.项目内容</w:t>
      </w:r>
    </w:p>
    <w:p w14:paraId="039E4409">
      <w:pPr>
        <w:widowControl/>
        <w:adjustRightInd w:val="0"/>
        <w:snapToGrid w:val="0"/>
        <w:spacing w:line="360" w:lineRule="auto"/>
        <w:ind w:right="21" w:firstLine="480" w:firstLineChars="200"/>
        <w:rPr>
          <w:rFonts w:hint="eastAsia" w:ascii="宋体" w:hAnsi="宋体" w:eastAsia="宋体" w:cs="宋体"/>
          <w:color w:val="auto"/>
          <w:kern w:val="21"/>
          <w:sz w:val="24"/>
        </w:rPr>
      </w:pPr>
      <w:r>
        <w:rPr>
          <w:rFonts w:hint="eastAsia" w:ascii="宋体" w:hAnsi="宋体" w:eastAsia="宋体" w:cs="宋体"/>
          <w:color w:val="auto"/>
          <w:kern w:val="21"/>
          <w:sz w:val="24"/>
        </w:rPr>
        <w:t>参赛队伍根据赛项设置，结合专业要求，围绕生产、管理、服务一线岗位实际需求和实践要求，遵循“突出能力导向、解决实际问题、体现创新因素、确保公平可比”的原则，立足技能创新，自主确定参赛项目名称、自主设计参赛项目内容、</w:t>
      </w:r>
      <w:r>
        <w:rPr>
          <w:rFonts w:hint="eastAsia" w:ascii="宋体" w:hAnsi="宋体" w:eastAsia="宋体" w:cs="宋体"/>
          <w:color w:val="auto"/>
          <w:kern w:val="21"/>
          <w:sz w:val="24"/>
        </w:rPr>
        <w:t>自主选择参赛设备</w:t>
      </w:r>
      <w:r>
        <w:rPr>
          <w:rFonts w:hint="eastAsia" w:ascii="宋体" w:hAnsi="宋体" w:eastAsia="宋体" w:cs="宋体"/>
          <w:color w:val="auto"/>
          <w:kern w:val="21"/>
          <w:sz w:val="24"/>
          <w:lang w:eastAsia="zh-CN"/>
        </w:rPr>
        <w:t>（</w:t>
      </w:r>
      <w:r>
        <w:rPr>
          <w:rFonts w:hint="eastAsia" w:ascii="宋体" w:hAnsi="宋体" w:eastAsia="宋体" w:cs="宋体"/>
          <w:color w:val="auto"/>
          <w:kern w:val="21"/>
          <w:sz w:val="24"/>
          <w:lang w:val="en-US" w:eastAsia="zh-CN"/>
        </w:rPr>
        <w:t>按照承办校设备软件清单）</w:t>
      </w:r>
      <w:r>
        <w:rPr>
          <w:rFonts w:hint="eastAsia" w:ascii="宋体" w:hAnsi="宋体" w:eastAsia="宋体" w:cs="宋体"/>
          <w:color w:val="auto"/>
          <w:kern w:val="21"/>
          <w:sz w:val="24"/>
        </w:rPr>
        <w:t>。竞赛内容包含技术技能操作实施和现场展示讲解。</w:t>
      </w:r>
    </w:p>
    <w:p w14:paraId="7BB7C0A3">
      <w:pPr>
        <w:widowControl/>
        <w:adjustRightInd w:val="0"/>
        <w:snapToGrid w:val="0"/>
        <w:spacing w:line="360" w:lineRule="auto"/>
        <w:ind w:right="21" w:firstLine="480" w:firstLineChars="200"/>
        <w:rPr>
          <w:rFonts w:hint="default" w:ascii="宋体" w:hAnsi="宋体" w:eastAsia="宋体" w:cs="宋体"/>
          <w:color w:val="auto"/>
          <w:kern w:val="21"/>
          <w:sz w:val="24"/>
          <w:lang w:val="en-US" w:eastAsia="zh-CN"/>
        </w:rPr>
      </w:pPr>
      <w:r>
        <w:rPr>
          <w:rFonts w:hint="eastAsia" w:ascii="宋体" w:hAnsi="宋体" w:eastAsia="宋体" w:cs="宋体"/>
          <w:color w:val="auto"/>
          <w:kern w:val="21"/>
          <w:sz w:val="24"/>
          <w:lang w:val="en-US" w:eastAsia="zh-CN"/>
        </w:rPr>
        <w:t>2.参赛队伍依据项目任务，按团队成员分工进行比赛。技术技能操作实施应重点呈现选手的技能熟练程度、规范程度以及应用能力。现场展示讲解应围绕赛项技能要点、技术难点解决、团队配合、创新要求等方面进行。比赛时长由各参赛队伍根据项目实际需要确定，总时长70分钟，其中，技术技能操作实施65分钟，现场展示讲解5分钟。</w:t>
      </w:r>
    </w:p>
    <w:p w14:paraId="3AB3B141">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四、竞赛方式</w:t>
      </w:r>
    </w:p>
    <w:p w14:paraId="4BA32E03">
      <w:pPr>
        <w:adjustRightInd w:val="0"/>
        <w:spacing w:line="360" w:lineRule="auto"/>
        <w:ind w:firstLine="240" w:firstLineChars="100"/>
        <w:rPr>
          <w:rFonts w:ascii="宋体" w:hAnsi="宋体"/>
          <w:color w:val="auto"/>
          <w:kern w:val="21"/>
          <w:sz w:val="24"/>
        </w:rPr>
      </w:pPr>
      <w:r>
        <w:rPr>
          <w:rFonts w:hint="eastAsia" w:ascii="宋体" w:hAnsi="宋体"/>
          <w:color w:val="auto"/>
          <w:kern w:val="21"/>
          <w:sz w:val="24"/>
        </w:rPr>
        <w:t>（一）竞赛为团体赛。</w:t>
      </w:r>
    </w:p>
    <w:p w14:paraId="55CBF192">
      <w:pPr>
        <w:adjustRightInd w:val="0"/>
        <w:spacing w:line="360" w:lineRule="auto"/>
        <w:ind w:firstLine="240" w:firstLineChars="100"/>
        <w:rPr>
          <w:rFonts w:hint="eastAsia" w:ascii="宋体" w:hAnsi="宋体"/>
          <w:color w:val="auto"/>
          <w:kern w:val="21"/>
          <w:sz w:val="24"/>
        </w:rPr>
      </w:pPr>
      <w:r>
        <w:rPr>
          <w:rFonts w:hint="eastAsia" w:ascii="宋体" w:hAnsi="宋体"/>
          <w:color w:val="auto"/>
          <w:kern w:val="21"/>
          <w:sz w:val="24"/>
        </w:rPr>
        <w:t>（二）每支参赛团队由</w:t>
      </w:r>
      <w:r>
        <w:rPr>
          <w:rFonts w:hint="eastAsia" w:ascii="宋体" w:hAnsi="宋体"/>
          <w:color w:val="auto"/>
          <w:kern w:val="21"/>
          <w:sz w:val="24"/>
          <w:lang w:val="en-US" w:eastAsia="zh-CN"/>
        </w:rPr>
        <w:t>4</w:t>
      </w:r>
      <w:r>
        <w:rPr>
          <w:rFonts w:hint="eastAsia" w:ascii="宋体" w:hAnsi="宋体"/>
          <w:color w:val="auto"/>
          <w:kern w:val="21"/>
          <w:sz w:val="24"/>
        </w:rPr>
        <w:t>名选手组成，每支参赛团队可配2名指导教师。</w:t>
      </w:r>
    </w:p>
    <w:p w14:paraId="4A8CC8B1">
      <w:pPr>
        <w:adjustRightInd w:val="0"/>
        <w:spacing w:line="360" w:lineRule="auto"/>
        <w:ind w:firstLine="240" w:firstLineChars="100"/>
        <w:rPr>
          <w:rFonts w:ascii="宋体" w:hAnsi="宋体"/>
          <w:color w:val="auto"/>
          <w:kern w:val="21"/>
          <w:sz w:val="24"/>
        </w:rPr>
      </w:pPr>
      <w:r>
        <w:rPr>
          <w:rFonts w:hint="eastAsia" w:ascii="宋体" w:hAnsi="宋体"/>
          <w:color w:val="auto"/>
          <w:kern w:val="21"/>
          <w:sz w:val="24"/>
        </w:rPr>
        <w:t>（三）以学校为单位组队，不允许跨校组队，同一学校参赛团队不超过2支。</w:t>
      </w:r>
    </w:p>
    <w:p w14:paraId="14588056">
      <w:pPr>
        <w:adjustRightInd w:val="0"/>
        <w:spacing w:line="360" w:lineRule="auto"/>
        <w:ind w:firstLine="240" w:firstLineChars="100"/>
        <w:rPr>
          <w:rFonts w:ascii="宋体" w:hAnsi="宋体"/>
          <w:color w:val="auto"/>
          <w:kern w:val="21"/>
          <w:sz w:val="24"/>
        </w:rPr>
      </w:pPr>
      <w:r>
        <w:rPr>
          <w:rFonts w:hint="eastAsia" w:ascii="宋体" w:hAnsi="宋体"/>
          <w:color w:val="auto"/>
          <w:kern w:val="21"/>
          <w:sz w:val="24"/>
        </w:rPr>
        <w:t>（四）参赛选手须为我省高职院校（含本科层次职业学校）全日制在籍学生及 3年内毕业生（毕业生须为企业职工，以报名时间为准，2025年应届毕业生不受此限）。五年制职业教育（中高职一体化培养）学生报名参赛的，须是进入高等教育阶段（四、五年级）在籍学生。</w:t>
      </w:r>
    </w:p>
    <w:p w14:paraId="2A6A9D78">
      <w:pPr>
        <w:adjustRightInd w:val="0"/>
        <w:spacing w:line="360" w:lineRule="auto"/>
        <w:ind w:firstLine="240" w:firstLineChars="100"/>
        <w:rPr>
          <w:rFonts w:ascii="宋体" w:hAnsi="宋体"/>
          <w:color w:val="auto"/>
          <w:kern w:val="21"/>
          <w:sz w:val="24"/>
        </w:rPr>
      </w:pPr>
      <w:r>
        <w:rPr>
          <w:rFonts w:hint="eastAsia" w:ascii="宋体" w:hAnsi="宋体"/>
          <w:color w:val="auto"/>
          <w:kern w:val="21"/>
          <w:sz w:val="24"/>
        </w:rPr>
        <w:t>（五）凡在往届全国职业院校技能大赛</w:t>
      </w:r>
      <w:r>
        <w:rPr>
          <w:rFonts w:hint="eastAsia" w:ascii="宋体" w:hAnsi="宋体"/>
          <w:color w:val="auto"/>
          <w:kern w:val="21"/>
          <w:sz w:val="24"/>
          <w:lang w:val="en-US" w:eastAsia="zh-CN"/>
        </w:rPr>
        <w:t>同类</w:t>
      </w:r>
      <w:r>
        <w:rPr>
          <w:rFonts w:hint="eastAsia" w:ascii="宋体" w:hAnsi="宋体"/>
          <w:color w:val="auto"/>
          <w:kern w:val="21"/>
          <w:sz w:val="24"/>
        </w:rPr>
        <w:t>赛项中获一等奖的选手，不可再参加本次赛项。</w:t>
      </w:r>
    </w:p>
    <w:p w14:paraId="1F0CFCCA">
      <w:pPr>
        <w:widowControl/>
        <w:numPr>
          <w:ilvl w:val="0"/>
          <w:numId w:val="1"/>
        </w:numPr>
        <w:adjustRightInd w:val="0"/>
        <w:snapToGrid w:val="0"/>
        <w:spacing w:line="360" w:lineRule="auto"/>
        <w:rPr>
          <w:rFonts w:ascii="宋体" w:hAnsi="宋体" w:eastAsia="宋体" w:cs="宋体"/>
          <w:b/>
          <w:bCs/>
          <w:color w:val="auto"/>
          <w:kern w:val="21"/>
          <w:sz w:val="24"/>
        </w:rPr>
      </w:pPr>
      <w:r>
        <w:rPr>
          <w:rFonts w:hint="eastAsia" w:ascii="宋体" w:hAnsi="宋体" w:eastAsia="宋体" w:cs="宋体"/>
          <w:b/>
          <w:bCs/>
          <w:color w:val="auto"/>
          <w:kern w:val="21"/>
          <w:sz w:val="24"/>
        </w:rPr>
        <w:t>竞赛流程</w:t>
      </w:r>
    </w:p>
    <w:p w14:paraId="0D52167A">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b/>
          <w:bCs/>
          <w:color w:val="auto"/>
          <w:kern w:val="21"/>
          <w:sz w:val="24"/>
        </w:rPr>
        <w:t>（一）时间安排</w:t>
      </w:r>
    </w:p>
    <w:tbl>
      <w:tblPr>
        <w:tblStyle w:val="10"/>
        <w:tblW w:w="892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7"/>
        <w:gridCol w:w="1947"/>
        <w:gridCol w:w="3289"/>
        <w:gridCol w:w="2671"/>
      </w:tblGrid>
      <w:tr w14:paraId="3C9F4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017" w:type="dxa"/>
            <w:tcBorders>
              <w:left w:val="single" w:color="000000" w:sz="2" w:space="0"/>
            </w:tcBorders>
            <w:vAlign w:val="center"/>
          </w:tcPr>
          <w:p w14:paraId="25C32327">
            <w:pPr>
              <w:pStyle w:val="14"/>
              <w:ind w:right="130" w:firstLine="38" w:firstLineChars="21"/>
              <w:jc w:val="center"/>
              <w:rPr>
                <w:b/>
                <w:bCs/>
                <w:color w:val="auto"/>
                <w:kern w:val="21"/>
                <w:sz w:val="18"/>
                <w:szCs w:val="18"/>
                <w:lang w:val="en-US"/>
              </w:rPr>
            </w:pPr>
            <w:r>
              <w:rPr>
                <w:rFonts w:hint="eastAsia"/>
                <w:b/>
                <w:bCs/>
                <w:color w:val="auto"/>
                <w:kern w:val="21"/>
                <w:sz w:val="18"/>
                <w:szCs w:val="18"/>
                <w:lang w:val="en-US"/>
              </w:rPr>
              <w:t>日期</w:t>
            </w:r>
          </w:p>
        </w:tc>
        <w:tc>
          <w:tcPr>
            <w:tcW w:w="1947" w:type="dxa"/>
            <w:vAlign w:val="center"/>
          </w:tcPr>
          <w:p w14:paraId="44FD396A">
            <w:pPr>
              <w:pStyle w:val="14"/>
              <w:ind w:firstLine="542" w:firstLineChars="300"/>
              <w:jc w:val="center"/>
              <w:rPr>
                <w:b/>
                <w:bCs/>
                <w:color w:val="auto"/>
                <w:kern w:val="21"/>
                <w:sz w:val="18"/>
                <w:szCs w:val="18"/>
                <w:lang w:val="en-US"/>
              </w:rPr>
            </w:pPr>
            <w:r>
              <w:rPr>
                <w:rFonts w:hint="eastAsia"/>
                <w:b/>
                <w:bCs/>
                <w:color w:val="auto"/>
                <w:kern w:val="21"/>
                <w:sz w:val="18"/>
                <w:szCs w:val="18"/>
                <w:lang w:val="en-US"/>
              </w:rPr>
              <w:t>时间</w:t>
            </w:r>
          </w:p>
        </w:tc>
        <w:tc>
          <w:tcPr>
            <w:tcW w:w="3289" w:type="dxa"/>
            <w:vAlign w:val="center"/>
          </w:tcPr>
          <w:p w14:paraId="42620AE2">
            <w:pPr>
              <w:pStyle w:val="14"/>
              <w:ind w:left="571" w:firstLine="542" w:firstLineChars="300"/>
              <w:jc w:val="center"/>
              <w:rPr>
                <w:b/>
                <w:bCs/>
                <w:color w:val="auto"/>
                <w:kern w:val="21"/>
                <w:sz w:val="18"/>
                <w:szCs w:val="18"/>
                <w:lang w:val="en-US"/>
              </w:rPr>
            </w:pPr>
            <w:r>
              <w:rPr>
                <w:rFonts w:hint="eastAsia"/>
                <w:b/>
                <w:bCs/>
                <w:color w:val="auto"/>
                <w:kern w:val="21"/>
                <w:sz w:val="18"/>
                <w:szCs w:val="18"/>
                <w:lang w:val="en-US"/>
              </w:rPr>
              <w:t>内容</w:t>
            </w:r>
          </w:p>
        </w:tc>
        <w:tc>
          <w:tcPr>
            <w:tcW w:w="2671" w:type="dxa"/>
            <w:tcBorders>
              <w:right w:val="single" w:color="000000" w:sz="2" w:space="0"/>
            </w:tcBorders>
            <w:vAlign w:val="center"/>
          </w:tcPr>
          <w:p w14:paraId="21FE75E4">
            <w:pPr>
              <w:pStyle w:val="14"/>
              <w:ind w:left="863"/>
              <w:jc w:val="center"/>
              <w:rPr>
                <w:rFonts w:hint="default" w:eastAsia="宋体"/>
                <w:b/>
                <w:bCs/>
                <w:color w:val="auto"/>
                <w:kern w:val="21"/>
                <w:sz w:val="18"/>
                <w:szCs w:val="18"/>
                <w:lang w:val="en-US" w:eastAsia="zh-CN"/>
              </w:rPr>
            </w:pPr>
            <w:r>
              <w:rPr>
                <w:rFonts w:hint="eastAsia"/>
                <w:b/>
                <w:bCs/>
                <w:color w:val="auto"/>
                <w:kern w:val="21"/>
                <w:sz w:val="18"/>
                <w:szCs w:val="18"/>
                <w:lang w:val="en-US" w:eastAsia="zh-CN"/>
              </w:rPr>
              <w:t>地点</w:t>
            </w:r>
          </w:p>
        </w:tc>
      </w:tr>
      <w:tr w14:paraId="45052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17" w:type="dxa"/>
            <w:vMerge w:val="restart"/>
            <w:tcBorders>
              <w:left w:val="single" w:color="000000" w:sz="2" w:space="0"/>
            </w:tcBorders>
            <w:vAlign w:val="center"/>
          </w:tcPr>
          <w:p w14:paraId="3CD8ADA1">
            <w:pPr>
              <w:pStyle w:val="14"/>
              <w:ind w:right="91"/>
              <w:jc w:val="center"/>
              <w:rPr>
                <w:color w:val="auto"/>
                <w:kern w:val="21"/>
                <w:sz w:val="18"/>
                <w:szCs w:val="18"/>
                <w:lang w:val="en-US"/>
              </w:rPr>
            </w:pPr>
            <w:r>
              <w:rPr>
                <w:rFonts w:hint="eastAsia"/>
                <w:color w:val="auto"/>
                <w:kern w:val="21"/>
                <w:sz w:val="18"/>
                <w:szCs w:val="18"/>
                <w:lang w:val="en-US" w:eastAsia="zh-CN"/>
              </w:rPr>
              <w:t>3</w:t>
            </w:r>
            <w:r>
              <w:rPr>
                <w:rFonts w:hint="eastAsia"/>
                <w:color w:val="auto"/>
                <w:kern w:val="21"/>
                <w:sz w:val="18"/>
                <w:szCs w:val="18"/>
                <w:lang w:val="en-US"/>
              </w:rPr>
              <w:t>月</w:t>
            </w:r>
            <w:r>
              <w:rPr>
                <w:rFonts w:hint="eastAsia"/>
                <w:color w:val="auto"/>
                <w:kern w:val="21"/>
                <w:sz w:val="18"/>
                <w:szCs w:val="18"/>
                <w:lang w:val="en-US" w:eastAsia="zh-CN"/>
              </w:rPr>
              <w:t>28</w:t>
            </w:r>
            <w:r>
              <w:rPr>
                <w:rFonts w:hint="eastAsia"/>
                <w:color w:val="auto"/>
                <w:kern w:val="21"/>
                <w:sz w:val="18"/>
                <w:szCs w:val="18"/>
                <w:lang w:val="en-US"/>
              </w:rPr>
              <w:t>日</w:t>
            </w:r>
          </w:p>
        </w:tc>
        <w:tc>
          <w:tcPr>
            <w:tcW w:w="1947" w:type="dxa"/>
            <w:tcBorders>
              <w:bottom w:val="single" w:color="auto" w:sz="4" w:space="0"/>
            </w:tcBorders>
            <w:vAlign w:val="center"/>
          </w:tcPr>
          <w:p w14:paraId="1DCB5E0E">
            <w:pPr>
              <w:pStyle w:val="14"/>
              <w:ind w:left="30"/>
              <w:rPr>
                <w:color w:val="auto"/>
                <w:kern w:val="21"/>
                <w:sz w:val="18"/>
                <w:szCs w:val="18"/>
                <w:lang w:val="en-US"/>
              </w:rPr>
            </w:pPr>
            <w:r>
              <w:rPr>
                <w:rFonts w:hint="eastAsia"/>
                <w:color w:val="auto"/>
                <w:kern w:val="21"/>
                <w:sz w:val="18"/>
                <w:szCs w:val="18"/>
                <w:lang w:val="en-US"/>
              </w:rPr>
              <w:t>12:00～15:30</w:t>
            </w:r>
          </w:p>
        </w:tc>
        <w:tc>
          <w:tcPr>
            <w:tcW w:w="3289" w:type="dxa"/>
            <w:tcBorders>
              <w:bottom w:val="single" w:color="auto" w:sz="4" w:space="0"/>
            </w:tcBorders>
            <w:vAlign w:val="center"/>
          </w:tcPr>
          <w:p w14:paraId="77F77E2C">
            <w:pPr>
              <w:pStyle w:val="14"/>
              <w:ind w:firstLine="180" w:firstLineChars="100"/>
              <w:rPr>
                <w:color w:val="auto"/>
                <w:kern w:val="21"/>
                <w:sz w:val="18"/>
                <w:szCs w:val="18"/>
              </w:rPr>
            </w:pPr>
            <w:r>
              <w:rPr>
                <w:rFonts w:hint="eastAsia"/>
                <w:color w:val="auto"/>
                <w:kern w:val="21"/>
                <w:sz w:val="18"/>
                <w:szCs w:val="18"/>
              </w:rPr>
              <w:t>选手报到</w:t>
            </w:r>
          </w:p>
        </w:tc>
        <w:tc>
          <w:tcPr>
            <w:tcW w:w="2671" w:type="dxa"/>
            <w:tcBorders>
              <w:bottom w:val="single" w:color="auto" w:sz="4" w:space="0"/>
              <w:right w:val="single" w:color="000000" w:sz="2" w:space="0"/>
            </w:tcBorders>
            <w:vAlign w:val="center"/>
          </w:tcPr>
          <w:p w14:paraId="722B155C">
            <w:pPr>
              <w:pStyle w:val="14"/>
              <w:jc w:val="center"/>
              <w:rPr>
                <w:rFonts w:hint="default" w:ascii="宋体" w:hAnsi="宋体" w:eastAsia="宋体" w:cs="宋体"/>
                <w:color w:val="auto"/>
                <w:kern w:val="21"/>
                <w:sz w:val="18"/>
                <w:szCs w:val="18"/>
                <w:lang w:val="en-US" w:eastAsia="zh-CN" w:bidi="zh-CN"/>
              </w:rPr>
            </w:pPr>
            <w:r>
              <w:rPr>
                <w:rFonts w:hint="eastAsia" w:ascii="宋体" w:hAnsi="宋体" w:eastAsia="宋体" w:cs="宋体"/>
                <w:color w:val="auto"/>
                <w:kern w:val="21"/>
                <w:sz w:val="18"/>
                <w:szCs w:val="18"/>
                <w:lang w:val="en-US" w:eastAsia="zh-CN" w:bidi="zh-CN"/>
              </w:rPr>
              <w:t>艺术设计学院西大厅</w:t>
            </w:r>
          </w:p>
        </w:tc>
      </w:tr>
      <w:tr w14:paraId="32478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17" w:type="dxa"/>
            <w:vMerge w:val="continue"/>
            <w:tcBorders>
              <w:left w:val="single" w:color="000000" w:sz="2" w:space="0"/>
            </w:tcBorders>
            <w:vAlign w:val="center"/>
          </w:tcPr>
          <w:p w14:paraId="5A70B26A">
            <w:pPr>
              <w:pStyle w:val="14"/>
              <w:ind w:right="91"/>
              <w:jc w:val="center"/>
              <w:rPr>
                <w:color w:val="auto"/>
                <w:kern w:val="21"/>
                <w:sz w:val="18"/>
                <w:szCs w:val="18"/>
                <w:lang w:val="en-US"/>
              </w:rPr>
            </w:pPr>
          </w:p>
        </w:tc>
        <w:tc>
          <w:tcPr>
            <w:tcW w:w="1947" w:type="dxa"/>
            <w:tcBorders>
              <w:bottom w:val="single" w:color="auto" w:sz="4" w:space="0"/>
            </w:tcBorders>
            <w:vAlign w:val="center"/>
          </w:tcPr>
          <w:p w14:paraId="0454425B">
            <w:pPr>
              <w:pStyle w:val="14"/>
              <w:ind w:left="30"/>
              <w:rPr>
                <w:color w:val="auto"/>
                <w:kern w:val="21"/>
                <w:sz w:val="18"/>
                <w:szCs w:val="18"/>
                <w:lang w:val="en-US"/>
              </w:rPr>
            </w:pPr>
            <w:r>
              <w:rPr>
                <w:rFonts w:hint="eastAsia"/>
                <w:color w:val="auto"/>
                <w:kern w:val="21"/>
                <w:sz w:val="18"/>
                <w:szCs w:val="18"/>
                <w:lang w:val="en-US"/>
              </w:rPr>
              <w:t>15:30～16:30</w:t>
            </w:r>
          </w:p>
        </w:tc>
        <w:tc>
          <w:tcPr>
            <w:tcW w:w="3289" w:type="dxa"/>
            <w:tcBorders>
              <w:bottom w:val="single" w:color="auto" w:sz="4" w:space="0"/>
            </w:tcBorders>
            <w:vAlign w:val="center"/>
          </w:tcPr>
          <w:p w14:paraId="595D1C83">
            <w:pPr>
              <w:pStyle w:val="14"/>
              <w:ind w:firstLine="180" w:firstLineChars="100"/>
              <w:rPr>
                <w:rFonts w:hint="default" w:eastAsia="宋体"/>
                <w:color w:val="auto"/>
                <w:kern w:val="21"/>
                <w:sz w:val="18"/>
                <w:szCs w:val="18"/>
                <w:lang w:val="en-US" w:eastAsia="zh-CN"/>
              </w:rPr>
            </w:pPr>
            <w:r>
              <w:rPr>
                <w:rFonts w:hint="eastAsia"/>
                <w:color w:val="auto"/>
                <w:kern w:val="21"/>
                <w:sz w:val="18"/>
                <w:szCs w:val="18"/>
                <w:lang w:val="en-US"/>
              </w:rPr>
              <w:t>开幕式</w:t>
            </w:r>
            <w:r>
              <w:rPr>
                <w:rFonts w:hint="eastAsia"/>
                <w:color w:val="auto"/>
                <w:kern w:val="21"/>
                <w:sz w:val="18"/>
                <w:szCs w:val="18"/>
                <w:lang w:val="en-US" w:eastAsia="zh-CN"/>
              </w:rPr>
              <w:t>、领队会议（抽签，产生顺序号）</w:t>
            </w:r>
          </w:p>
        </w:tc>
        <w:tc>
          <w:tcPr>
            <w:tcW w:w="2671" w:type="dxa"/>
            <w:tcBorders>
              <w:bottom w:val="single" w:color="auto" w:sz="4" w:space="0"/>
              <w:right w:val="single" w:color="000000" w:sz="2" w:space="0"/>
            </w:tcBorders>
            <w:vAlign w:val="center"/>
          </w:tcPr>
          <w:p w14:paraId="7DB0AE09">
            <w:pPr>
              <w:pStyle w:val="14"/>
              <w:jc w:val="center"/>
              <w:rPr>
                <w:rFonts w:hint="eastAsia" w:ascii="宋体" w:hAnsi="宋体" w:eastAsia="宋体" w:cs="宋体"/>
                <w:color w:val="auto"/>
                <w:kern w:val="21"/>
                <w:sz w:val="18"/>
                <w:szCs w:val="18"/>
                <w:lang w:val="en-US" w:eastAsia="zh-CN" w:bidi="zh-CN"/>
              </w:rPr>
            </w:pPr>
            <w:r>
              <w:rPr>
                <w:rFonts w:hint="eastAsia" w:ascii="宋体" w:hAnsi="宋体" w:eastAsia="宋体" w:cs="宋体"/>
                <w:color w:val="auto"/>
                <w:kern w:val="21"/>
                <w:sz w:val="18"/>
                <w:szCs w:val="18"/>
                <w:lang w:val="en-US" w:eastAsia="zh-CN" w:bidi="zh-CN"/>
              </w:rPr>
              <w:t>B9报告厅（二楼）</w:t>
            </w:r>
          </w:p>
        </w:tc>
      </w:tr>
      <w:tr w14:paraId="18C04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17" w:type="dxa"/>
            <w:vMerge w:val="continue"/>
            <w:tcBorders>
              <w:left w:val="single" w:color="000000" w:sz="2" w:space="0"/>
            </w:tcBorders>
            <w:vAlign w:val="center"/>
          </w:tcPr>
          <w:p w14:paraId="63EBB3D0">
            <w:pPr>
              <w:pStyle w:val="14"/>
              <w:ind w:right="91"/>
              <w:jc w:val="center"/>
              <w:rPr>
                <w:color w:val="auto"/>
                <w:kern w:val="21"/>
                <w:sz w:val="18"/>
                <w:szCs w:val="18"/>
                <w:lang w:val="en-US"/>
              </w:rPr>
            </w:pPr>
          </w:p>
        </w:tc>
        <w:tc>
          <w:tcPr>
            <w:tcW w:w="1947" w:type="dxa"/>
            <w:tcBorders>
              <w:bottom w:val="single" w:color="auto" w:sz="4" w:space="0"/>
            </w:tcBorders>
            <w:vAlign w:val="center"/>
          </w:tcPr>
          <w:p w14:paraId="52EACF26">
            <w:pPr>
              <w:pStyle w:val="14"/>
              <w:ind w:left="30"/>
              <w:rPr>
                <w:color w:val="auto"/>
                <w:kern w:val="21"/>
                <w:sz w:val="18"/>
                <w:szCs w:val="18"/>
                <w:lang w:val="en-US"/>
              </w:rPr>
            </w:pPr>
            <w:r>
              <w:rPr>
                <w:rFonts w:hint="eastAsia"/>
                <w:color w:val="auto"/>
                <w:kern w:val="21"/>
                <w:sz w:val="18"/>
                <w:szCs w:val="18"/>
                <w:lang w:val="en-US"/>
              </w:rPr>
              <w:t>16:30～17:30</w:t>
            </w:r>
          </w:p>
        </w:tc>
        <w:tc>
          <w:tcPr>
            <w:tcW w:w="3289" w:type="dxa"/>
            <w:tcBorders>
              <w:bottom w:val="single" w:color="auto" w:sz="4" w:space="0"/>
            </w:tcBorders>
            <w:vAlign w:val="center"/>
          </w:tcPr>
          <w:p w14:paraId="2C231EC1">
            <w:pPr>
              <w:pStyle w:val="14"/>
              <w:ind w:firstLine="180" w:firstLineChars="100"/>
              <w:rPr>
                <w:color w:val="auto"/>
                <w:kern w:val="21"/>
                <w:sz w:val="18"/>
                <w:szCs w:val="18"/>
                <w:lang w:val="en-US"/>
              </w:rPr>
            </w:pPr>
            <w:r>
              <w:rPr>
                <w:rFonts w:hint="eastAsia"/>
                <w:color w:val="auto"/>
                <w:kern w:val="21"/>
                <w:sz w:val="18"/>
                <w:szCs w:val="18"/>
              </w:rPr>
              <w:t>熟悉场地</w:t>
            </w:r>
          </w:p>
        </w:tc>
        <w:tc>
          <w:tcPr>
            <w:tcW w:w="2671" w:type="dxa"/>
            <w:tcBorders>
              <w:bottom w:val="single" w:color="auto" w:sz="4" w:space="0"/>
              <w:right w:val="single" w:color="000000" w:sz="2" w:space="0"/>
            </w:tcBorders>
            <w:vAlign w:val="center"/>
          </w:tcPr>
          <w:p w14:paraId="6EB907FD">
            <w:pPr>
              <w:pStyle w:val="14"/>
              <w:jc w:val="center"/>
              <w:rPr>
                <w:rFonts w:hint="default" w:ascii="宋体" w:hAnsi="宋体" w:eastAsia="宋体" w:cs="宋体"/>
                <w:color w:val="auto"/>
                <w:kern w:val="21"/>
                <w:sz w:val="18"/>
                <w:szCs w:val="18"/>
                <w:lang w:val="en-US" w:eastAsia="zh-CN" w:bidi="zh-CN"/>
              </w:rPr>
            </w:pPr>
            <w:r>
              <w:rPr>
                <w:rFonts w:hint="eastAsia" w:ascii="宋体" w:hAnsi="宋体" w:eastAsia="宋体" w:cs="宋体"/>
                <w:color w:val="auto"/>
                <w:kern w:val="21"/>
                <w:sz w:val="18"/>
                <w:szCs w:val="18"/>
                <w:lang w:val="en-US" w:eastAsia="zh-CN" w:bidi="zh-CN"/>
              </w:rPr>
              <w:t>艺术设计学院</w:t>
            </w:r>
          </w:p>
        </w:tc>
      </w:tr>
      <w:tr w14:paraId="674DA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17" w:type="dxa"/>
            <w:vMerge w:val="continue"/>
            <w:tcBorders>
              <w:left w:val="single" w:color="000000" w:sz="2" w:space="0"/>
            </w:tcBorders>
            <w:vAlign w:val="center"/>
          </w:tcPr>
          <w:p w14:paraId="48748410">
            <w:pPr>
              <w:pStyle w:val="14"/>
              <w:ind w:right="91"/>
              <w:jc w:val="center"/>
              <w:rPr>
                <w:color w:val="auto"/>
                <w:kern w:val="21"/>
                <w:sz w:val="18"/>
                <w:szCs w:val="18"/>
                <w:lang w:val="en-US"/>
              </w:rPr>
            </w:pPr>
          </w:p>
        </w:tc>
        <w:tc>
          <w:tcPr>
            <w:tcW w:w="1947" w:type="dxa"/>
            <w:tcBorders>
              <w:bottom w:val="single" w:color="auto" w:sz="4" w:space="0"/>
            </w:tcBorders>
            <w:vAlign w:val="center"/>
          </w:tcPr>
          <w:p w14:paraId="2188B456">
            <w:pPr>
              <w:pStyle w:val="14"/>
              <w:ind w:left="30"/>
              <w:rPr>
                <w:rFonts w:hint="eastAsia"/>
                <w:color w:val="auto"/>
                <w:kern w:val="21"/>
                <w:sz w:val="18"/>
                <w:szCs w:val="18"/>
                <w:lang w:val="en-US"/>
              </w:rPr>
            </w:pPr>
            <w:r>
              <w:rPr>
                <w:rFonts w:hint="eastAsia"/>
                <w:color w:val="auto"/>
                <w:kern w:val="21"/>
                <w:sz w:val="18"/>
                <w:szCs w:val="18"/>
                <w:lang w:val="en-US"/>
              </w:rPr>
              <w:t>16:30～17:30</w:t>
            </w:r>
          </w:p>
        </w:tc>
        <w:tc>
          <w:tcPr>
            <w:tcW w:w="3289" w:type="dxa"/>
            <w:tcBorders>
              <w:bottom w:val="single" w:color="auto" w:sz="4" w:space="0"/>
            </w:tcBorders>
            <w:vAlign w:val="center"/>
          </w:tcPr>
          <w:p w14:paraId="15757C22">
            <w:pPr>
              <w:pStyle w:val="14"/>
              <w:ind w:firstLine="180" w:firstLineChars="100"/>
              <w:rPr>
                <w:rFonts w:hint="default" w:eastAsia="宋体"/>
                <w:color w:val="auto"/>
                <w:kern w:val="21"/>
                <w:sz w:val="18"/>
                <w:szCs w:val="18"/>
                <w:lang w:val="en-US" w:eastAsia="zh-CN"/>
              </w:rPr>
            </w:pPr>
            <w:r>
              <w:rPr>
                <w:rFonts w:hint="eastAsia"/>
                <w:color w:val="auto"/>
                <w:kern w:val="21"/>
                <w:sz w:val="18"/>
                <w:szCs w:val="18"/>
                <w:lang w:val="en-US" w:eastAsia="zh-CN"/>
              </w:rPr>
              <w:t>裁判培训会议</w:t>
            </w:r>
          </w:p>
        </w:tc>
        <w:tc>
          <w:tcPr>
            <w:tcW w:w="2671" w:type="dxa"/>
            <w:tcBorders>
              <w:bottom w:val="single" w:color="auto" w:sz="4" w:space="0"/>
              <w:right w:val="single" w:color="000000" w:sz="2" w:space="0"/>
            </w:tcBorders>
            <w:vAlign w:val="center"/>
          </w:tcPr>
          <w:p w14:paraId="0893437D">
            <w:pPr>
              <w:pStyle w:val="14"/>
              <w:jc w:val="center"/>
              <w:rPr>
                <w:rFonts w:hint="eastAsia" w:ascii="宋体" w:hAnsi="宋体" w:eastAsia="宋体" w:cs="宋体"/>
                <w:color w:val="auto"/>
                <w:kern w:val="21"/>
                <w:sz w:val="18"/>
                <w:szCs w:val="18"/>
                <w:lang w:val="en-US" w:eastAsia="zh-CN" w:bidi="zh-CN"/>
              </w:rPr>
            </w:pPr>
            <w:r>
              <w:rPr>
                <w:rFonts w:hint="eastAsia" w:ascii="宋体" w:hAnsi="宋体" w:eastAsia="宋体" w:cs="宋体"/>
                <w:color w:val="auto"/>
                <w:kern w:val="21"/>
                <w:sz w:val="18"/>
                <w:szCs w:val="18"/>
                <w:lang w:val="en-US" w:eastAsia="zh-CN" w:bidi="zh-CN"/>
              </w:rPr>
              <w:t>B3-B401会议室</w:t>
            </w:r>
          </w:p>
        </w:tc>
      </w:tr>
      <w:tr w14:paraId="01EF5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17" w:type="dxa"/>
            <w:vMerge w:val="restart"/>
            <w:tcBorders>
              <w:left w:val="single" w:color="000000" w:sz="2" w:space="0"/>
              <w:right w:val="single" w:color="auto" w:sz="4" w:space="0"/>
            </w:tcBorders>
            <w:vAlign w:val="center"/>
          </w:tcPr>
          <w:p w14:paraId="683701CA">
            <w:pPr>
              <w:pStyle w:val="14"/>
              <w:ind w:right="88"/>
              <w:jc w:val="center"/>
              <w:rPr>
                <w:color w:val="auto"/>
                <w:kern w:val="21"/>
                <w:sz w:val="18"/>
                <w:szCs w:val="18"/>
              </w:rPr>
            </w:pPr>
            <w:r>
              <w:rPr>
                <w:rFonts w:hint="eastAsia"/>
                <w:color w:val="auto"/>
                <w:kern w:val="21"/>
                <w:sz w:val="18"/>
                <w:szCs w:val="18"/>
                <w:lang w:val="en-US" w:eastAsia="zh-CN"/>
              </w:rPr>
              <w:t>3</w:t>
            </w:r>
            <w:r>
              <w:rPr>
                <w:rFonts w:hint="eastAsia"/>
                <w:color w:val="auto"/>
                <w:kern w:val="21"/>
                <w:sz w:val="18"/>
                <w:szCs w:val="18"/>
                <w:lang w:val="en-US"/>
              </w:rPr>
              <w:t>月</w:t>
            </w:r>
            <w:r>
              <w:rPr>
                <w:rFonts w:hint="eastAsia"/>
                <w:color w:val="auto"/>
                <w:kern w:val="21"/>
                <w:sz w:val="18"/>
                <w:szCs w:val="18"/>
                <w:lang w:val="en-US" w:eastAsia="zh-CN"/>
              </w:rPr>
              <w:t>29</w:t>
            </w:r>
            <w:r>
              <w:rPr>
                <w:rFonts w:hint="eastAsia"/>
                <w:color w:val="auto"/>
                <w:kern w:val="21"/>
                <w:sz w:val="18"/>
                <w:szCs w:val="18"/>
                <w:lang w:val="en-US"/>
              </w:rPr>
              <w:t>日</w:t>
            </w:r>
          </w:p>
        </w:tc>
        <w:tc>
          <w:tcPr>
            <w:tcW w:w="1947" w:type="dxa"/>
            <w:tcBorders>
              <w:top w:val="single" w:color="auto" w:sz="4" w:space="0"/>
              <w:left w:val="single" w:color="auto" w:sz="4" w:space="0"/>
              <w:bottom w:val="single" w:color="auto" w:sz="4" w:space="0"/>
              <w:right w:val="single" w:color="auto" w:sz="4" w:space="0"/>
            </w:tcBorders>
            <w:vAlign w:val="center"/>
          </w:tcPr>
          <w:p w14:paraId="39140BCB">
            <w:pPr>
              <w:pStyle w:val="14"/>
              <w:ind w:left="30"/>
              <w:rPr>
                <w:rFonts w:hint="eastAsia" w:eastAsia="宋体"/>
                <w:color w:val="auto"/>
                <w:kern w:val="21"/>
                <w:sz w:val="18"/>
                <w:szCs w:val="18"/>
                <w:lang w:val="en-US" w:eastAsia="zh-CN"/>
              </w:rPr>
            </w:pPr>
            <w:r>
              <w:rPr>
                <w:rFonts w:hint="eastAsia"/>
                <w:color w:val="auto"/>
                <w:kern w:val="21"/>
                <w:sz w:val="18"/>
                <w:szCs w:val="18"/>
                <w:lang w:val="en-US"/>
              </w:rPr>
              <w:t>7:00～7:4</w:t>
            </w:r>
            <w:r>
              <w:rPr>
                <w:rFonts w:hint="eastAsia"/>
                <w:color w:val="auto"/>
                <w:kern w:val="21"/>
                <w:sz w:val="18"/>
                <w:szCs w:val="18"/>
                <w:lang w:val="en-US" w:eastAsia="zh-CN"/>
              </w:rPr>
              <w:t>0</w:t>
            </w:r>
          </w:p>
        </w:tc>
        <w:tc>
          <w:tcPr>
            <w:tcW w:w="3289" w:type="dxa"/>
            <w:tcBorders>
              <w:top w:val="single" w:color="auto" w:sz="4" w:space="0"/>
              <w:left w:val="single" w:color="auto" w:sz="4" w:space="0"/>
              <w:bottom w:val="single" w:color="auto" w:sz="4" w:space="0"/>
              <w:right w:val="single" w:color="auto" w:sz="4" w:space="0"/>
            </w:tcBorders>
            <w:vAlign w:val="center"/>
          </w:tcPr>
          <w:p w14:paraId="04988C77">
            <w:pPr>
              <w:pStyle w:val="14"/>
              <w:ind w:left="115"/>
              <w:rPr>
                <w:rFonts w:hint="eastAsia" w:eastAsia="宋体"/>
                <w:color w:val="auto"/>
                <w:kern w:val="21"/>
                <w:sz w:val="18"/>
                <w:szCs w:val="18"/>
                <w:lang w:val="en-US" w:eastAsia="zh-CN"/>
              </w:rPr>
            </w:pPr>
            <w:r>
              <w:rPr>
                <w:rFonts w:hint="eastAsia"/>
                <w:color w:val="auto"/>
                <w:kern w:val="21"/>
                <w:sz w:val="18"/>
                <w:szCs w:val="18"/>
              </w:rPr>
              <w:t>抽签、检录入场</w:t>
            </w:r>
            <w:r>
              <w:rPr>
                <w:rFonts w:hint="eastAsia"/>
                <w:color w:val="auto"/>
                <w:kern w:val="21"/>
                <w:sz w:val="18"/>
                <w:szCs w:val="18"/>
                <w:lang w:eastAsia="zh-CN"/>
              </w:rPr>
              <w:t>（</w:t>
            </w:r>
            <w:r>
              <w:rPr>
                <w:rFonts w:hint="eastAsia"/>
                <w:color w:val="auto"/>
                <w:kern w:val="21"/>
                <w:sz w:val="18"/>
                <w:szCs w:val="18"/>
                <w:lang w:val="en-US" w:eastAsia="zh-CN"/>
              </w:rPr>
              <w:t>二次加密）</w:t>
            </w:r>
            <w:r>
              <w:rPr>
                <w:rFonts w:hint="eastAsia"/>
                <w:color w:val="auto"/>
                <w:kern w:val="21"/>
                <w:sz w:val="18"/>
                <w:szCs w:val="18"/>
                <w:lang w:eastAsia="zh-CN"/>
              </w:rPr>
              <w:t>）</w:t>
            </w:r>
          </w:p>
        </w:tc>
        <w:tc>
          <w:tcPr>
            <w:tcW w:w="2671" w:type="dxa"/>
            <w:tcBorders>
              <w:top w:val="single" w:color="auto" w:sz="4" w:space="0"/>
              <w:left w:val="single" w:color="auto" w:sz="4" w:space="0"/>
              <w:bottom w:val="single" w:color="auto" w:sz="4" w:space="0"/>
              <w:right w:val="single" w:color="auto" w:sz="4" w:space="0"/>
            </w:tcBorders>
            <w:vAlign w:val="center"/>
          </w:tcPr>
          <w:p w14:paraId="709B81ED">
            <w:pPr>
              <w:pStyle w:val="14"/>
              <w:jc w:val="center"/>
              <w:rPr>
                <w:rFonts w:hint="default" w:ascii="宋体" w:hAnsi="宋体" w:eastAsia="宋体" w:cs="宋体"/>
                <w:color w:val="auto"/>
                <w:kern w:val="21"/>
                <w:sz w:val="18"/>
                <w:szCs w:val="18"/>
                <w:lang w:val="en-US" w:eastAsia="zh-CN" w:bidi="zh-CN"/>
              </w:rPr>
            </w:pPr>
            <w:r>
              <w:rPr>
                <w:rFonts w:hint="eastAsia" w:ascii="宋体" w:hAnsi="宋体" w:eastAsia="宋体" w:cs="宋体"/>
                <w:color w:val="auto"/>
                <w:kern w:val="21"/>
                <w:sz w:val="18"/>
                <w:szCs w:val="18"/>
                <w:lang w:val="en-US" w:eastAsia="zh-CN" w:bidi="zh-CN"/>
              </w:rPr>
              <w:t>艺术设计学院大楼2楼</w:t>
            </w:r>
          </w:p>
        </w:tc>
      </w:tr>
      <w:tr w14:paraId="271F4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17" w:type="dxa"/>
            <w:vMerge w:val="continue"/>
            <w:tcBorders>
              <w:left w:val="single" w:color="000000" w:sz="2" w:space="0"/>
              <w:right w:val="single" w:color="auto" w:sz="4" w:space="0"/>
            </w:tcBorders>
            <w:vAlign w:val="center"/>
          </w:tcPr>
          <w:p w14:paraId="0A8735E5">
            <w:pPr>
              <w:pStyle w:val="14"/>
              <w:ind w:left="288" w:right="88" w:hanging="123"/>
              <w:jc w:val="center"/>
              <w:rPr>
                <w:color w:val="auto"/>
                <w:kern w:val="21"/>
                <w:sz w:val="18"/>
                <w:szCs w:val="18"/>
              </w:rPr>
            </w:pPr>
          </w:p>
        </w:tc>
        <w:tc>
          <w:tcPr>
            <w:tcW w:w="1947" w:type="dxa"/>
            <w:tcBorders>
              <w:top w:val="single" w:color="auto" w:sz="4" w:space="0"/>
              <w:left w:val="single" w:color="auto" w:sz="4" w:space="0"/>
              <w:bottom w:val="single" w:color="auto" w:sz="4" w:space="0"/>
              <w:right w:val="single" w:color="auto" w:sz="4" w:space="0"/>
            </w:tcBorders>
            <w:vAlign w:val="center"/>
          </w:tcPr>
          <w:p w14:paraId="6C896CBF">
            <w:pPr>
              <w:pStyle w:val="14"/>
              <w:ind w:left="30"/>
              <w:rPr>
                <w:rFonts w:hint="default" w:eastAsia="宋体"/>
                <w:color w:val="auto"/>
                <w:kern w:val="21"/>
                <w:sz w:val="18"/>
                <w:szCs w:val="18"/>
                <w:lang w:val="en-US" w:eastAsia="zh-CN"/>
              </w:rPr>
            </w:pPr>
            <w:r>
              <w:rPr>
                <w:rFonts w:hint="eastAsia"/>
                <w:color w:val="auto"/>
                <w:kern w:val="21"/>
                <w:sz w:val="18"/>
                <w:szCs w:val="18"/>
                <w:lang w:val="en-US" w:eastAsia="zh-CN"/>
              </w:rPr>
              <w:t>7:40—7:45</w:t>
            </w:r>
          </w:p>
        </w:tc>
        <w:tc>
          <w:tcPr>
            <w:tcW w:w="3289" w:type="dxa"/>
            <w:tcBorders>
              <w:top w:val="single" w:color="auto" w:sz="4" w:space="0"/>
              <w:left w:val="single" w:color="auto" w:sz="4" w:space="0"/>
              <w:bottom w:val="single" w:color="auto" w:sz="4" w:space="0"/>
              <w:right w:val="single" w:color="auto" w:sz="4" w:space="0"/>
            </w:tcBorders>
            <w:vAlign w:val="center"/>
          </w:tcPr>
          <w:p w14:paraId="72136317">
            <w:pPr>
              <w:pStyle w:val="14"/>
              <w:ind w:left="115"/>
              <w:rPr>
                <w:rFonts w:hint="default" w:eastAsia="宋体"/>
                <w:color w:val="auto"/>
                <w:kern w:val="21"/>
                <w:sz w:val="18"/>
                <w:szCs w:val="18"/>
                <w:lang w:val="en-US" w:eastAsia="zh-CN"/>
              </w:rPr>
            </w:pPr>
            <w:r>
              <w:rPr>
                <w:rFonts w:hint="eastAsia"/>
                <w:color w:val="auto"/>
                <w:kern w:val="21"/>
                <w:sz w:val="18"/>
                <w:szCs w:val="18"/>
                <w:lang w:val="en-US" w:eastAsia="zh-CN"/>
              </w:rPr>
              <w:t>设备检查</w:t>
            </w:r>
          </w:p>
        </w:tc>
        <w:tc>
          <w:tcPr>
            <w:tcW w:w="2671" w:type="dxa"/>
            <w:tcBorders>
              <w:top w:val="single" w:color="auto" w:sz="4" w:space="0"/>
              <w:left w:val="single" w:color="auto" w:sz="4" w:space="0"/>
              <w:bottom w:val="single" w:color="auto" w:sz="4" w:space="0"/>
              <w:right w:val="single" w:color="auto" w:sz="4" w:space="0"/>
            </w:tcBorders>
            <w:vAlign w:val="center"/>
          </w:tcPr>
          <w:p w14:paraId="4AF3D6E7">
            <w:pPr>
              <w:pStyle w:val="14"/>
              <w:jc w:val="center"/>
              <w:rPr>
                <w:rFonts w:hint="eastAsia" w:ascii="宋体" w:hAnsi="宋体" w:eastAsia="宋体" w:cs="宋体"/>
                <w:color w:val="auto"/>
                <w:kern w:val="21"/>
                <w:sz w:val="18"/>
                <w:szCs w:val="18"/>
                <w:lang w:val="en-US" w:eastAsia="zh-CN" w:bidi="zh-CN"/>
              </w:rPr>
            </w:pPr>
            <w:r>
              <w:rPr>
                <w:rFonts w:hint="eastAsia" w:ascii="宋体" w:hAnsi="宋体" w:eastAsia="宋体" w:cs="宋体"/>
                <w:color w:val="auto"/>
                <w:kern w:val="21"/>
                <w:sz w:val="18"/>
                <w:szCs w:val="18"/>
                <w:lang w:val="en-US" w:eastAsia="zh-CN" w:bidi="zh-CN"/>
              </w:rPr>
              <w:t>艺术设计学院大楼2楼考场</w:t>
            </w:r>
          </w:p>
        </w:tc>
      </w:tr>
      <w:tr w14:paraId="2FC02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17" w:type="dxa"/>
            <w:vMerge w:val="continue"/>
            <w:tcBorders>
              <w:left w:val="single" w:color="000000" w:sz="2" w:space="0"/>
              <w:right w:val="single" w:color="auto" w:sz="4" w:space="0"/>
            </w:tcBorders>
            <w:vAlign w:val="center"/>
          </w:tcPr>
          <w:p w14:paraId="7D464BE3">
            <w:pPr>
              <w:jc w:val="center"/>
              <w:rPr>
                <w:rFonts w:ascii="宋体" w:hAnsi="宋体" w:eastAsia="宋体" w:cs="宋体"/>
                <w:color w:val="auto"/>
                <w:kern w:val="21"/>
                <w:sz w:val="18"/>
                <w:szCs w:val="18"/>
              </w:rPr>
            </w:pPr>
          </w:p>
        </w:tc>
        <w:tc>
          <w:tcPr>
            <w:tcW w:w="1947" w:type="dxa"/>
            <w:tcBorders>
              <w:top w:val="single" w:color="auto" w:sz="4" w:space="0"/>
              <w:left w:val="single" w:color="auto" w:sz="4" w:space="0"/>
              <w:bottom w:val="single" w:color="auto" w:sz="4" w:space="0"/>
              <w:right w:val="single" w:color="auto" w:sz="4" w:space="0"/>
            </w:tcBorders>
            <w:vAlign w:val="center"/>
          </w:tcPr>
          <w:p w14:paraId="2F193999">
            <w:pPr>
              <w:pStyle w:val="14"/>
              <w:ind w:left="30"/>
              <w:rPr>
                <w:rFonts w:hint="default" w:eastAsia="宋体"/>
                <w:color w:val="auto"/>
                <w:kern w:val="21"/>
                <w:sz w:val="18"/>
                <w:szCs w:val="18"/>
                <w:lang w:val="en-US" w:eastAsia="zh-CN"/>
              </w:rPr>
            </w:pPr>
            <w:r>
              <w:rPr>
                <w:rFonts w:hint="eastAsia"/>
                <w:color w:val="auto"/>
                <w:kern w:val="21"/>
                <w:sz w:val="18"/>
                <w:szCs w:val="18"/>
                <w:lang w:val="en-US"/>
              </w:rPr>
              <w:t>7:45～8:</w:t>
            </w:r>
            <w:r>
              <w:rPr>
                <w:rFonts w:hint="eastAsia"/>
                <w:color w:val="auto"/>
                <w:kern w:val="21"/>
                <w:sz w:val="18"/>
                <w:szCs w:val="18"/>
                <w:lang w:val="en-US" w:eastAsia="zh-CN"/>
              </w:rPr>
              <w:t>50</w:t>
            </w:r>
          </w:p>
        </w:tc>
        <w:tc>
          <w:tcPr>
            <w:tcW w:w="3289" w:type="dxa"/>
            <w:tcBorders>
              <w:top w:val="single" w:color="auto" w:sz="4" w:space="0"/>
              <w:left w:val="single" w:color="auto" w:sz="4" w:space="0"/>
              <w:bottom w:val="single" w:color="auto" w:sz="4" w:space="0"/>
              <w:right w:val="single" w:color="auto" w:sz="4" w:space="0"/>
            </w:tcBorders>
            <w:vAlign w:val="center"/>
          </w:tcPr>
          <w:p w14:paraId="6B326E24">
            <w:pPr>
              <w:pStyle w:val="14"/>
              <w:ind w:left="108"/>
              <w:rPr>
                <w:rFonts w:hint="default" w:eastAsia="宋体"/>
                <w:color w:val="auto"/>
                <w:kern w:val="21"/>
                <w:sz w:val="18"/>
                <w:szCs w:val="18"/>
                <w:lang w:val="en-US" w:eastAsia="zh-CN"/>
              </w:rPr>
            </w:pPr>
            <w:r>
              <w:rPr>
                <w:rFonts w:hint="eastAsia"/>
                <w:color w:val="auto"/>
                <w:kern w:val="21"/>
                <w:sz w:val="18"/>
                <w:szCs w:val="18"/>
                <w:lang w:val="en-US" w:eastAsia="zh-CN"/>
              </w:rPr>
              <w:t>技术技能操作</w:t>
            </w:r>
          </w:p>
        </w:tc>
        <w:tc>
          <w:tcPr>
            <w:tcW w:w="2671" w:type="dxa"/>
            <w:tcBorders>
              <w:top w:val="single" w:color="auto" w:sz="4" w:space="0"/>
              <w:left w:val="single" w:color="auto" w:sz="4" w:space="0"/>
              <w:bottom w:val="single" w:color="auto" w:sz="4" w:space="0"/>
              <w:right w:val="single" w:color="auto" w:sz="4" w:space="0"/>
            </w:tcBorders>
            <w:vAlign w:val="center"/>
          </w:tcPr>
          <w:p w14:paraId="454AA905">
            <w:pPr>
              <w:jc w:val="center"/>
              <w:rPr>
                <w:rFonts w:hint="default" w:ascii="宋体" w:hAnsi="宋体" w:eastAsia="宋体" w:cs="宋体"/>
                <w:color w:val="auto"/>
                <w:kern w:val="21"/>
                <w:sz w:val="18"/>
                <w:szCs w:val="18"/>
                <w:lang w:val="en-US" w:eastAsia="zh-CN" w:bidi="zh-CN"/>
              </w:rPr>
            </w:pPr>
            <w:r>
              <w:rPr>
                <w:rFonts w:hint="eastAsia" w:ascii="宋体" w:hAnsi="宋体" w:eastAsia="宋体" w:cs="宋体"/>
                <w:color w:val="auto"/>
                <w:kern w:val="21"/>
                <w:sz w:val="18"/>
                <w:szCs w:val="18"/>
                <w:lang w:val="en-US" w:eastAsia="zh-CN" w:bidi="zh-CN"/>
              </w:rPr>
              <w:t>艺术设计学院大楼2楼考场</w:t>
            </w:r>
          </w:p>
        </w:tc>
      </w:tr>
      <w:tr w14:paraId="62B2B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17" w:type="dxa"/>
            <w:vMerge w:val="continue"/>
            <w:tcBorders>
              <w:left w:val="single" w:color="000000" w:sz="2" w:space="0"/>
              <w:right w:val="single" w:color="auto" w:sz="4" w:space="0"/>
            </w:tcBorders>
            <w:vAlign w:val="center"/>
          </w:tcPr>
          <w:p w14:paraId="0F95C769">
            <w:pPr>
              <w:jc w:val="center"/>
              <w:rPr>
                <w:rFonts w:ascii="宋体" w:hAnsi="宋体" w:eastAsia="宋体" w:cs="宋体"/>
                <w:color w:val="auto"/>
                <w:kern w:val="21"/>
                <w:sz w:val="18"/>
                <w:szCs w:val="18"/>
              </w:rPr>
            </w:pPr>
          </w:p>
        </w:tc>
        <w:tc>
          <w:tcPr>
            <w:tcW w:w="1947" w:type="dxa"/>
            <w:tcBorders>
              <w:top w:val="single" w:color="auto" w:sz="4" w:space="0"/>
              <w:left w:val="single" w:color="auto" w:sz="4" w:space="0"/>
              <w:bottom w:val="single" w:color="auto" w:sz="4" w:space="0"/>
              <w:right w:val="single" w:color="auto" w:sz="4" w:space="0"/>
            </w:tcBorders>
            <w:vAlign w:val="center"/>
          </w:tcPr>
          <w:p w14:paraId="68315FBF">
            <w:pPr>
              <w:pStyle w:val="14"/>
              <w:ind w:left="30"/>
              <w:rPr>
                <w:rFonts w:hint="eastAsia"/>
                <w:color w:val="auto"/>
                <w:kern w:val="21"/>
                <w:sz w:val="18"/>
                <w:szCs w:val="18"/>
                <w:lang w:val="en-US"/>
              </w:rPr>
            </w:pPr>
            <w:r>
              <w:rPr>
                <w:rFonts w:hint="eastAsia"/>
                <w:color w:val="auto"/>
                <w:kern w:val="21"/>
                <w:sz w:val="18"/>
                <w:szCs w:val="18"/>
                <w:lang w:val="en-US"/>
              </w:rPr>
              <w:t>8:</w:t>
            </w:r>
            <w:r>
              <w:rPr>
                <w:rFonts w:hint="eastAsia"/>
                <w:color w:val="auto"/>
                <w:kern w:val="21"/>
                <w:sz w:val="18"/>
                <w:szCs w:val="18"/>
                <w:lang w:val="en-US" w:eastAsia="zh-CN"/>
              </w:rPr>
              <w:t>50</w:t>
            </w:r>
            <w:r>
              <w:rPr>
                <w:rFonts w:hint="eastAsia"/>
                <w:color w:val="auto"/>
                <w:kern w:val="21"/>
                <w:sz w:val="18"/>
                <w:szCs w:val="18"/>
                <w:lang w:val="en-US"/>
              </w:rPr>
              <w:t>～</w:t>
            </w:r>
            <w:r>
              <w:rPr>
                <w:rFonts w:hint="eastAsia"/>
                <w:color w:val="auto"/>
                <w:kern w:val="21"/>
                <w:sz w:val="18"/>
                <w:szCs w:val="18"/>
                <w:lang w:val="en-US" w:eastAsia="zh-CN"/>
              </w:rPr>
              <w:t>12</w:t>
            </w:r>
            <w:r>
              <w:rPr>
                <w:rFonts w:hint="eastAsia"/>
                <w:color w:val="auto"/>
                <w:kern w:val="21"/>
                <w:sz w:val="18"/>
                <w:szCs w:val="18"/>
                <w:lang w:val="en-US"/>
              </w:rPr>
              <w:t>:</w:t>
            </w:r>
            <w:r>
              <w:rPr>
                <w:rFonts w:hint="eastAsia"/>
                <w:color w:val="auto"/>
                <w:kern w:val="21"/>
                <w:sz w:val="18"/>
                <w:szCs w:val="18"/>
                <w:lang w:val="en-US" w:eastAsia="zh-CN"/>
              </w:rPr>
              <w:t>00</w:t>
            </w:r>
          </w:p>
        </w:tc>
        <w:tc>
          <w:tcPr>
            <w:tcW w:w="3289" w:type="dxa"/>
            <w:tcBorders>
              <w:top w:val="single" w:color="auto" w:sz="4" w:space="0"/>
              <w:left w:val="single" w:color="auto" w:sz="4" w:space="0"/>
              <w:bottom w:val="single" w:color="auto" w:sz="4" w:space="0"/>
              <w:right w:val="single" w:color="auto" w:sz="4" w:space="0"/>
            </w:tcBorders>
            <w:vAlign w:val="center"/>
          </w:tcPr>
          <w:p w14:paraId="1D401EF7">
            <w:pPr>
              <w:pStyle w:val="14"/>
              <w:ind w:left="108"/>
              <w:rPr>
                <w:rFonts w:hint="default"/>
                <w:color w:val="auto"/>
                <w:kern w:val="21"/>
                <w:sz w:val="18"/>
                <w:szCs w:val="18"/>
                <w:lang w:val="en-US" w:eastAsia="zh-CN"/>
              </w:rPr>
            </w:pPr>
            <w:r>
              <w:rPr>
                <w:rFonts w:hint="eastAsia"/>
                <w:color w:val="auto"/>
                <w:kern w:val="21"/>
                <w:sz w:val="18"/>
                <w:szCs w:val="18"/>
                <w:lang w:val="en-US" w:eastAsia="zh-CN"/>
              </w:rPr>
              <w:t>裁判评分</w:t>
            </w:r>
          </w:p>
        </w:tc>
        <w:tc>
          <w:tcPr>
            <w:tcW w:w="2671" w:type="dxa"/>
            <w:tcBorders>
              <w:top w:val="single" w:color="auto" w:sz="4" w:space="0"/>
              <w:left w:val="single" w:color="auto" w:sz="4" w:space="0"/>
              <w:bottom w:val="single" w:color="auto" w:sz="4" w:space="0"/>
              <w:right w:val="single" w:color="auto" w:sz="4" w:space="0"/>
            </w:tcBorders>
            <w:vAlign w:val="center"/>
          </w:tcPr>
          <w:p w14:paraId="02E21D24">
            <w:pPr>
              <w:jc w:val="center"/>
              <w:rPr>
                <w:rFonts w:hint="default" w:ascii="宋体" w:hAnsi="宋体" w:eastAsia="宋体" w:cs="宋体"/>
                <w:color w:val="auto"/>
                <w:kern w:val="21"/>
                <w:sz w:val="18"/>
                <w:szCs w:val="18"/>
                <w:lang w:val="en-US" w:eastAsia="zh-CN" w:bidi="zh-CN"/>
              </w:rPr>
            </w:pPr>
            <w:r>
              <w:rPr>
                <w:rFonts w:hint="eastAsia" w:ascii="宋体" w:hAnsi="宋体" w:eastAsia="宋体" w:cs="宋体"/>
                <w:color w:val="auto"/>
                <w:kern w:val="21"/>
                <w:sz w:val="18"/>
                <w:szCs w:val="18"/>
                <w:lang w:val="en-US" w:eastAsia="zh-CN" w:bidi="zh-CN"/>
              </w:rPr>
              <w:t>裁判室</w:t>
            </w:r>
          </w:p>
        </w:tc>
      </w:tr>
      <w:tr w14:paraId="05EAA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17" w:type="dxa"/>
            <w:vMerge w:val="continue"/>
            <w:tcBorders>
              <w:left w:val="single" w:color="000000" w:sz="2" w:space="0"/>
              <w:right w:val="single" w:color="auto" w:sz="4" w:space="0"/>
            </w:tcBorders>
            <w:vAlign w:val="center"/>
          </w:tcPr>
          <w:p w14:paraId="562A5090">
            <w:pPr>
              <w:jc w:val="center"/>
              <w:rPr>
                <w:rFonts w:ascii="宋体" w:hAnsi="宋体" w:eastAsia="宋体" w:cs="宋体"/>
                <w:color w:val="auto"/>
                <w:kern w:val="21"/>
                <w:sz w:val="18"/>
                <w:szCs w:val="18"/>
              </w:rPr>
            </w:pPr>
          </w:p>
        </w:tc>
        <w:tc>
          <w:tcPr>
            <w:tcW w:w="1947" w:type="dxa"/>
            <w:tcBorders>
              <w:top w:val="single" w:color="auto" w:sz="4" w:space="0"/>
              <w:left w:val="single" w:color="auto" w:sz="4" w:space="0"/>
              <w:bottom w:val="single" w:color="auto" w:sz="4" w:space="0"/>
              <w:right w:val="single" w:color="auto" w:sz="4" w:space="0"/>
            </w:tcBorders>
            <w:vAlign w:val="center"/>
          </w:tcPr>
          <w:p w14:paraId="01A9D85D">
            <w:pPr>
              <w:pStyle w:val="14"/>
              <w:ind w:left="30"/>
              <w:rPr>
                <w:rFonts w:hint="default" w:eastAsia="宋体"/>
                <w:color w:val="auto"/>
                <w:kern w:val="21"/>
                <w:sz w:val="18"/>
                <w:szCs w:val="18"/>
                <w:lang w:val="en-US" w:eastAsia="zh-CN"/>
              </w:rPr>
            </w:pPr>
            <w:r>
              <w:rPr>
                <w:rFonts w:hint="eastAsia"/>
                <w:color w:val="auto"/>
                <w:kern w:val="21"/>
                <w:sz w:val="18"/>
                <w:szCs w:val="18"/>
                <w:lang w:val="en-US" w:eastAsia="zh-CN"/>
              </w:rPr>
              <w:t>12：00</w:t>
            </w:r>
            <w:r>
              <w:rPr>
                <w:rFonts w:hint="eastAsia"/>
                <w:color w:val="auto"/>
                <w:kern w:val="21"/>
                <w:sz w:val="18"/>
                <w:szCs w:val="18"/>
                <w:lang w:val="en-US"/>
              </w:rPr>
              <w:t>～</w:t>
            </w:r>
            <w:r>
              <w:rPr>
                <w:rFonts w:hint="eastAsia"/>
                <w:color w:val="auto"/>
                <w:kern w:val="21"/>
                <w:sz w:val="18"/>
                <w:szCs w:val="18"/>
                <w:lang w:val="en-US" w:eastAsia="zh-CN"/>
              </w:rPr>
              <w:t>19：00</w:t>
            </w:r>
          </w:p>
        </w:tc>
        <w:tc>
          <w:tcPr>
            <w:tcW w:w="3289" w:type="dxa"/>
            <w:tcBorders>
              <w:top w:val="single" w:color="auto" w:sz="4" w:space="0"/>
              <w:left w:val="single" w:color="auto" w:sz="4" w:space="0"/>
              <w:bottom w:val="single" w:color="auto" w:sz="4" w:space="0"/>
              <w:right w:val="single" w:color="auto" w:sz="4" w:space="0"/>
            </w:tcBorders>
            <w:vAlign w:val="center"/>
          </w:tcPr>
          <w:p w14:paraId="63890CA9">
            <w:pPr>
              <w:pStyle w:val="14"/>
              <w:ind w:left="113" w:right="84" w:hanging="3"/>
              <w:rPr>
                <w:rFonts w:hint="default" w:eastAsia="宋体"/>
                <w:color w:val="auto"/>
                <w:kern w:val="21"/>
                <w:sz w:val="18"/>
                <w:szCs w:val="18"/>
                <w:lang w:val="en-US" w:eastAsia="zh-CN"/>
              </w:rPr>
            </w:pPr>
            <w:r>
              <w:rPr>
                <w:rFonts w:hint="eastAsia"/>
                <w:color w:val="auto"/>
                <w:kern w:val="21"/>
                <w:sz w:val="18"/>
                <w:szCs w:val="18"/>
                <w:lang w:val="en-US" w:eastAsia="zh-CN"/>
              </w:rPr>
              <w:t>现场展示讲解（裁判现场评分）</w:t>
            </w:r>
          </w:p>
        </w:tc>
        <w:tc>
          <w:tcPr>
            <w:tcW w:w="2671" w:type="dxa"/>
            <w:tcBorders>
              <w:top w:val="single" w:color="auto" w:sz="4" w:space="0"/>
              <w:left w:val="single" w:color="auto" w:sz="4" w:space="0"/>
              <w:bottom w:val="single" w:color="auto" w:sz="4" w:space="0"/>
              <w:right w:val="single" w:color="auto" w:sz="4" w:space="0"/>
            </w:tcBorders>
            <w:vAlign w:val="center"/>
          </w:tcPr>
          <w:p w14:paraId="70A02EF3">
            <w:pPr>
              <w:jc w:val="center"/>
              <w:rPr>
                <w:rFonts w:hint="default" w:ascii="宋体" w:hAnsi="宋体" w:eastAsia="宋体" w:cs="宋体"/>
                <w:color w:val="auto"/>
                <w:kern w:val="21"/>
                <w:sz w:val="18"/>
                <w:szCs w:val="18"/>
                <w:lang w:val="en-US" w:eastAsia="zh-CN" w:bidi="zh-CN"/>
              </w:rPr>
            </w:pPr>
            <w:r>
              <w:rPr>
                <w:rFonts w:hint="eastAsia" w:ascii="宋体" w:hAnsi="宋体" w:eastAsia="宋体" w:cs="宋体"/>
                <w:color w:val="auto"/>
                <w:kern w:val="21"/>
                <w:sz w:val="18"/>
                <w:szCs w:val="18"/>
                <w:lang w:val="en-US" w:eastAsia="zh-CN" w:bidi="zh-CN"/>
              </w:rPr>
              <w:t>B3-B212、B213</w:t>
            </w:r>
          </w:p>
        </w:tc>
      </w:tr>
      <w:tr w14:paraId="02A7E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17" w:type="dxa"/>
            <w:vMerge w:val="continue"/>
            <w:tcBorders>
              <w:left w:val="single" w:color="000000" w:sz="2" w:space="0"/>
              <w:right w:val="single" w:color="auto" w:sz="4" w:space="0"/>
            </w:tcBorders>
            <w:vAlign w:val="center"/>
          </w:tcPr>
          <w:p w14:paraId="180EB10E">
            <w:pPr>
              <w:jc w:val="center"/>
              <w:rPr>
                <w:rFonts w:ascii="宋体" w:hAnsi="宋体" w:eastAsia="宋体" w:cs="宋体"/>
                <w:color w:val="auto"/>
                <w:kern w:val="21"/>
                <w:sz w:val="18"/>
                <w:szCs w:val="18"/>
              </w:rPr>
            </w:pPr>
          </w:p>
        </w:tc>
        <w:tc>
          <w:tcPr>
            <w:tcW w:w="1947" w:type="dxa"/>
            <w:tcBorders>
              <w:top w:val="single" w:color="auto" w:sz="4" w:space="0"/>
              <w:left w:val="single" w:color="auto" w:sz="4" w:space="0"/>
              <w:bottom w:val="single" w:color="auto" w:sz="4" w:space="0"/>
              <w:right w:val="single" w:color="auto" w:sz="4" w:space="0"/>
            </w:tcBorders>
            <w:vAlign w:val="center"/>
          </w:tcPr>
          <w:p w14:paraId="74A83F6C">
            <w:pPr>
              <w:pStyle w:val="14"/>
              <w:ind w:left="30"/>
              <w:rPr>
                <w:rFonts w:hint="default"/>
                <w:color w:val="auto"/>
                <w:kern w:val="21"/>
                <w:sz w:val="18"/>
                <w:szCs w:val="18"/>
                <w:lang w:val="en-US" w:eastAsia="zh-CN"/>
              </w:rPr>
            </w:pPr>
            <w:r>
              <w:rPr>
                <w:rFonts w:hint="eastAsia"/>
                <w:color w:val="auto"/>
                <w:kern w:val="21"/>
                <w:sz w:val="18"/>
                <w:szCs w:val="18"/>
                <w:lang w:val="en-US" w:eastAsia="zh-CN"/>
              </w:rPr>
              <w:t>19：00</w:t>
            </w:r>
            <w:r>
              <w:rPr>
                <w:rFonts w:hint="eastAsia"/>
                <w:color w:val="auto"/>
                <w:kern w:val="21"/>
                <w:sz w:val="18"/>
                <w:szCs w:val="18"/>
                <w:lang w:val="en-US"/>
              </w:rPr>
              <w:t>～</w:t>
            </w:r>
            <w:r>
              <w:rPr>
                <w:rFonts w:hint="eastAsia"/>
                <w:color w:val="auto"/>
                <w:kern w:val="21"/>
                <w:sz w:val="18"/>
                <w:szCs w:val="18"/>
                <w:lang w:val="en-US" w:eastAsia="zh-CN"/>
              </w:rPr>
              <w:t>21：00</w:t>
            </w:r>
          </w:p>
        </w:tc>
        <w:tc>
          <w:tcPr>
            <w:tcW w:w="3289" w:type="dxa"/>
            <w:tcBorders>
              <w:top w:val="single" w:color="auto" w:sz="4" w:space="0"/>
              <w:left w:val="single" w:color="auto" w:sz="4" w:space="0"/>
              <w:bottom w:val="single" w:color="auto" w:sz="4" w:space="0"/>
              <w:right w:val="single" w:color="auto" w:sz="4" w:space="0"/>
            </w:tcBorders>
            <w:vAlign w:val="center"/>
          </w:tcPr>
          <w:p w14:paraId="2C04E9FB">
            <w:pPr>
              <w:pStyle w:val="14"/>
              <w:ind w:left="113" w:right="84" w:hanging="3"/>
              <w:rPr>
                <w:rFonts w:hint="default"/>
                <w:color w:val="auto"/>
                <w:kern w:val="21"/>
                <w:sz w:val="18"/>
                <w:szCs w:val="18"/>
                <w:lang w:val="en-US" w:eastAsia="zh-CN"/>
              </w:rPr>
            </w:pPr>
            <w:r>
              <w:rPr>
                <w:rFonts w:hint="eastAsia"/>
                <w:color w:val="auto"/>
                <w:kern w:val="21"/>
                <w:sz w:val="18"/>
                <w:szCs w:val="18"/>
                <w:lang w:val="en-US" w:eastAsia="zh-CN"/>
              </w:rPr>
              <w:t>竞赛成绩整体评定、复核及发布</w:t>
            </w:r>
          </w:p>
        </w:tc>
        <w:tc>
          <w:tcPr>
            <w:tcW w:w="2671" w:type="dxa"/>
            <w:tcBorders>
              <w:top w:val="single" w:color="auto" w:sz="4" w:space="0"/>
              <w:left w:val="single" w:color="auto" w:sz="4" w:space="0"/>
              <w:bottom w:val="single" w:color="auto" w:sz="4" w:space="0"/>
              <w:right w:val="single" w:color="auto" w:sz="4" w:space="0"/>
            </w:tcBorders>
            <w:vAlign w:val="center"/>
          </w:tcPr>
          <w:p w14:paraId="30A79E4B">
            <w:pPr>
              <w:jc w:val="center"/>
              <w:rPr>
                <w:rFonts w:hint="eastAsia" w:ascii="宋体" w:hAnsi="宋体" w:eastAsia="宋体" w:cs="宋体"/>
                <w:color w:val="auto"/>
                <w:kern w:val="21"/>
                <w:sz w:val="18"/>
                <w:szCs w:val="18"/>
                <w:lang w:val="en-US" w:eastAsia="zh-CN" w:bidi="zh-CN"/>
              </w:rPr>
            </w:pPr>
            <w:r>
              <w:rPr>
                <w:rFonts w:hint="eastAsia" w:ascii="宋体" w:hAnsi="宋体" w:eastAsia="宋体" w:cs="宋体"/>
                <w:color w:val="auto"/>
                <w:kern w:val="21"/>
                <w:sz w:val="18"/>
                <w:szCs w:val="18"/>
                <w:lang w:val="en-US" w:eastAsia="zh-CN" w:bidi="zh-CN"/>
              </w:rPr>
              <w:t>裁判室</w:t>
            </w:r>
          </w:p>
        </w:tc>
      </w:tr>
    </w:tbl>
    <w:p w14:paraId="1F6B388C">
      <w:pPr>
        <w:widowControl/>
        <w:adjustRightInd w:val="0"/>
        <w:snapToGrid w:val="0"/>
        <w:ind w:right="-92" w:rightChars="-44"/>
        <w:rPr>
          <w:rFonts w:ascii="宋体" w:hAnsi="宋体" w:eastAsia="宋体" w:cs="宋体"/>
          <w:color w:val="auto"/>
          <w:w w:val="95"/>
          <w:kern w:val="21"/>
          <w:szCs w:val="21"/>
        </w:rPr>
      </w:pPr>
      <w:r>
        <w:rPr>
          <w:rFonts w:hint="eastAsia" w:ascii="宋体" w:hAnsi="宋体" w:eastAsia="宋体" w:cs="宋体"/>
          <w:color w:val="auto"/>
          <w:w w:val="95"/>
          <w:kern w:val="21"/>
          <w:szCs w:val="21"/>
        </w:rPr>
        <w:t>注：报到</w:t>
      </w:r>
      <w:r>
        <w:rPr>
          <w:rFonts w:hint="eastAsia" w:ascii="宋体" w:hAnsi="宋体" w:eastAsia="宋体" w:cs="宋体"/>
          <w:color w:val="auto"/>
          <w:w w:val="95"/>
          <w:kern w:val="21"/>
          <w:szCs w:val="21"/>
          <w:lang w:val="en-US" w:eastAsia="zh-CN"/>
        </w:rPr>
        <w:t>时段</w:t>
      </w:r>
      <w:r>
        <w:rPr>
          <w:rFonts w:hint="eastAsia" w:ascii="宋体" w:hAnsi="宋体" w:eastAsia="宋体" w:cs="宋体"/>
          <w:color w:val="auto"/>
          <w:w w:val="95"/>
          <w:kern w:val="21"/>
          <w:szCs w:val="21"/>
        </w:rPr>
        <w:t>可根据实际进行调整，以《竞赛通知》或《竞赛手册》的规定为准。</w:t>
      </w:r>
    </w:p>
    <w:p w14:paraId="51972DA2">
      <w:pPr>
        <w:widowControl/>
        <w:adjustRightInd w:val="0"/>
        <w:snapToGrid w:val="0"/>
        <w:rPr>
          <w:rFonts w:ascii="宋体" w:hAnsi="宋体" w:eastAsia="宋体" w:cs="宋体"/>
          <w:color w:val="auto"/>
          <w:kern w:val="21"/>
          <w:szCs w:val="21"/>
        </w:rPr>
      </w:pPr>
    </w:p>
    <w:p w14:paraId="3C56941A">
      <w:pPr>
        <w:widowControl/>
        <w:adjustRightInd w:val="0"/>
        <w:snapToGrid w:val="0"/>
        <w:spacing w:line="360" w:lineRule="auto"/>
        <w:textAlignment w:val="center"/>
        <w:rPr>
          <w:rFonts w:ascii="宋体" w:hAnsi="宋体" w:eastAsia="宋体" w:cs="宋体"/>
          <w:color w:val="auto"/>
          <w:kern w:val="21"/>
          <w:sz w:val="24"/>
        </w:rPr>
      </w:pPr>
      <w:r>
        <w:rPr>
          <w:rFonts w:hint="eastAsia" w:ascii="宋体" w:hAnsi="宋体" w:eastAsia="宋体" w:cs="宋体"/>
          <w:b/>
          <w:bCs/>
          <w:color w:val="auto"/>
          <w:kern w:val="21"/>
          <w:sz w:val="24"/>
          <w:lang w:val="en-US" w:eastAsia="zh-CN"/>
        </w:rPr>
        <w:t>六</w:t>
      </w:r>
      <w:r>
        <w:rPr>
          <w:rFonts w:hint="eastAsia" w:ascii="宋体" w:hAnsi="宋体" w:eastAsia="宋体" w:cs="宋体"/>
          <w:b/>
          <w:bCs/>
          <w:color w:val="auto"/>
          <w:kern w:val="21"/>
          <w:sz w:val="24"/>
        </w:rPr>
        <w:t>、竞赛规划</w:t>
      </w:r>
    </w:p>
    <w:p w14:paraId="7D6FBB33">
      <w:pPr>
        <w:widowControl/>
        <w:adjustRightInd w:val="0"/>
        <w:snapToGrid w:val="0"/>
        <w:spacing w:line="360" w:lineRule="auto"/>
        <w:textAlignment w:val="center"/>
        <w:rPr>
          <w:rFonts w:ascii="宋体" w:hAnsi="宋体" w:eastAsia="宋体" w:cs="宋体"/>
          <w:color w:val="auto"/>
          <w:kern w:val="21"/>
          <w:sz w:val="24"/>
        </w:rPr>
      </w:pPr>
      <w:r>
        <w:rPr>
          <w:rFonts w:hint="eastAsia" w:ascii="宋体" w:hAnsi="宋体" w:eastAsia="宋体" w:cs="宋体"/>
          <w:b/>
          <w:bCs/>
          <w:color w:val="auto"/>
          <w:kern w:val="21"/>
          <w:sz w:val="24"/>
        </w:rPr>
        <w:t>(一)赛项组织机构</w:t>
      </w:r>
    </w:p>
    <w:p w14:paraId="01975117">
      <w:pPr>
        <w:widowControl/>
        <w:adjustRightInd w:val="0"/>
        <w:snapToGrid w:val="0"/>
        <w:spacing w:line="360" w:lineRule="auto"/>
        <w:ind w:right="-94" w:firstLine="480" w:firstLineChars="200"/>
        <w:rPr>
          <w:rFonts w:ascii="宋体" w:hAnsi="宋体" w:eastAsia="宋体" w:cs="宋体"/>
          <w:color w:val="auto"/>
          <w:kern w:val="21"/>
          <w:sz w:val="24"/>
        </w:rPr>
      </w:pPr>
      <w:r>
        <w:rPr>
          <w:rFonts w:hint="eastAsia" w:ascii="宋体" w:hAnsi="宋体" w:eastAsia="宋体" w:cs="宋体"/>
          <w:color w:val="auto"/>
          <w:kern w:val="21"/>
          <w:sz w:val="24"/>
        </w:rPr>
        <w:t>竞赛组委会、赛项执委会遵守大赛制度，服从浙江省职业院校技能大赛执委会的领导和监督。成立专家工作组，在浙江省职业院校技能大赛执委会的领导下按照有关制度开展赛项技术文件编撰、赛场设计、设备配置、裁判员培训、赛项说明会组织、赛项安全预案、赛事咨询、教学成果展示体验、赛事宣传方案设计、竞赛成绩分析、赛事技术评点、赛事成果转化等工作。保证公开、公平、公正办赛。</w:t>
      </w:r>
    </w:p>
    <w:p w14:paraId="3238E970">
      <w:pPr>
        <w:widowControl/>
        <w:adjustRightInd w:val="0"/>
        <w:snapToGrid w:val="0"/>
        <w:spacing w:line="360" w:lineRule="auto"/>
        <w:textAlignment w:val="center"/>
        <w:rPr>
          <w:rFonts w:ascii="宋体" w:hAnsi="宋体" w:eastAsia="宋体" w:cs="宋体"/>
          <w:color w:val="auto"/>
          <w:kern w:val="21"/>
          <w:sz w:val="24"/>
        </w:rPr>
      </w:pPr>
      <w:r>
        <w:rPr>
          <w:rFonts w:hint="eastAsia" w:ascii="宋体" w:hAnsi="宋体" w:eastAsia="宋体" w:cs="宋体"/>
          <w:b/>
          <w:bCs/>
          <w:color w:val="auto"/>
          <w:kern w:val="21"/>
          <w:sz w:val="24"/>
        </w:rPr>
        <w:t>（二）裁判</w:t>
      </w:r>
    </w:p>
    <w:p w14:paraId="4D5C2D6F">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裁判组在裁判长领导下工作，负责竞赛成绩的评判，严格执行裁判工作的有关规定、公正执裁。裁判长对赛项执委会负责，并接受赛项执委会及专家工作组的协调和指导。</w:t>
      </w:r>
    </w:p>
    <w:p w14:paraId="3DE4E9D8">
      <w:pPr>
        <w:widowControl/>
        <w:adjustRightInd w:val="0"/>
        <w:snapToGrid w:val="0"/>
        <w:spacing w:line="360" w:lineRule="auto"/>
        <w:textAlignment w:val="center"/>
        <w:rPr>
          <w:rFonts w:ascii="宋体" w:hAnsi="宋体" w:eastAsia="宋体" w:cs="宋体"/>
          <w:color w:val="auto"/>
          <w:kern w:val="21"/>
          <w:sz w:val="24"/>
        </w:rPr>
      </w:pPr>
      <w:r>
        <w:rPr>
          <w:rFonts w:hint="eastAsia" w:ascii="宋体" w:hAnsi="宋体" w:eastAsia="宋体" w:cs="宋体"/>
          <w:b/>
          <w:bCs/>
          <w:color w:val="auto"/>
          <w:kern w:val="21"/>
          <w:sz w:val="24"/>
        </w:rPr>
        <w:t>(三)参赛队</w:t>
      </w:r>
    </w:p>
    <w:p w14:paraId="5EA4ACAB">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参赛队伍由省内各高职院校组织报名，每校限报2队，通过大会组委会指定邮箱完成报名。（详见报名通知）。</w:t>
      </w:r>
    </w:p>
    <w:p w14:paraId="5BEC811E">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(四)场地</w:t>
      </w:r>
    </w:p>
    <w:p w14:paraId="6B03837E">
      <w:pPr>
        <w:widowControl/>
        <w:adjustRightInd w:val="0"/>
        <w:snapToGrid w:val="0"/>
        <w:spacing w:line="360" w:lineRule="auto"/>
        <w:ind w:firstLine="480" w:firstLineChars="200"/>
        <w:outlineLvl w:val="1"/>
        <w:rPr>
          <w:rFonts w:ascii="宋体" w:hAnsi="宋体" w:eastAsia="宋体" w:cs="宋体"/>
          <w:color w:val="auto"/>
          <w:kern w:val="21"/>
          <w:sz w:val="24"/>
        </w:rPr>
      </w:pPr>
      <w:r>
        <w:rPr>
          <w:rFonts w:hint="eastAsia" w:ascii="宋体" w:hAnsi="宋体" w:eastAsia="宋体" w:cs="宋体"/>
          <w:color w:val="auto"/>
          <w:kern w:val="21"/>
          <w:sz w:val="24"/>
        </w:rPr>
        <w:t>按照竞赛日程安排，赛项执委会组织各参赛队在规定时间段内熟悉竞赛场地。</w:t>
      </w:r>
    </w:p>
    <w:p w14:paraId="390981EB">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(五)竞赛要求</w:t>
      </w:r>
    </w:p>
    <w:p w14:paraId="0E38BE28">
      <w:pPr>
        <w:widowControl/>
        <w:adjustRightInd w:val="0"/>
        <w:snapToGrid w:val="0"/>
        <w:spacing w:line="360" w:lineRule="auto"/>
        <w:ind w:left="16" w:right="43" w:firstLine="480" w:firstLineChars="200"/>
        <w:rPr>
          <w:rFonts w:ascii="宋体" w:hAnsi="宋体" w:eastAsia="宋体" w:cs="宋体"/>
          <w:color w:val="auto"/>
          <w:kern w:val="21"/>
          <w:sz w:val="24"/>
        </w:rPr>
      </w:pPr>
      <w:r>
        <w:rPr>
          <w:rFonts w:hint="eastAsia" w:ascii="宋体" w:hAnsi="宋体" w:eastAsia="宋体" w:cs="宋体"/>
          <w:color w:val="auto"/>
          <w:kern w:val="21"/>
          <w:sz w:val="24"/>
        </w:rPr>
        <w:t>1.参赛选手必须持参赛证、本人身份证和学生证入场参加竞赛。各参赛队领队和指导教师及其他无关人员均不得私自进入赛场。</w:t>
      </w:r>
    </w:p>
    <w:p w14:paraId="3B2DD78F">
      <w:pPr>
        <w:widowControl/>
        <w:adjustRightInd w:val="0"/>
        <w:snapToGrid w:val="0"/>
        <w:spacing w:line="360" w:lineRule="auto"/>
        <w:ind w:right="19" w:firstLine="480" w:firstLineChars="200"/>
        <w:rPr>
          <w:rFonts w:ascii="宋体" w:hAnsi="宋体" w:eastAsia="宋体" w:cs="宋体"/>
          <w:color w:val="auto"/>
          <w:kern w:val="21"/>
          <w:sz w:val="24"/>
        </w:rPr>
      </w:pPr>
      <w:r>
        <w:rPr>
          <w:rFonts w:hint="eastAsia" w:ascii="宋体" w:hAnsi="宋体" w:eastAsia="宋体" w:cs="宋体"/>
          <w:color w:val="auto"/>
          <w:kern w:val="21"/>
          <w:sz w:val="24"/>
        </w:rPr>
        <w:t>2.参赛选手应在规定的时间到达赛场，到检录处注册，参赛队通过抽签确定赛场和机位，入场、检查竞赛设备。</w:t>
      </w:r>
    </w:p>
    <w:p w14:paraId="0032C45A">
      <w:pPr>
        <w:widowControl/>
        <w:adjustRightInd w:val="0"/>
        <w:snapToGrid w:val="0"/>
        <w:spacing w:line="360" w:lineRule="auto"/>
        <w:ind w:left="1" w:right="19" w:firstLine="480" w:firstLineChars="200"/>
        <w:rPr>
          <w:rFonts w:hint="eastAsia" w:ascii="宋体" w:hAnsi="宋体" w:eastAsia="宋体" w:cs="宋体"/>
          <w:color w:val="auto"/>
          <w:kern w:val="21"/>
          <w:sz w:val="24"/>
          <w:lang w:eastAsia="zh-CN"/>
        </w:rPr>
      </w:pPr>
      <w:r>
        <w:rPr>
          <w:rFonts w:hint="eastAsia" w:ascii="宋体" w:hAnsi="宋体" w:eastAsia="宋体" w:cs="宋体"/>
          <w:color w:val="auto"/>
          <w:kern w:val="21"/>
          <w:sz w:val="24"/>
        </w:rPr>
        <w:t>抽签采用两次加密，</w:t>
      </w:r>
      <w:r>
        <w:rPr>
          <w:rFonts w:hint="eastAsia" w:ascii="宋体" w:hAnsi="宋体" w:eastAsia="宋体" w:cs="宋体"/>
          <w:color w:val="auto"/>
          <w:kern w:val="21"/>
          <w:sz w:val="24"/>
        </w:rPr>
        <w:t>两次加密分别由两组加密裁判负责。通过检录的参赛选手进行第一次抽签，产生竞赛编号，替换参赛选手参赛证等个人身份信息，填写一次加密记录表，连同参赛选手参赛证等个人身份信息证件，当即装入一次加密结果密封袋并密封，由第一组加密裁判交保密室封存</w:t>
      </w:r>
      <w:r>
        <w:rPr>
          <w:rFonts w:hint="eastAsia" w:ascii="宋体" w:hAnsi="宋体" w:eastAsia="宋体" w:cs="宋体"/>
          <w:color w:val="auto"/>
          <w:kern w:val="21"/>
          <w:sz w:val="24"/>
          <w:lang w:eastAsia="zh-CN"/>
        </w:rPr>
        <w:t>。</w:t>
      </w:r>
    </w:p>
    <w:p w14:paraId="6B80761A">
      <w:pPr>
        <w:widowControl/>
        <w:adjustRightInd w:val="0"/>
        <w:snapToGrid w:val="0"/>
        <w:spacing w:line="360" w:lineRule="auto"/>
        <w:ind w:left="4" w:right="7" w:firstLine="480" w:firstLineChars="200"/>
        <w:rPr>
          <w:rFonts w:ascii="宋体" w:hAnsi="宋体" w:eastAsia="宋体" w:cs="宋体"/>
          <w:color w:val="auto"/>
          <w:kern w:val="21"/>
          <w:sz w:val="24"/>
        </w:rPr>
      </w:pPr>
      <w:r>
        <w:rPr>
          <w:rFonts w:hint="eastAsia" w:ascii="宋体" w:hAnsi="宋体" w:eastAsia="宋体" w:cs="宋体"/>
          <w:color w:val="auto"/>
          <w:kern w:val="21"/>
          <w:sz w:val="24"/>
        </w:rPr>
        <w:t>第二组加密裁判，组织参赛选手进行第二次抽签，确定赛位号，替换参赛选手参赛编号，填写二次加密记录表，连同参赛选手参赛编号，当即装入二次加密结果密封袋中单独保管。</w:t>
      </w:r>
    </w:p>
    <w:p w14:paraId="4EC5A5F4">
      <w:pPr>
        <w:widowControl/>
        <w:adjustRightInd w:val="0"/>
        <w:snapToGrid w:val="0"/>
        <w:spacing w:line="360" w:lineRule="auto"/>
        <w:ind w:left="8" w:right="16" w:firstLine="480" w:firstLineChars="200"/>
        <w:rPr>
          <w:rFonts w:ascii="宋体" w:hAnsi="宋体" w:eastAsia="宋体" w:cs="宋体"/>
          <w:color w:val="auto"/>
          <w:kern w:val="21"/>
          <w:sz w:val="24"/>
        </w:rPr>
      </w:pPr>
      <w:r>
        <w:rPr>
          <w:rFonts w:hint="eastAsia" w:ascii="宋体" w:hAnsi="宋体" w:eastAsia="宋体" w:cs="宋体"/>
          <w:color w:val="auto"/>
          <w:kern w:val="21"/>
          <w:sz w:val="24"/>
        </w:rPr>
        <w:t>所有加密结果密封袋的密封条均需相应的加密裁判和监督人员签字。密封袋在监督人员监督下由加密裁判放置于保密室的保险柜中保存。</w:t>
      </w:r>
    </w:p>
    <w:p w14:paraId="1F51A3B1">
      <w:pPr>
        <w:widowControl/>
        <w:adjustRightInd w:val="0"/>
        <w:snapToGrid w:val="0"/>
        <w:spacing w:line="360" w:lineRule="auto"/>
        <w:ind w:right="-92" w:rightChars="-44" w:firstLine="480" w:firstLineChars="200"/>
        <w:rPr>
          <w:rFonts w:ascii="宋体" w:hAnsi="宋体" w:eastAsia="宋体" w:cs="宋体"/>
          <w:color w:val="auto"/>
          <w:kern w:val="21"/>
          <w:sz w:val="24"/>
        </w:rPr>
      </w:pPr>
      <w:r>
        <w:rPr>
          <w:rFonts w:hint="eastAsia" w:ascii="宋体" w:hAnsi="宋体" w:eastAsia="宋体" w:cs="宋体"/>
          <w:color w:val="auto"/>
          <w:kern w:val="21"/>
          <w:sz w:val="24"/>
        </w:rPr>
        <w:t>3.竞赛正式开始</w:t>
      </w:r>
      <w:r>
        <w:rPr>
          <w:rFonts w:hint="eastAsia" w:ascii="宋体" w:hAnsi="宋体" w:eastAsia="宋体" w:cs="宋体"/>
          <w:color w:val="auto"/>
          <w:kern w:val="21"/>
          <w:sz w:val="24"/>
          <w:lang w:val="en-US" w:eastAsia="zh-CN"/>
        </w:rPr>
        <w:t>15</w:t>
      </w:r>
      <w:r>
        <w:rPr>
          <w:rFonts w:hint="eastAsia" w:ascii="宋体" w:hAnsi="宋体" w:eastAsia="宋体" w:cs="宋体"/>
          <w:color w:val="auto"/>
          <w:kern w:val="21"/>
          <w:sz w:val="24"/>
        </w:rPr>
        <w:t>分钟后，选手不得再入场参加竞赛，按弃权处理。竞赛时间段内参赛选手不得离开赛场，如有特殊情况需暂时离开赛场，应报告监考人员同意，离开赛场期间应有流动监考人员陪同。竞赛结束之后，参赛选手（团队）确认提交的竞赛成果后，在监考人员的组织下离开赛场。</w:t>
      </w:r>
    </w:p>
    <w:p w14:paraId="33E31217">
      <w:pPr>
        <w:widowControl/>
        <w:adjustRightInd w:val="0"/>
        <w:snapToGrid w:val="0"/>
        <w:spacing w:line="360" w:lineRule="auto"/>
        <w:ind w:right="-94" w:firstLine="480" w:firstLineChars="200"/>
        <w:rPr>
          <w:rFonts w:hint="default" w:ascii="宋体" w:hAnsi="宋体" w:eastAsia="宋体" w:cs="宋体"/>
          <w:color w:val="auto"/>
          <w:kern w:val="21"/>
          <w:sz w:val="24"/>
          <w:lang w:val="en-US" w:eastAsia="zh-CN"/>
        </w:rPr>
      </w:pPr>
      <w:r>
        <w:rPr>
          <w:rFonts w:hint="eastAsia" w:ascii="宋体" w:hAnsi="宋体" w:eastAsia="宋体" w:cs="宋体"/>
          <w:color w:val="auto"/>
          <w:kern w:val="21"/>
          <w:sz w:val="24"/>
        </w:rPr>
        <w:t>4.参赛选手按照抽签决定的赛场及机位对号入座。现场裁判人员应对参赛选手的机位号进行检查复核。参赛选手在竞赛正式开始之前应对计算机进行开机检查，但只准浏览、试运行竞赛相关软件。</w:t>
      </w:r>
      <w:r>
        <w:rPr>
          <w:rFonts w:hint="eastAsia" w:ascii="宋体" w:hAnsi="宋体" w:eastAsia="宋体" w:cs="宋体"/>
          <w:color w:val="auto"/>
          <w:kern w:val="21"/>
          <w:sz w:val="24"/>
          <w:lang w:val="en-US" w:eastAsia="zh-CN"/>
        </w:rPr>
        <w:t>展示讲解环节，按照第二次抽签顺序进行讲解。</w:t>
      </w:r>
    </w:p>
    <w:p w14:paraId="4DE9D305">
      <w:pPr>
        <w:widowControl/>
        <w:adjustRightInd w:val="0"/>
        <w:snapToGrid w:val="0"/>
        <w:spacing w:line="360" w:lineRule="auto"/>
        <w:ind w:left="23" w:right="-94" w:firstLine="480" w:firstLineChars="200"/>
        <w:rPr>
          <w:rFonts w:ascii="宋体" w:hAnsi="宋体" w:eastAsia="宋体" w:cs="宋体"/>
          <w:color w:val="auto"/>
          <w:kern w:val="21"/>
          <w:sz w:val="24"/>
        </w:rPr>
      </w:pPr>
      <w:r>
        <w:rPr>
          <w:rFonts w:hint="eastAsia" w:ascii="宋体" w:hAnsi="宋体" w:eastAsia="宋体" w:cs="宋体"/>
          <w:color w:val="auto"/>
          <w:kern w:val="21"/>
          <w:sz w:val="24"/>
        </w:rPr>
        <w:t>5.在竞赛过程中，参赛选手如遇问题需举手向现场裁判人员示意；各参赛队之间不得互相交流，否则按作弊行为处理；团队合作选手可以互相交流，但不能影响其他参赛队；参赛选手不得擅自启封或破坏计算机USB接口的封条，否则按作弊行为处理。</w:t>
      </w:r>
    </w:p>
    <w:p w14:paraId="4F8F0439">
      <w:pPr>
        <w:widowControl/>
        <w:adjustRightInd w:val="0"/>
        <w:snapToGrid w:val="0"/>
        <w:spacing w:line="360" w:lineRule="auto"/>
        <w:ind w:left="24" w:right="-94" w:firstLine="480" w:firstLineChars="200"/>
        <w:rPr>
          <w:rFonts w:ascii="宋体" w:hAnsi="宋体" w:eastAsia="宋体" w:cs="宋体"/>
          <w:color w:val="auto"/>
          <w:kern w:val="21"/>
          <w:sz w:val="24"/>
        </w:rPr>
      </w:pPr>
      <w:r>
        <w:rPr>
          <w:rFonts w:hint="eastAsia" w:ascii="宋体" w:hAnsi="宋体" w:eastAsia="宋体" w:cs="宋体"/>
          <w:color w:val="auto"/>
          <w:kern w:val="21"/>
          <w:sz w:val="24"/>
          <w:lang w:val="en-US" w:eastAsia="zh-CN"/>
        </w:rPr>
        <w:t>6</w:t>
      </w:r>
      <w:r>
        <w:rPr>
          <w:rFonts w:hint="eastAsia" w:ascii="宋体" w:hAnsi="宋体" w:eastAsia="宋体" w:cs="宋体"/>
          <w:color w:val="auto"/>
          <w:kern w:val="21"/>
          <w:sz w:val="24"/>
        </w:rPr>
        <w:t>.参赛选手遇到计算机、应用软件故障时，参赛选手应及时向现场裁判报告。对于因故障而耽搁的时间，由现场裁判请示裁判长同意后将该参赛选手（团队）的竞赛时间相应后延。</w:t>
      </w:r>
    </w:p>
    <w:p w14:paraId="1E882DF5">
      <w:pPr>
        <w:widowControl/>
        <w:adjustRightInd w:val="0"/>
        <w:snapToGrid w:val="0"/>
        <w:spacing w:line="360" w:lineRule="auto"/>
        <w:ind w:left="10" w:right="-92" w:rightChars="-44" w:firstLine="480" w:firstLineChars="200"/>
        <w:rPr>
          <w:rFonts w:ascii="宋体" w:hAnsi="宋体" w:eastAsia="宋体" w:cs="宋体"/>
          <w:color w:val="auto"/>
          <w:kern w:val="21"/>
          <w:sz w:val="24"/>
        </w:rPr>
      </w:pPr>
      <w:r>
        <w:rPr>
          <w:rFonts w:hint="eastAsia" w:ascii="宋体" w:hAnsi="宋体" w:eastAsia="宋体" w:cs="宋体"/>
          <w:color w:val="auto"/>
          <w:kern w:val="21"/>
          <w:sz w:val="24"/>
        </w:rPr>
        <w:t>参赛选手应按照竞赛任务要求提交竞赛成果，竞赛成果不得做任何标记，否则按“0”分计。听到竞赛结束信号后，参赛选手应立即停止操作，不得以任何理由拖延竞赛时间。图纸和草稿纸不得带出考场。对违反赛场规则，不服从现场裁判人员劝阻者，经赛项执委会裁决可取消其比赛资格。</w:t>
      </w:r>
    </w:p>
    <w:p w14:paraId="363FDAD9">
      <w:pPr>
        <w:widowControl/>
        <w:adjustRightInd w:val="0"/>
        <w:snapToGrid w:val="0"/>
        <w:spacing w:line="360" w:lineRule="auto"/>
        <w:ind w:left="5" w:right="-94" w:firstLine="480" w:firstLineChars="200"/>
        <w:rPr>
          <w:rFonts w:hint="default" w:ascii="宋体" w:hAnsi="宋体" w:eastAsia="宋体" w:cs="宋体"/>
          <w:color w:val="auto"/>
          <w:kern w:val="21"/>
          <w:sz w:val="24"/>
          <w:lang w:val="en-US" w:eastAsia="zh-CN"/>
        </w:rPr>
      </w:pPr>
      <w:r>
        <w:rPr>
          <w:rFonts w:hint="eastAsia" w:ascii="宋体" w:hAnsi="宋体" w:eastAsia="宋体" w:cs="宋体"/>
          <w:color w:val="auto"/>
          <w:kern w:val="21"/>
          <w:sz w:val="24"/>
        </w:rPr>
        <w:t>承办院校提供竞赛所需的设备、绘图软件以及《房屋建筑与装饰工程工程量计算规范》GB50854-2013工具书</w:t>
      </w:r>
      <w:r>
        <w:rPr>
          <w:rFonts w:hint="eastAsia" w:ascii="宋体" w:hAnsi="宋体" w:eastAsia="宋体" w:cs="宋体"/>
          <w:color w:val="auto"/>
          <w:kern w:val="21"/>
          <w:sz w:val="24"/>
          <w:lang w:eastAsia="zh-CN"/>
        </w:rPr>
        <w:t>，</w:t>
      </w:r>
      <w:r>
        <w:rPr>
          <w:rFonts w:hint="eastAsia" w:ascii="宋体" w:hAnsi="宋体" w:eastAsia="宋体" w:cs="宋体"/>
          <w:color w:val="auto"/>
          <w:kern w:val="21"/>
          <w:sz w:val="24"/>
          <w:lang w:val="en-US" w:eastAsia="zh-CN"/>
        </w:rPr>
        <w:t>如果参赛队自带</w:t>
      </w:r>
      <w:r>
        <w:rPr>
          <w:rFonts w:hint="eastAsia" w:ascii="宋体" w:hAnsi="宋体" w:eastAsia="宋体" w:cs="宋体"/>
          <w:color w:val="auto"/>
          <w:kern w:val="21"/>
          <w:sz w:val="24"/>
          <w:lang w:eastAsia="zh-CN"/>
        </w:rPr>
        <w:t>，</w:t>
      </w:r>
      <w:r>
        <w:rPr>
          <w:rFonts w:hint="eastAsia" w:ascii="宋体" w:hAnsi="宋体" w:eastAsia="宋体" w:cs="宋体"/>
          <w:color w:val="auto"/>
          <w:kern w:val="21"/>
          <w:sz w:val="24"/>
          <w:lang w:val="en-US" w:eastAsia="zh-CN"/>
        </w:rPr>
        <w:t>必须和承办校提供的清单一致（包括数量、规格型号等）。</w:t>
      </w:r>
    </w:p>
    <w:p w14:paraId="1F8959E0">
      <w:pPr>
        <w:widowControl/>
        <w:adjustRightInd w:val="0"/>
        <w:snapToGrid w:val="0"/>
        <w:spacing w:line="360" w:lineRule="auto"/>
        <w:ind w:left="5" w:right="-94" w:firstLine="480" w:firstLineChars="200"/>
        <w:rPr>
          <w:rFonts w:ascii="宋体" w:hAnsi="宋体" w:eastAsia="宋体" w:cs="宋体"/>
          <w:color w:val="auto"/>
          <w:kern w:val="21"/>
          <w:sz w:val="24"/>
        </w:rPr>
      </w:pPr>
      <w:r>
        <w:rPr>
          <w:rFonts w:hint="eastAsia" w:ascii="宋体" w:hAnsi="宋体" w:eastAsia="宋体" w:cs="宋体"/>
          <w:color w:val="auto"/>
          <w:kern w:val="21"/>
          <w:sz w:val="24"/>
        </w:rPr>
        <w:t>参赛选手不可携带</w:t>
      </w:r>
      <w:r>
        <w:rPr>
          <w:rFonts w:hint="eastAsia" w:ascii="宋体" w:hAnsi="宋体" w:eastAsia="宋体" w:cs="宋体"/>
          <w:color w:val="auto"/>
          <w:kern w:val="21"/>
          <w:sz w:val="24"/>
          <w:lang w:val="en-US" w:eastAsia="zh-CN"/>
        </w:rPr>
        <w:t>清单内容之外的</w:t>
      </w:r>
      <w:r>
        <w:rPr>
          <w:rFonts w:hint="eastAsia" w:ascii="宋体" w:hAnsi="宋体" w:eastAsia="宋体" w:cs="宋体"/>
          <w:color w:val="auto"/>
          <w:kern w:val="21"/>
          <w:sz w:val="24"/>
        </w:rPr>
        <w:t>规范、技术资料、标准图集、教材、工具书、相关软件等；不得携带通讯工具等进入竞赛现场。竞赛所需的笔、草稿纸等由承办院校统一提供。</w:t>
      </w:r>
    </w:p>
    <w:p w14:paraId="6E9CFE45">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(六)成果提交</w:t>
      </w:r>
    </w:p>
    <w:p w14:paraId="3FF5D2D3">
      <w:pPr>
        <w:widowControl/>
        <w:adjustRightInd w:val="0"/>
        <w:snapToGrid w:val="0"/>
        <w:spacing w:line="360" w:lineRule="auto"/>
        <w:ind w:firstLine="480" w:firstLineChars="200"/>
        <w:textAlignment w:val="center"/>
        <w:rPr>
          <w:rFonts w:ascii="宋体" w:hAnsi="宋体" w:eastAsia="宋体" w:cs="宋体"/>
          <w:color w:val="auto"/>
          <w:kern w:val="21"/>
          <w:sz w:val="24"/>
        </w:rPr>
      </w:pPr>
      <w:r>
        <w:rPr>
          <w:rFonts w:hint="eastAsia" w:ascii="宋体" w:hAnsi="宋体" w:eastAsia="宋体" w:cs="宋体"/>
          <w:color w:val="auto"/>
          <w:kern w:val="21"/>
          <w:sz w:val="24"/>
          <w:lang w:val="en-US" w:eastAsia="zh-CN"/>
        </w:rPr>
        <w:t>技能操作环节的</w:t>
      </w:r>
      <w:r>
        <w:rPr>
          <w:rFonts w:hint="eastAsia" w:ascii="宋体" w:hAnsi="宋体" w:eastAsia="宋体" w:cs="宋体"/>
          <w:color w:val="auto"/>
          <w:kern w:val="21"/>
          <w:sz w:val="24"/>
        </w:rPr>
        <w:t>成果提交，应在比赛时间结束后，按照裁判指示，每队选派一名代表逐一将成果文件上传至指定位置，检查确认并签字（签赛位号）后方可离开赛场。</w:t>
      </w:r>
    </w:p>
    <w:p w14:paraId="555BC8DB">
      <w:pPr>
        <w:widowControl/>
        <w:adjustRightInd w:val="0"/>
        <w:snapToGrid w:val="0"/>
        <w:spacing w:line="360" w:lineRule="auto"/>
        <w:textAlignment w:val="center"/>
        <w:rPr>
          <w:rFonts w:ascii="宋体" w:hAnsi="宋体" w:eastAsia="宋体" w:cs="宋体"/>
          <w:color w:val="auto"/>
          <w:kern w:val="21"/>
          <w:sz w:val="24"/>
        </w:rPr>
      </w:pPr>
      <w:r>
        <w:rPr>
          <w:rFonts w:hint="eastAsia" w:ascii="宋体" w:hAnsi="宋体" w:eastAsia="宋体" w:cs="宋体"/>
          <w:b/>
          <w:bCs/>
          <w:color w:val="auto"/>
          <w:kern w:val="21"/>
          <w:sz w:val="24"/>
        </w:rPr>
        <w:t>(七)文明参赛要求</w:t>
      </w:r>
    </w:p>
    <w:p w14:paraId="46D1F5B0">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1.参赛队领队和指导教师严格遵守赛场规章制度，按时参加赛区（赛项）组织的相关会议。竞赛过程中，领队和指导教师不得进入竞赛现场。</w:t>
      </w:r>
    </w:p>
    <w:p w14:paraId="472FA943">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2.参赛选手应严格遵守赛场规章、操作规程，保证人身及设备安全，接受裁判人员的监督和警示，文明竞赛。</w:t>
      </w:r>
    </w:p>
    <w:p w14:paraId="54D4FD06">
      <w:pPr>
        <w:widowControl/>
        <w:adjustRightInd w:val="0"/>
        <w:snapToGrid w:val="0"/>
        <w:spacing w:line="360" w:lineRule="auto"/>
        <w:textAlignment w:val="center"/>
        <w:rPr>
          <w:rFonts w:hint="eastAsia" w:ascii="宋体" w:hAnsi="宋体" w:eastAsia="宋体" w:cs="宋体"/>
          <w:b/>
          <w:bCs/>
          <w:color w:val="auto"/>
          <w:kern w:val="21"/>
          <w:sz w:val="24"/>
          <w:lang w:val="en-US" w:eastAsia="zh-CN"/>
        </w:rPr>
      </w:pPr>
      <w:r>
        <w:rPr>
          <w:rFonts w:hint="eastAsia" w:ascii="宋体" w:hAnsi="宋体" w:eastAsia="宋体" w:cs="宋体"/>
          <w:b/>
          <w:bCs/>
          <w:color w:val="auto"/>
          <w:kern w:val="21"/>
          <w:sz w:val="24"/>
        </w:rPr>
        <w:t>(八)成绩评定</w:t>
      </w:r>
      <w:r>
        <w:rPr>
          <w:rFonts w:hint="eastAsia" w:ascii="宋体" w:hAnsi="宋体" w:eastAsia="宋体" w:cs="宋体"/>
          <w:b/>
          <w:bCs/>
          <w:color w:val="auto"/>
          <w:kern w:val="21"/>
          <w:sz w:val="24"/>
          <w:lang w:val="en-US" w:eastAsia="zh-CN"/>
        </w:rPr>
        <w:t>标准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553"/>
        <w:gridCol w:w="840"/>
      </w:tblGrid>
      <w:tr w14:paraId="1726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29" w:type="dxa"/>
            <w:vAlign w:val="center"/>
          </w:tcPr>
          <w:p w14:paraId="13560B08">
            <w:pPr>
              <w:keepNext w:val="0"/>
              <w:keepLines w:val="0"/>
              <w:pageBreakBefore w:val="0"/>
              <w:widowControl/>
              <w:suppressLineNumbers w:val="0"/>
              <w:kinsoku/>
              <w:wordWrap/>
              <w:overflowPunct/>
              <w:topLinePunct w:val="0"/>
              <w:autoSpaceDE/>
              <w:autoSpaceDN/>
              <w:bidi w:val="0"/>
              <w:spacing w:line="0" w:lineRule="atLeast"/>
              <w:jc w:val="center"/>
              <w:rPr>
                <w:rFonts w:hint="default" w:ascii="仿宋_GB2312" w:hAnsi="仿宋_GB2312" w:eastAsia="仿宋_GB2312" w:cs="仿宋_GB2312"/>
                <w:b/>
                <w:bCs/>
                <w:color w:val="auto"/>
                <w:kern w:val="0"/>
                <w:sz w:val="21"/>
                <w:szCs w:val="21"/>
                <w:lang w:val="en-US" w:eastAsia="zh-CN" w:bidi="ar"/>
              </w:rPr>
            </w:pPr>
            <w:r>
              <w:rPr>
                <w:rFonts w:hint="eastAsia" w:ascii="仿宋_GB2312" w:hAnsi="仿宋_GB2312" w:eastAsia="仿宋_GB2312" w:cs="仿宋_GB2312"/>
                <w:b/>
                <w:bCs/>
                <w:color w:val="auto"/>
                <w:kern w:val="0"/>
                <w:sz w:val="21"/>
                <w:szCs w:val="21"/>
                <w:lang w:val="en-US" w:eastAsia="zh-CN" w:bidi="ar"/>
              </w:rPr>
              <w:t>一级指标</w:t>
            </w:r>
          </w:p>
        </w:tc>
        <w:tc>
          <w:tcPr>
            <w:tcW w:w="6553" w:type="dxa"/>
            <w:vAlign w:val="center"/>
          </w:tcPr>
          <w:p w14:paraId="5232BD34">
            <w:pPr>
              <w:keepNext w:val="0"/>
              <w:keepLines w:val="0"/>
              <w:pageBreakBefore w:val="0"/>
              <w:widowControl/>
              <w:suppressLineNumbers w:val="0"/>
              <w:kinsoku/>
              <w:wordWrap/>
              <w:overflowPunct/>
              <w:topLinePunct w:val="0"/>
              <w:autoSpaceDE/>
              <w:autoSpaceDN/>
              <w:bidi w:val="0"/>
              <w:spacing w:line="0" w:lineRule="atLeast"/>
              <w:jc w:val="center"/>
              <w:rPr>
                <w:rFonts w:hint="default" w:ascii="仿宋_GB2312" w:hAnsi="仿宋_GB2312" w:eastAsia="仿宋_GB2312" w:cs="仿宋_GB2312"/>
                <w:b/>
                <w:bCs/>
                <w:color w:val="auto"/>
                <w:kern w:val="0"/>
                <w:sz w:val="21"/>
                <w:szCs w:val="21"/>
                <w:lang w:val="en-US" w:eastAsia="zh-CN" w:bidi="ar"/>
              </w:rPr>
            </w:pPr>
            <w:r>
              <w:rPr>
                <w:rFonts w:hint="eastAsia" w:ascii="仿宋_GB2312" w:hAnsi="仿宋_GB2312" w:eastAsia="仿宋_GB2312" w:cs="仿宋_GB2312"/>
                <w:b/>
                <w:bCs/>
                <w:color w:val="auto"/>
                <w:kern w:val="0"/>
                <w:sz w:val="21"/>
                <w:szCs w:val="21"/>
                <w:lang w:val="en-US" w:eastAsia="zh-CN" w:bidi="ar"/>
              </w:rPr>
              <w:t>二级指标</w:t>
            </w:r>
          </w:p>
        </w:tc>
        <w:tc>
          <w:tcPr>
            <w:tcW w:w="840" w:type="dxa"/>
            <w:vAlign w:val="center"/>
          </w:tcPr>
          <w:p w14:paraId="5EF72585">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b/>
                <w:bCs/>
                <w:color w:val="auto"/>
                <w:kern w:val="21"/>
                <w:sz w:val="21"/>
                <w:szCs w:val="21"/>
                <w:vertAlign w:val="baseline"/>
                <w:lang w:val="en-US" w:eastAsia="zh-CN"/>
              </w:rPr>
            </w:pPr>
            <w:r>
              <w:rPr>
                <w:rFonts w:hint="eastAsia" w:ascii="仿宋_GB2312" w:hAnsi="仿宋_GB2312" w:eastAsia="仿宋_GB2312" w:cs="仿宋_GB2312"/>
                <w:b/>
                <w:bCs/>
                <w:color w:val="auto"/>
                <w:kern w:val="0"/>
                <w:sz w:val="21"/>
                <w:szCs w:val="21"/>
                <w:lang w:val="en-US" w:eastAsia="zh-CN" w:bidi="ar"/>
              </w:rPr>
              <w:t>得分</w:t>
            </w:r>
          </w:p>
        </w:tc>
      </w:tr>
      <w:tr w14:paraId="4E13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B53E5DA">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技能水平 </w:t>
            </w:r>
          </w:p>
          <w:p w14:paraId="71BDADD0">
            <w:pPr>
              <w:keepNext w:val="0"/>
              <w:keepLines w:val="0"/>
              <w:pageBreakBefore w:val="0"/>
              <w:widowControl/>
              <w:suppressLineNumbers w:val="0"/>
              <w:kinsoku/>
              <w:wordWrap/>
              <w:overflowPunct/>
              <w:topLinePunct w:val="0"/>
              <w:autoSpaceDE/>
              <w:autoSpaceDN/>
              <w:bidi w:val="0"/>
              <w:spacing w:line="0" w:lineRule="atLeast"/>
              <w:jc w:val="left"/>
              <w:rPr>
                <w:rFonts w:hint="eastAsia" w:ascii="宋体" w:hAnsi="宋体" w:eastAsia="宋体" w:cs="宋体"/>
                <w:b/>
                <w:bCs/>
                <w:color w:val="auto"/>
                <w:kern w:val="21"/>
                <w:sz w:val="21"/>
                <w:szCs w:val="21"/>
                <w:vertAlign w:val="baseline"/>
              </w:rPr>
            </w:pPr>
            <w:r>
              <w:rPr>
                <w:rFonts w:ascii="仿宋_GB2312" w:hAnsi="仿宋_GB2312" w:eastAsia="仿宋_GB2312" w:cs="仿宋_GB2312"/>
                <w:color w:val="auto"/>
                <w:kern w:val="0"/>
                <w:sz w:val="21"/>
                <w:szCs w:val="21"/>
                <w:lang w:val="en-US" w:eastAsia="zh-CN" w:bidi="ar"/>
              </w:rPr>
              <w:t>（60%）</w:t>
            </w:r>
          </w:p>
        </w:tc>
        <w:tc>
          <w:tcPr>
            <w:tcW w:w="6553" w:type="dxa"/>
          </w:tcPr>
          <w:p w14:paraId="3DFD004C">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1.熟练掌握本专业或工作岗位的技能。 </w:t>
            </w:r>
          </w:p>
          <w:p w14:paraId="45F93622">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2.技能操作规范，符合行业和岗位标准。 </w:t>
            </w:r>
          </w:p>
          <w:p w14:paraId="15565689">
            <w:pPr>
              <w:keepNext w:val="0"/>
              <w:keepLines w:val="0"/>
              <w:pageBreakBefore w:val="0"/>
              <w:widowControl/>
              <w:suppressLineNumbers w:val="0"/>
              <w:kinsoku/>
              <w:wordWrap/>
              <w:overflowPunct/>
              <w:topLinePunct w:val="0"/>
              <w:autoSpaceDE/>
              <w:autoSpaceDN/>
              <w:bidi w:val="0"/>
              <w:spacing w:line="0" w:lineRule="atLeast"/>
              <w:jc w:val="left"/>
              <w:rPr>
                <w:rFonts w:hint="eastAsia" w:ascii="宋体" w:hAnsi="宋体" w:eastAsia="宋体" w:cs="宋体"/>
                <w:b/>
                <w:bCs/>
                <w:color w:val="auto"/>
                <w:kern w:val="21"/>
                <w:sz w:val="21"/>
                <w:szCs w:val="21"/>
                <w:vertAlign w:val="baseline"/>
              </w:rPr>
            </w:pPr>
            <w:r>
              <w:rPr>
                <w:rFonts w:ascii="仿宋_GB2312" w:hAnsi="仿宋_GB2312" w:eastAsia="仿宋_GB2312" w:cs="仿宋_GB2312"/>
                <w:color w:val="auto"/>
                <w:kern w:val="0"/>
                <w:sz w:val="21"/>
                <w:szCs w:val="21"/>
                <w:lang w:val="en-US" w:eastAsia="zh-CN" w:bidi="ar"/>
              </w:rPr>
              <w:t xml:space="preserve">3.具备较高的技能操作水平及解决复杂问题的综合能力。 </w:t>
            </w:r>
          </w:p>
        </w:tc>
        <w:tc>
          <w:tcPr>
            <w:tcW w:w="840" w:type="dxa"/>
            <w:vAlign w:val="center"/>
          </w:tcPr>
          <w:p w14:paraId="68FB3EAC">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b/>
                <w:bCs/>
                <w:color w:val="auto"/>
                <w:kern w:val="21"/>
                <w:sz w:val="21"/>
                <w:szCs w:val="21"/>
                <w:vertAlign w:val="baseline"/>
              </w:rPr>
            </w:pPr>
          </w:p>
        </w:tc>
      </w:tr>
      <w:tr w14:paraId="5016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F50FE90">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职业素养 </w:t>
            </w:r>
          </w:p>
          <w:p w14:paraId="135DFE29">
            <w:pPr>
              <w:keepNext w:val="0"/>
              <w:keepLines w:val="0"/>
              <w:pageBreakBefore w:val="0"/>
              <w:widowControl/>
              <w:suppressLineNumbers w:val="0"/>
              <w:kinsoku/>
              <w:wordWrap/>
              <w:overflowPunct/>
              <w:topLinePunct w:val="0"/>
              <w:autoSpaceDE/>
              <w:autoSpaceDN/>
              <w:bidi w:val="0"/>
              <w:spacing w:line="0" w:lineRule="atLeast"/>
              <w:jc w:val="left"/>
              <w:rPr>
                <w:rFonts w:hint="eastAsia" w:ascii="宋体" w:hAnsi="宋体" w:eastAsia="宋体" w:cs="宋体"/>
                <w:b/>
                <w:bCs/>
                <w:color w:val="auto"/>
                <w:kern w:val="21"/>
                <w:sz w:val="21"/>
                <w:szCs w:val="21"/>
                <w:vertAlign w:val="baseline"/>
              </w:rPr>
            </w:pPr>
            <w:r>
              <w:rPr>
                <w:rFonts w:ascii="仿宋_GB2312" w:hAnsi="仿宋_GB2312" w:eastAsia="仿宋_GB2312" w:cs="仿宋_GB2312"/>
                <w:color w:val="auto"/>
                <w:kern w:val="0"/>
                <w:sz w:val="21"/>
                <w:szCs w:val="21"/>
                <w:lang w:val="en-US" w:eastAsia="zh-CN" w:bidi="ar"/>
              </w:rPr>
              <w:t>（10%）</w:t>
            </w:r>
          </w:p>
        </w:tc>
        <w:tc>
          <w:tcPr>
            <w:tcW w:w="6553" w:type="dxa"/>
          </w:tcPr>
          <w:p w14:paraId="03BD339A">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1.展现较好的职业伦理，具有工匠精神。 </w:t>
            </w:r>
          </w:p>
          <w:p w14:paraId="20B985C7">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2.展现学校对学生全面培养、基本素养培育和成长发展的成效。 </w:t>
            </w:r>
          </w:p>
          <w:p w14:paraId="1F9E7294">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3.展现职业教育育人成果，体现产教融合、科教融汇。 </w:t>
            </w:r>
          </w:p>
          <w:p w14:paraId="7E078062">
            <w:pPr>
              <w:keepNext w:val="0"/>
              <w:keepLines w:val="0"/>
              <w:pageBreakBefore w:val="0"/>
              <w:widowControl/>
              <w:suppressLineNumbers w:val="0"/>
              <w:kinsoku/>
              <w:wordWrap/>
              <w:overflowPunct/>
              <w:topLinePunct w:val="0"/>
              <w:autoSpaceDE/>
              <w:autoSpaceDN/>
              <w:bidi w:val="0"/>
              <w:spacing w:line="0" w:lineRule="atLeast"/>
              <w:jc w:val="left"/>
              <w:rPr>
                <w:rFonts w:hint="eastAsia" w:ascii="宋体" w:hAnsi="宋体" w:eastAsia="宋体" w:cs="宋体"/>
                <w:b/>
                <w:bCs/>
                <w:color w:val="auto"/>
                <w:kern w:val="21"/>
                <w:sz w:val="21"/>
                <w:szCs w:val="21"/>
                <w:vertAlign w:val="baseline"/>
              </w:rPr>
            </w:pPr>
            <w:r>
              <w:rPr>
                <w:rFonts w:ascii="仿宋_GB2312" w:hAnsi="仿宋_GB2312" w:eastAsia="仿宋_GB2312" w:cs="仿宋_GB2312"/>
                <w:color w:val="auto"/>
                <w:kern w:val="0"/>
                <w:sz w:val="21"/>
                <w:szCs w:val="21"/>
                <w:lang w:val="en-US" w:eastAsia="zh-CN" w:bidi="ar"/>
              </w:rPr>
              <w:t>4.具备良好的职业道德、职业精神、职业素养。</w:t>
            </w:r>
          </w:p>
        </w:tc>
        <w:tc>
          <w:tcPr>
            <w:tcW w:w="840" w:type="dxa"/>
            <w:vAlign w:val="center"/>
          </w:tcPr>
          <w:p w14:paraId="2D41A7E3">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b/>
                <w:bCs/>
                <w:color w:val="auto"/>
                <w:kern w:val="21"/>
                <w:sz w:val="21"/>
                <w:szCs w:val="21"/>
                <w:vertAlign w:val="baseline"/>
              </w:rPr>
            </w:pPr>
          </w:p>
        </w:tc>
      </w:tr>
      <w:tr w14:paraId="2340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4DD5BEE">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应用价值 </w:t>
            </w:r>
          </w:p>
          <w:p w14:paraId="1B287BBA">
            <w:pPr>
              <w:keepNext w:val="0"/>
              <w:keepLines w:val="0"/>
              <w:pageBreakBefore w:val="0"/>
              <w:widowControl/>
              <w:suppressLineNumbers w:val="0"/>
              <w:kinsoku/>
              <w:wordWrap/>
              <w:overflowPunct/>
              <w:topLinePunct w:val="0"/>
              <w:autoSpaceDE/>
              <w:autoSpaceDN/>
              <w:bidi w:val="0"/>
              <w:spacing w:line="0" w:lineRule="atLeast"/>
              <w:jc w:val="left"/>
              <w:rPr>
                <w:rFonts w:hint="eastAsia" w:ascii="宋体" w:hAnsi="宋体" w:eastAsia="宋体" w:cs="宋体"/>
                <w:b/>
                <w:bCs/>
                <w:color w:val="auto"/>
                <w:kern w:val="21"/>
                <w:sz w:val="21"/>
                <w:szCs w:val="21"/>
                <w:vertAlign w:val="baseline"/>
              </w:rPr>
            </w:pPr>
            <w:r>
              <w:rPr>
                <w:rFonts w:ascii="仿宋_GB2312" w:hAnsi="仿宋_GB2312" w:eastAsia="仿宋_GB2312" w:cs="仿宋_GB2312"/>
                <w:color w:val="auto"/>
                <w:kern w:val="0"/>
                <w:sz w:val="21"/>
                <w:szCs w:val="21"/>
                <w:lang w:val="en-US" w:eastAsia="zh-CN" w:bidi="ar"/>
              </w:rPr>
              <w:t>（10%）</w:t>
            </w:r>
          </w:p>
        </w:tc>
        <w:tc>
          <w:tcPr>
            <w:tcW w:w="6553" w:type="dxa"/>
          </w:tcPr>
          <w:p w14:paraId="1FC9EBE8">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1.有助于解决生产一线实际问题或现实困难。 </w:t>
            </w:r>
          </w:p>
          <w:p w14:paraId="6E8D15C8">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2.能够促进职业学校学生高质量就业，包括直接间接推动扩大就业规模等。 </w:t>
            </w:r>
          </w:p>
          <w:p w14:paraId="05403706">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3.对推动产业转型升级、区域经济发展、乡村振兴、城市社区治理、城乡融合发展等具有积极作用。 </w:t>
            </w:r>
          </w:p>
          <w:p w14:paraId="41A5C359">
            <w:pPr>
              <w:keepNext w:val="0"/>
              <w:keepLines w:val="0"/>
              <w:pageBreakBefore w:val="0"/>
              <w:widowControl/>
              <w:suppressLineNumbers w:val="0"/>
              <w:kinsoku/>
              <w:wordWrap/>
              <w:overflowPunct/>
              <w:topLinePunct w:val="0"/>
              <w:autoSpaceDE/>
              <w:autoSpaceDN/>
              <w:bidi w:val="0"/>
              <w:spacing w:line="0" w:lineRule="atLeast"/>
              <w:jc w:val="left"/>
              <w:rPr>
                <w:rFonts w:hint="eastAsia" w:ascii="宋体" w:hAnsi="宋体" w:eastAsia="宋体" w:cs="宋体"/>
                <w:b/>
                <w:bCs/>
                <w:color w:val="auto"/>
                <w:kern w:val="21"/>
                <w:sz w:val="21"/>
                <w:szCs w:val="21"/>
                <w:vertAlign w:val="baseline"/>
              </w:rPr>
            </w:pPr>
            <w:r>
              <w:rPr>
                <w:rFonts w:ascii="仿宋_GB2312" w:hAnsi="仿宋_GB2312" w:eastAsia="仿宋_GB2312" w:cs="仿宋_GB2312"/>
                <w:color w:val="auto"/>
                <w:kern w:val="0"/>
                <w:sz w:val="21"/>
                <w:szCs w:val="21"/>
                <w:lang w:val="en-US" w:eastAsia="zh-CN" w:bidi="ar"/>
              </w:rPr>
              <w:t>4.符合绿色低碳节能的可持续发展理念，有利于改善人民生活、提升人民生活质量。</w:t>
            </w:r>
          </w:p>
        </w:tc>
        <w:tc>
          <w:tcPr>
            <w:tcW w:w="840" w:type="dxa"/>
            <w:vAlign w:val="center"/>
          </w:tcPr>
          <w:p w14:paraId="299A6552">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b/>
                <w:bCs/>
                <w:color w:val="auto"/>
                <w:kern w:val="21"/>
                <w:sz w:val="21"/>
                <w:szCs w:val="21"/>
                <w:vertAlign w:val="baseline"/>
              </w:rPr>
            </w:pPr>
          </w:p>
        </w:tc>
      </w:tr>
      <w:tr w14:paraId="4161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2AB5C0E">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团队合作 </w:t>
            </w:r>
          </w:p>
          <w:p w14:paraId="778BFCAD">
            <w:pPr>
              <w:keepNext w:val="0"/>
              <w:keepLines w:val="0"/>
              <w:pageBreakBefore w:val="0"/>
              <w:widowControl/>
              <w:suppressLineNumbers w:val="0"/>
              <w:kinsoku/>
              <w:wordWrap/>
              <w:overflowPunct/>
              <w:topLinePunct w:val="0"/>
              <w:autoSpaceDE/>
              <w:autoSpaceDN/>
              <w:bidi w:val="0"/>
              <w:spacing w:line="0" w:lineRule="atLeast"/>
              <w:jc w:val="left"/>
              <w:rPr>
                <w:rFonts w:hint="eastAsia" w:ascii="宋体" w:hAnsi="宋体" w:eastAsia="宋体" w:cs="宋体"/>
                <w:b/>
                <w:bCs/>
                <w:color w:val="auto"/>
                <w:kern w:val="21"/>
                <w:sz w:val="21"/>
                <w:szCs w:val="21"/>
                <w:vertAlign w:val="baseline"/>
              </w:rPr>
            </w:pPr>
            <w:r>
              <w:rPr>
                <w:rFonts w:ascii="仿宋_GB2312" w:hAnsi="仿宋_GB2312" w:eastAsia="仿宋_GB2312" w:cs="仿宋_GB2312"/>
                <w:color w:val="auto"/>
                <w:kern w:val="0"/>
                <w:sz w:val="21"/>
                <w:szCs w:val="21"/>
                <w:lang w:val="en-US" w:eastAsia="zh-CN" w:bidi="ar"/>
              </w:rPr>
              <w:t>（10%）</w:t>
            </w:r>
          </w:p>
        </w:tc>
        <w:tc>
          <w:tcPr>
            <w:tcW w:w="6553" w:type="dxa"/>
          </w:tcPr>
          <w:p w14:paraId="573D5DC5">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1.团队成员能够准确理解共同目标和任务，清楚自己的角色定位和职责。</w:t>
            </w:r>
          </w:p>
          <w:p w14:paraId="7F0B85C6">
            <w:pPr>
              <w:keepNext w:val="0"/>
              <w:keepLines w:val="0"/>
              <w:pageBreakBefore w:val="0"/>
              <w:widowControl/>
              <w:suppressLineNumbers w:val="0"/>
              <w:kinsoku/>
              <w:wordWrap/>
              <w:overflowPunct/>
              <w:topLinePunct w:val="0"/>
              <w:autoSpaceDE/>
              <w:autoSpaceDN/>
              <w:bidi w:val="0"/>
              <w:spacing w:line="0" w:lineRule="atLeast"/>
              <w:jc w:val="left"/>
              <w:rPr>
                <w:rFonts w:ascii="仿宋_GB2312" w:hAnsi="仿宋_GB2312" w:eastAsia="仿宋_GB2312" w:cs="仿宋_GB2312"/>
                <w:color w:val="auto"/>
                <w:kern w:val="0"/>
                <w:sz w:val="21"/>
                <w:szCs w:val="21"/>
                <w:lang w:val="en-US" w:eastAsia="zh-CN" w:bidi="ar"/>
              </w:rPr>
            </w:pPr>
            <w:r>
              <w:rPr>
                <w:rFonts w:ascii="仿宋_GB2312" w:hAnsi="仿宋_GB2312" w:eastAsia="仿宋_GB2312" w:cs="仿宋_GB2312"/>
                <w:color w:val="auto"/>
                <w:kern w:val="0"/>
                <w:sz w:val="21"/>
                <w:szCs w:val="21"/>
                <w:lang w:val="en-US" w:eastAsia="zh-CN" w:bidi="ar"/>
              </w:rPr>
              <w:t>2.团队成员在比赛中能够有效沟通、紧密协作。</w:t>
            </w:r>
          </w:p>
          <w:p w14:paraId="43DE68D0">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3.团队成员能够相互补台，共同应对突发情况。</w:t>
            </w:r>
          </w:p>
          <w:p w14:paraId="6FB998F2">
            <w:pPr>
              <w:keepNext w:val="0"/>
              <w:keepLines w:val="0"/>
              <w:pageBreakBefore w:val="0"/>
              <w:widowControl/>
              <w:suppressLineNumbers w:val="0"/>
              <w:kinsoku/>
              <w:wordWrap/>
              <w:overflowPunct/>
              <w:topLinePunct w:val="0"/>
              <w:autoSpaceDE/>
              <w:autoSpaceDN/>
              <w:bidi w:val="0"/>
              <w:spacing w:line="0" w:lineRule="atLeast"/>
              <w:jc w:val="left"/>
              <w:rPr>
                <w:rFonts w:hint="eastAsia" w:ascii="宋体" w:hAnsi="宋体" w:eastAsia="宋体" w:cs="宋体"/>
                <w:b/>
                <w:bCs/>
                <w:color w:val="auto"/>
                <w:kern w:val="21"/>
                <w:sz w:val="21"/>
                <w:szCs w:val="21"/>
                <w:vertAlign w:val="baseline"/>
              </w:rPr>
            </w:pPr>
            <w:r>
              <w:rPr>
                <w:rFonts w:ascii="仿宋_GB2312" w:hAnsi="仿宋_GB2312" w:eastAsia="仿宋_GB2312" w:cs="仿宋_GB2312"/>
                <w:color w:val="auto"/>
                <w:kern w:val="0"/>
                <w:sz w:val="21"/>
                <w:szCs w:val="21"/>
                <w:lang w:val="en-US" w:eastAsia="zh-CN" w:bidi="ar"/>
              </w:rPr>
              <w:t>4.团队成员相互尊重、信任和支持，拥有良好的团队氛围。</w:t>
            </w:r>
          </w:p>
        </w:tc>
        <w:tc>
          <w:tcPr>
            <w:tcW w:w="840" w:type="dxa"/>
            <w:vAlign w:val="center"/>
          </w:tcPr>
          <w:p w14:paraId="48B642AF">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b/>
                <w:bCs/>
                <w:color w:val="auto"/>
                <w:kern w:val="21"/>
                <w:sz w:val="21"/>
                <w:szCs w:val="21"/>
                <w:vertAlign w:val="baseline"/>
              </w:rPr>
            </w:pPr>
          </w:p>
        </w:tc>
      </w:tr>
      <w:tr w14:paraId="46E9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A2C6908">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创新创意 </w:t>
            </w:r>
          </w:p>
          <w:p w14:paraId="5AC443B6">
            <w:pPr>
              <w:keepNext w:val="0"/>
              <w:keepLines w:val="0"/>
              <w:pageBreakBefore w:val="0"/>
              <w:widowControl/>
              <w:suppressLineNumbers w:val="0"/>
              <w:kinsoku/>
              <w:wordWrap/>
              <w:overflowPunct/>
              <w:topLinePunct w:val="0"/>
              <w:autoSpaceDE/>
              <w:autoSpaceDN/>
              <w:bidi w:val="0"/>
              <w:spacing w:line="0" w:lineRule="atLeast"/>
              <w:jc w:val="left"/>
              <w:rPr>
                <w:rFonts w:hint="eastAsia" w:ascii="宋体" w:hAnsi="宋体" w:eastAsia="宋体" w:cs="宋体"/>
                <w:b/>
                <w:bCs/>
                <w:color w:val="auto"/>
                <w:kern w:val="21"/>
                <w:sz w:val="21"/>
                <w:szCs w:val="21"/>
                <w:vertAlign w:val="baseline"/>
              </w:rPr>
            </w:pPr>
            <w:r>
              <w:rPr>
                <w:rFonts w:ascii="仿宋_GB2312" w:hAnsi="仿宋_GB2312" w:eastAsia="仿宋_GB2312" w:cs="仿宋_GB2312"/>
                <w:color w:val="auto"/>
                <w:kern w:val="0"/>
                <w:sz w:val="21"/>
                <w:szCs w:val="21"/>
                <w:lang w:val="en-US" w:eastAsia="zh-CN" w:bidi="ar"/>
              </w:rPr>
              <w:t>（10%）</w:t>
            </w:r>
          </w:p>
        </w:tc>
        <w:tc>
          <w:tcPr>
            <w:tcW w:w="6553" w:type="dxa"/>
          </w:tcPr>
          <w:p w14:paraId="797068BA">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1.体现原始创意、创新。 </w:t>
            </w:r>
          </w:p>
          <w:p w14:paraId="3B7C9AC4">
            <w:pPr>
              <w:keepNext w:val="0"/>
              <w:keepLines w:val="0"/>
              <w:pageBreakBefore w:val="0"/>
              <w:widowControl/>
              <w:suppressLineNumbers w:val="0"/>
              <w:kinsoku/>
              <w:wordWrap/>
              <w:overflowPunct/>
              <w:topLinePunct w:val="0"/>
              <w:autoSpaceDE/>
              <w:autoSpaceDN/>
              <w:bidi w:val="0"/>
              <w:spacing w:line="0" w:lineRule="atLeast"/>
              <w:jc w:val="left"/>
              <w:rPr>
                <w:color w:val="auto"/>
                <w:sz w:val="21"/>
                <w:szCs w:val="21"/>
              </w:rPr>
            </w:pPr>
            <w:r>
              <w:rPr>
                <w:rFonts w:ascii="仿宋_GB2312" w:hAnsi="仿宋_GB2312" w:eastAsia="仿宋_GB2312" w:cs="仿宋_GB2312"/>
                <w:color w:val="auto"/>
                <w:kern w:val="0"/>
                <w:sz w:val="21"/>
                <w:szCs w:val="21"/>
                <w:lang w:val="en-US" w:eastAsia="zh-CN" w:bidi="ar"/>
              </w:rPr>
              <w:t xml:space="preserve">2.体现面向职业和岗位的创意及创新，侧重于加工工艺创新、实用技术创新、产品（技术）数字化改良、应用性优化、民生类创意等。 </w:t>
            </w:r>
          </w:p>
          <w:p w14:paraId="22E12CF4">
            <w:pPr>
              <w:keepNext w:val="0"/>
              <w:keepLines w:val="0"/>
              <w:pageBreakBefore w:val="0"/>
              <w:widowControl/>
              <w:suppressLineNumbers w:val="0"/>
              <w:kinsoku/>
              <w:wordWrap/>
              <w:overflowPunct/>
              <w:topLinePunct w:val="0"/>
              <w:autoSpaceDE/>
              <w:autoSpaceDN/>
              <w:bidi w:val="0"/>
              <w:spacing w:line="0" w:lineRule="atLeast"/>
              <w:jc w:val="left"/>
              <w:rPr>
                <w:rFonts w:hint="eastAsia" w:ascii="宋体" w:hAnsi="宋体" w:eastAsia="宋体" w:cs="宋体"/>
                <w:b/>
                <w:bCs/>
                <w:color w:val="auto"/>
                <w:kern w:val="21"/>
                <w:sz w:val="21"/>
                <w:szCs w:val="21"/>
                <w:vertAlign w:val="baseline"/>
              </w:rPr>
            </w:pPr>
            <w:r>
              <w:rPr>
                <w:rFonts w:ascii="仿宋_GB2312" w:hAnsi="仿宋_GB2312" w:eastAsia="仿宋_GB2312" w:cs="仿宋_GB2312"/>
                <w:color w:val="auto"/>
                <w:kern w:val="0"/>
                <w:sz w:val="21"/>
                <w:szCs w:val="21"/>
                <w:lang w:val="en-US" w:eastAsia="zh-CN" w:bidi="ar"/>
              </w:rPr>
              <w:t>3.体现团队成员创新精神和创新能力。</w:t>
            </w:r>
          </w:p>
        </w:tc>
        <w:tc>
          <w:tcPr>
            <w:tcW w:w="840" w:type="dxa"/>
            <w:vAlign w:val="center"/>
          </w:tcPr>
          <w:p w14:paraId="0D8EBD97">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b/>
                <w:bCs/>
                <w:color w:val="auto"/>
                <w:kern w:val="21"/>
                <w:sz w:val="21"/>
                <w:szCs w:val="21"/>
                <w:vertAlign w:val="baseline"/>
              </w:rPr>
            </w:pPr>
          </w:p>
        </w:tc>
      </w:tr>
      <w:tr w14:paraId="3592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82" w:type="dxa"/>
            <w:gridSpan w:val="2"/>
          </w:tcPr>
          <w:p w14:paraId="6563594C">
            <w:pPr>
              <w:keepNext w:val="0"/>
              <w:keepLines w:val="0"/>
              <w:pageBreakBefore w:val="0"/>
              <w:widowControl/>
              <w:suppressLineNumbers w:val="0"/>
              <w:kinsoku/>
              <w:wordWrap/>
              <w:overflowPunct/>
              <w:topLinePunct w:val="0"/>
              <w:autoSpaceDE/>
              <w:autoSpaceDN/>
              <w:bidi w:val="0"/>
              <w:spacing w:line="0" w:lineRule="atLeast"/>
              <w:jc w:val="left"/>
              <w:rPr>
                <w:rFonts w:hint="eastAsia" w:ascii="宋体" w:hAnsi="宋体" w:eastAsia="宋体" w:cs="宋体"/>
                <w:b/>
                <w:bCs/>
                <w:color w:val="auto"/>
                <w:kern w:val="21"/>
                <w:sz w:val="21"/>
                <w:szCs w:val="21"/>
                <w:vertAlign w:val="baseline"/>
              </w:rPr>
            </w:pPr>
            <w:r>
              <w:rPr>
                <w:rFonts w:ascii="仿宋_GB2312" w:hAnsi="仿宋_GB2312" w:eastAsia="仿宋_GB2312" w:cs="仿宋_GB2312"/>
                <w:color w:val="auto"/>
                <w:kern w:val="0"/>
                <w:sz w:val="21"/>
                <w:szCs w:val="21"/>
                <w:lang w:val="en-US" w:eastAsia="zh-CN" w:bidi="ar"/>
              </w:rPr>
              <w:t>总分</w:t>
            </w:r>
          </w:p>
        </w:tc>
        <w:tc>
          <w:tcPr>
            <w:tcW w:w="840" w:type="dxa"/>
            <w:vAlign w:val="center"/>
          </w:tcPr>
          <w:p w14:paraId="7DA36BF3">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b/>
                <w:bCs/>
                <w:color w:val="auto"/>
                <w:kern w:val="21"/>
                <w:sz w:val="21"/>
                <w:szCs w:val="21"/>
                <w:vertAlign w:val="baseline"/>
              </w:rPr>
            </w:pPr>
          </w:p>
        </w:tc>
      </w:tr>
    </w:tbl>
    <w:p w14:paraId="328AE070">
      <w:pPr>
        <w:widowControl/>
        <w:adjustRightInd w:val="0"/>
        <w:snapToGrid w:val="0"/>
        <w:spacing w:line="360" w:lineRule="auto"/>
        <w:textAlignment w:val="center"/>
        <w:rPr>
          <w:rFonts w:hint="eastAsia" w:ascii="宋体" w:hAnsi="宋体" w:eastAsia="宋体" w:cs="宋体"/>
          <w:b/>
          <w:bCs/>
          <w:color w:val="auto"/>
          <w:kern w:val="21"/>
          <w:sz w:val="24"/>
        </w:rPr>
      </w:pPr>
    </w:p>
    <w:p w14:paraId="1D0C8458">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(九)成绩确认与分布</w:t>
      </w:r>
    </w:p>
    <w:p w14:paraId="27D44E68">
      <w:pPr>
        <w:widowControl/>
        <w:adjustRightInd w:val="0"/>
        <w:snapToGrid w:val="0"/>
        <w:spacing w:line="360" w:lineRule="auto"/>
        <w:ind w:left="2" w:right="7" w:firstLine="480" w:firstLineChars="200"/>
        <w:rPr>
          <w:rFonts w:ascii="宋体" w:hAnsi="宋体" w:eastAsia="宋体" w:cs="宋体"/>
          <w:color w:val="auto"/>
          <w:kern w:val="21"/>
          <w:sz w:val="24"/>
        </w:rPr>
      </w:pPr>
      <w:r>
        <w:rPr>
          <w:rFonts w:hint="eastAsia" w:ascii="宋体" w:hAnsi="宋体" w:eastAsia="宋体" w:cs="宋体"/>
          <w:color w:val="auto"/>
          <w:kern w:val="21"/>
          <w:sz w:val="24"/>
          <w:lang w:val="en-US" w:eastAsia="zh-CN"/>
        </w:rPr>
        <w:t>计算出</w:t>
      </w:r>
      <w:r>
        <w:rPr>
          <w:rFonts w:hint="eastAsia" w:ascii="宋体" w:hAnsi="宋体" w:eastAsia="宋体" w:cs="宋体"/>
          <w:color w:val="auto"/>
          <w:kern w:val="21"/>
          <w:sz w:val="24"/>
        </w:rPr>
        <w:t>成绩后，经裁判长审核无误，由裁判长、监督人员和仲裁人员签字确认，并以纸质形式向全体参赛队进行公示。成绩无异议后，在闭赛式上予以公布。裁判长或赛项执委会相关人员接受参赛队的咨询。</w:t>
      </w:r>
    </w:p>
    <w:p w14:paraId="2CB39FC0">
      <w:pPr>
        <w:widowControl/>
        <w:adjustRightInd w:val="0"/>
        <w:snapToGrid w:val="0"/>
        <w:spacing w:line="360" w:lineRule="auto"/>
        <w:ind w:left="2" w:right="7" w:firstLine="480" w:firstLineChars="200"/>
        <w:rPr>
          <w:rFonts w:ascii="宋体" w:hAnsi="宋体" w:eastAsia="宋体" w:cs="宋体"/>
          <w:color w:val="auto"/>
          <w:kern w:val="21"/>
          <w:sz w:val="24"/>
        </w:rPr>
      </w:pPr>
      <w:r>
        <w:rPr>
          <w:rFonts w:hint="eastAsia" w:ascii="宋体" w:hAnsi="宋体" w:eastAsia="宋体" w:cs="宋体"/>
          <w:color w:val="auto"/>
          <w:kern w:val="21"/>
          <w:sz w:val="24"/>
        </w:rPr>
        <w:t>仲裁组负责受理参赛队的投诉，并负责仲裁。</w:t>
      </w:r>
    </w:p>
    <w:p w14:paraId="56325FEA">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b/>
          <w:bCs/>
          <w:color w:val="auto"/>
          <w:kern w:val="21"/>
          <w:sz w:val="24"/>
        </w:rPr>
        <w:t>八、竞赛环境</w:t>
      </w:r>
    </w:p>
    <w:p w14:paraId="4257F92A">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竞赛安排应在计算机绘图实训室或其他符合竞赛要求的室内场所进行，竞赛时每参赛队配备</w:t>
      </w:r>
      <w:r>
        <w:rPr>
          <w:rFonts w:hint="eastAsia" w:ascii="宋体" w:hAnsi="宋体" w:eastAsia="宋体" w:cs="宋体"/>
          <w:color w:val="auto"/>
          <w:kern w:val="21"/>
          <w:sz w:val="24"/>
          <w:lang w:val="en-US" w:eastAsia="zh-CN"/>
        </w:rPr>
        <w:t>4</w:t>
      </w:r>
      <w:r>
        <w:rPr>
          <w:rFonts w:hint="eastAsia" w:ascii="宋体" w:hAnsi="宋体" w:eastAsia="宋体" w:cs="宋体"/>
          <w:color w:val="auto"/>
          <w:kern w:val="21"/>
          <w:sz w:val="24"/>
        </w:rPr>
        <w:t>台计算机（赛场有若干计算机备用），所有计算机设备应为相同配置；每参赛队计算机通过局域网相联，各参赛队之间独立运行；赛场布置和机位布置应符合竞赛要求，各参赛队之间采取必要的遮挡措施。</w:t>
      </w:r>
    </w:p>
    <w:p w14:paraId="2FF789CC">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多媒体讲台主控计算机可以发送电子文件至每组计算机，并可收取参赛选手文件。机房安装有监控设备，比赛环境安全、安静无干扰。</w:t>
      </w:r>
    </w:p>
    <w:p w14:paraId="5EB1C18F">
      <w:pPr>
        <w:widowControl/>
        <w:adjustRightInd w:val="0"/>
        <w:snapToGrid w:val="0"/>
        <w:spacing w:line="360" w:lineRule="auto"/>
        <w:textAlignment w:val="center"/>
        <w:rPr>
          <w:rFonts w:ascii="宋体" w:hAnsi="宋体" w:eastAsia="宋体" w:cs="宋体"/>
          <w:color w:val="auto"/>
          <w:kern w:val="21"/>
          <w:sz w:val="24"/>
        </w:rPr>
      </w:pPr>
      <w:r>
        <w:rPr>
          <w:rFonts w:hint="eastAsia" w:ascii="宋体" w:hAnsi="宋体" w:eastAsia="宋体" w:cs="宋体"/>
          <w:b/>
          <w:bCs/>
          <w:color w:val="auto"/>
          <w:kern w:val="21"/>
          <w:sz w:val="24"/>
        </w:rPr>
        <w:t>九、技术规范</w:t>
      </w:r>
    </w:p>
    <w:p w14:paraId="6000285A">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position w:val="16"/>
          <w:sz w:val="24"/>
        </w:rPr>
        <w:t>本赛项技术规范按照现行国家规范标准和行业标准等执行。</w:t>
      </w:r>
    </w:p>
    <w:p w14:paraId="75B24146">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《房屋建筑制图统一标准》GB/T50001-2017</w:t>
      </w:r>
    </w:p>
    <w:p w14:paraId="4B23E0BC">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《房屋建筑室内装饰装修制图标准》JGJ/T244-2011</w:t>
      </w:r>
    </w:p>
    <w:p w14:paraId="31EEAA85">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《建筑装饰装修工程质量验收标准》GB50210-2018</w:t>
      </w:r>
    </w:p>
    <w:p w14:paraId="4E8B52E3">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《建筑地面工程施工质量验收规范》GB50209-2010</w:t>
      </w:r>
    </w:p>
    <w:p w14:paraId="75F8FDAA">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《住宅室内装饰装修工程质量验收规范》JGJ/T304-2013</w:t>
      </w:r>
    </w:p>
    <w:p w14:paraId="1F45315A">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《建筑内部装修防火施工及验收规范》GB50354-2005</w:t>
      </w:r>
    </w:p>
    <w:p w14:paraId="168F1A20">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《民用建筑工程室内环境污染控制规范》GB50325-2020</w:t>
      </w:r>
    </w:p>
    <w:p w14:paraId="23226B8D">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《建筑装饰装修工程成品保护技术标准》JGJ/T427-2018</w:t>
      </w:r>
    </w:p>
    <w:p w14:paraId="0110A30B">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《住宅室内装饰装修设计规范》JGJ367-2015</w:t>
      </w:r>
    </w:p>
    <w:p w14:paraId="47D7D6ED">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《建筑内部装修设计防火规范》GB50222-2017</w:t>
      </w:r>
    </w:p>
    <w:p w14:paraId="60C2ED43">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《建设工程工程量清单计价规范》GB50500-2013</w:t>
      </w:r>
    </w:p>
    <w:p w14:paraId="2F421668">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《房屋建筑与装饰工程工程量计算规范》GB50854-2013</w:t>
      </w:r>
    </w:p>
    <w:p w14:paraId="6AC07DBA">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《房屋建筑与装饰工程消耗量定额》TY01-31-2015</w:t>
      </w:r>
    </w:p>
    <w:p w14:paraId="1E4911D3">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《建设工程项目管理规范》GB/T50326-2017</w:t>
      </w:r>
    </w:p>
    <w:p w14:paraId="73B23073">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《建筑施工组织设计规范》GB/T50502-2009</w:t>
      </w:r>
    </w:p>
    <w:p w14:paraId="13982028">
      <w:pPr>
        <w:widowControl/>
        <w:adjustRightInd w:val="0"/>
        <w:snapToGrid w:val="0"/>
        <w:spacing w:line="360" w:lineRule="auto"/>
        <w:rPr>
          <w:rFonts w:ascii="宋体" w:hAnsi="宋体" w:eastAsia="宋体" w:cs="宋体"/>
          <w:color w:val="auto"/>
          <w:kern w:val="21"/>
          <w:sz w:val="24"/>
        </w:rPr>
      </w:pPr>
      <w:r>
        <w:rPr>
          <w:rFonts w:hint="eastAsia" w:ascii="宋体" w:hAnsi="宋体" w:eastAsia="宋体" w:cs="宋体"/>
          <w:color w:val="auto"/>
          <w:kern w:val="21"/>
          <w:sz w:val="24"/>
        </w:rPr>
        <w:t>《施工企业安全生产管理规范》GB50656-2011</w:t>
      </w:r>
    </w:p>
    <w:p w14:paraId="0F3BB14C">
      <w:pPr>
        <w:widowControl/>
        <w:adjustRightInd w:val="0"/>
        <w:snapToGrid w:val="0"/>
        <w:spacing w:line="360" w:lineRule="auto"/>
        <w:outlineLvl w:val="0"/>
        <w:rPr>
          <w:rFonts w:ascii="宋体" w:hAnsi="宋体" w:eastAsia="宋体" w:cs="宋体"/>
          <w:color w:val="auto"/>
          <w:kern w:val="21"/>
          <w:sz w:val="24"/>
        </w:rPr>
      </w:pPr>
      <w:r>
        <w:rPr>
          <w:rFonts w:hint="eastAsia" w:ascii="宋体" w:hAnsi="宋体" w:eastAsia="宋体" w:cs="宋体"/>
          <w:color w:val="auto"/>
          <w:kern w:val="21"/>
          <w:position w:val="6"/>
          <w:sz w:val="24"/>
        </w:rPr>
        <w:t>《</w:t>
      </w:r>
      <w:r>
        <w:rPr>
          <w:rFonts w:hint="eastAsia" w:ascii="宋体" w:hAnsi="宋体" w:eastAsia="宋体" w:cs="宋体"/>
          <w:color w:val="auto"/>
          <w:kern w:val="21"/>
          <w:sz w:val="24"/>
        </w:rPr>
        <w:fldChar w:fldCharType="begin"/>
      </w:r>
      <w:r>
        <w:rPr>
          <w:rFonts w:hint="eastAsia" w:ascii="宋体" w:hAnsi="宋体" w:eastAsia="宋体" w:cs="宋体"/>
          <w:color w:val="auto"/>
          <w:kern w:val="21"/>
          <w:sz w:val="24"/>
        </w:rPr>
        <w:instrText xml:space="preserve"> HYPERLINK "http://www.jianbiaoku.com/webarbs/book/91697/2890210.shtml" </w:instrText>
      </w:r>
      <w:r>
        <w:rPr>
          <w:rFonts w:hint="eastAsia" w:ascii="宋体" w:hAnsi="宋体" w:eastAsia="宋体" w:cs="宋体"/>
          <w:color w:val="auto"/>
          <w:kern w:val="21"/>
          <w:sz w:val="24"/>
        </w:rPr>
        <w:fldChar w:fldCharType="separate"/>
      </w:r>
      <w:r>
        <w:rPr>
          <w:rFonts w:hint="eastAsia" w:ascii="宋体" w:hAnsi="宋体" w:eastAsia="宋体" w:cs="宋体"/>
          <w:color w:val="auto"/>
          <w:kern w:val="21"/>
          <w:position w:val="6"/>
          <w:sz w:val="24"/>
        </w:rPr>
        <w:t>企业安全生产标准化基本规范》GB/T33000-2016</w:t>
      </w:r>
      <w:r>
        <w:rPr>
          <w:rFonts w:hint="eastAsia" w:ascii="宋体" w:hAnsi="宋体" w:eastAsia="宋体" w:cs="宋体"/>
          <w:color w:val="auto"/>
          <w:kern w:val="21"/>
          <w:position w:val="6"/>
          <w:sz w:val="24"/>
        </w:rPr>
        <w:fldChar w:fldCharType="end"/>
      </w:r>
    </w:p>
    <w:p w14:paraId="70036D4D">
      <w:pPr>
        <w:widowControl/>
        <w:adjustRightInd w:val="0"/>
        <w:snapToGrid w:val="0"/>
        <w:spacing w:line="360" w:lineRule="auto"/>
        <w:textAlignment w:val="center"/>
        <w:rPr>
          <w:rFonts w:ascii="宋体" w:hAnsi="宋体" w:eastAsia="宋体" w:cs="宋体"/>
          <w:color w:val="auto"/>
          <w:kern w:val="21"/>
          <w:sz w:val="24"/>
        </w:rPr>
      </w:pPr>
      <w:r>
        <w:rPr>
          <w:rFonts w:hint="eastAsia" w:ascii="宋体" w:hAnsi="宋体" w:eastAsia="宋体" w:cs="宋体"/>
          <w:b/>
          <w:bCs/>
          <w:color w:val="auto"/>
          <w:kern w:val="21"/>
          <w:sz w:val="24"/>
        </w:rPr>
        <w:t>十、承办校提供的设备和场地信息清单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415"/>
        <w:gridCol w:w="660"/>
        <w:gridCol w:w="2700"/>
        <w:gridCol w:w="840"/>
        <w:gridCol w:w="1035"/>
        <w:gridCol w:w="825"/>
      </w:tblGrid>
      <w:tr w14:paraId="6229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2" w:type="dxa"/>
            <w:gridSpan w:val="2"/>
            <w:shd w:val="clear" w:color="auto" w:fill="auto"/>
            <w:vAlign w:val="center"/>
          </w:tcPr>
          <w:p w14:paraId="7C9B5105">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承办学校</w:t>
            </w:r>
          </w:p>
        </w:tc>
        <w:tc>
          <w:tcPr>
            <w:tcW w:w="6060" w:type="dxa"/>
            <w:gridSpan w:val="5"/>
            <w:vAlign w:val="center"/>
          </w:tcPr>
          <w:p w14:paraId="29E85156">
            <w:pPr>
              <w:ind w:left="0" w:leftChars="0" w:firstLine="0" w:firstLineChars="0"/>
              <w:jc w:val="center"/>
              <w:rPr>
                <w:rFonts w:hint="eastAsia"/>
                <w:color w:val="auto"/>
                <w:sz w:val="18"/>
                <w:szCs w:val="18"/>
                <w:vertAlign w:val="baseline"/>
                <w:lang w:val="en-US" w:eastAsia="zh-CN"/>
              </w:rPr>
            </w:pPr>
            <w:r>
              <w:rPr>
                <w:rFonts w:hint="eastAsia"/>
                <w:color w:val="auto"/>
                <w:sz w:val="18"/>
                <w:szCs w:val="18"/>
                <w:vertAlign w:val="baseline"/>
                <w:lang w:val="en-US" w:eastAsia="zh-CN"/>
              </w:rPr>
              <w:t>浙江广厦建设职业技术大学</w:t>
            </w:r>
          </w:p>
        </w:tc>
      </w:tr>
      <w:tr w14:paraId="03F3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shd w:val="clear" w:color="auto" w:fill="auto"/>
            <w:vAlign w:val="center"/>
          </w:tcPr>
          <w:p w14:paraId="2B8D0566">
            <w:pPr>
              <w:ind w:left="0" w:leftChars="0" w:firstLine="0" w:firstLineChars="0"/>
              <w:jc w:val="center"/>
              <w:rPr>
                <w:rFonts w:hint="eastAsia"/>
                <w:color w:val="auto"/>
                <w:sz w:val="18"/>
                <w:szCs w:val="18"/>
                <w:vertAlign w:val="baseline"/>
                <w:lang w:val="en-US" w:eastAsia="zh-CN"/>
              </w:rPr>
            </w:pPr>
            <w:r>
              <w:rPr>
                <w:rFonts w:hint="eastAsia"/>
                <w:color w:val="auto"/>
                <w:sz w:val="18"/>
                <w:szCs w:val="18"/>
                <w:vertAlign w:val="baseline"/>
                <w:lang w:val="en-US" w:eastAsia="zh-CN"/>
              </w:rPr>
              <w:t>组别</w:t>
            </w:r>
          </w:p>
          <w:p w14:paraId="5D62A736">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（中/高职）</w:t>
            </w:r>
          </w:p>
        </w:tc>
        <w:tc>
          <w:tcPr>
            <w:tcW w:w="1415" w:type="dxa"/>
            <w:vAlign w:val="center"/>
          </w:tcPr>
          <w:p w14:paraId="52C525DB">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高职</w:t>
            </w:r>
          </w:p>
        </w:tc>
        <w:tc>
          <w:tcPr>
            <w:tcW w:w="660" w:type="dxa"/>
            <w:vAlign w:val="center"/>
          </w:tcPr>
          <w:p w14:paraId="7AF75640">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赛道</w:t>
            </w:r>
          </w:p>
        </w:tc>
        <w:tc>
          <w:tcPr>
            <w:tcW w:w="2700" w:type="dxa"/>
            <w:vAlign w:val="center"/>
          </w:tcPr>
          <w:p w14:paraId="3EB9D050">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土木建筑赛道</w:t>
            </w:r>
          </w:p>
        </w:tc>
        <w:tc>
          <w:tcPr>
            <w:tcW w:w="840" w:type="dxa"/>
            <w:vAlign w:val="center"/>
          </w:tcPr>
          <w:p w14:paraId="73926C17">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赛项</w:t>
            </w:r>
          </w:p>
        </w:tc>
        <w:tc>
          <w:tcPr>
            <w:tcW w:w="1860" w:type="dxa"/>
            <w:gridSpan w:val="2"/>
            <w:vAlign w:val="center"/>
          </w:tcPr>
          <w:p w14:paraId="55F62D0F">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建筑装饰数字化施工</w:t>
            </w:r>
          </w:p>
        </w:tc>
      </w:tr>
      <w:tr w14:paraId="079F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2" w:type="dxa"/>
            <w:gridSpan w:val="2"/>
            <w:vAlign w:val="bottom"/>
          </w:tcPr>
          <w:p w14:paraId="4FBE433A">
            <w:pPr>
              <w:ind w:left="0" w:leftChars="0" w:firstLine="0" w:firstLineChars="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名称</w:t>
            </w:r>
          </w:p>
        </w:tc>
        <w:tc>
          <w:tcPr>
            <w:tcW w:w="660" w:type="dxa"/>
            <w:vAlign w:val="bottom"/>
          </w:tcPr>
          <w:p w14:paraId="3A55494B">
            <w:pPr>
              <w:ind w:left="0" w:leftChars="0" w:firstLine="0" w:firstLineChars="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型号</w:t>
            </w:r>
          </w:p>
        </w:tc>
        <w:tc>
          <w:tcPr>
            <w:tcW w:w="2700" w:type="dxa"/>
            <w:vAlign w:val="bottom"/>
          </w:tcPr>
          <w:p w14:paraId="1480802F">
            <w:pPr>
              <w:ind w:left="0" w:leftChars="0" w:firstLine="0" w:firstLineChars="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主要技术参数</w:t>
            </w:r>
          </w:p>
        </w:tc>
        <w:tc>
          <w:tcPr>
            <w:tcW w:w="840" w:type="dxa"/>
            <w:vAlign w:val="bottom"/>
          </w:tcPr>
          <w:p w14:paraId="509FA743">
            <w:pPr>
              <w:ind w:left="0" w:leftChars="0" w:firstLine="0" w:firstLineChars="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台套数</w:t>
            </w:r>
          </w:p>
        </w:tc>
        <w:tc>
          <w:tcPr>
            <w:tcW w:w="1035" w:type="dxa"/>
            <w:vAlign w:val="bottom"/>
          </w:tcPr>
          <w:p w14:paraId="7475ADD1">
            <w:pPr>
              <w:ind w:left="0" w:leftChars="0" w:firstLine="0" w:firstLineChars="0"/>
              <w:jc w:val="both"/>
              <w:rPr>
                <w:rFonts w:hint="default"/>
                <w:b/>
                <w:bCs/>
                <w:color w:val="auto"/>
                <w:sz w:val="18"/>
                <w:szCs w:val="18"/>
                <w:vertAlign w:val="baseline"/>
                <w:lang w:val="en-US" w:eastAsia="zh-CN"/>
              </w:rPr>
            </w:pPr>
            <w:r>
              <w:rPr>
                <w:rFonts w:hint="eastAsia"/>
                <w:b/>
                <w:bCs/>
                <w:color w:val="auto"/>
                <w:sz w:val="18"/>
                <w:szCs w:val="18"/>
                <w:vertAlign w:val="baseline"/>
                <w:lang w:val="en-US" w:eastAsia="zh-CN"/>
              </w:rPr>
              <w:t>设备厂商</w:t>
            </w:r>
          </w:p>
        </w:tc>
        <w:tc>
          <w:tcPr>
            <w:tcW w:w="825" w:type="dxa"/>
            <w:vAlign w:val="bottom"/>
          </w:tcPr>
          <w:p w14:paraId="187F7DA2">
            <w:pPr>
              <w:ind w:left="0" w:leftChars="0" w:firstLine="0" w:firstLineChars="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备注</w:t>
            </w:r>
          </w:p>
        </w:tc>
      </w:tr>
      <w:tr w14:paraId="223E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restart"/>
            <w:vAlign w:val="center"/>
          </w:tcPr>
          <w:p w14:paraId="2DF2B5F1">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硬件</w:t>
            </w:r>
          </w:p>
        </w:tc>
        <w:tc>
          <w:tcPr>
            <w:tcW w:w="1415" w:type="dxa"/>
            <w:vAlign w:val="center"/>
          </w:tcPr>
          <w:p w14:paraId="0C1D7BCD">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台式电脑</w:t>
            </w:r>
          </w:p>
        </w:tc>
        <w:tc>
          <w:tcPr>
            <w:tcW w:w="660" w:type="dxa"/>
            <w:vAlign w:val="center"/>
          </w:tcPr>
          <w:p w14:paraId="29C47B56">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w:t>
            </w:r>
          </w:p>
        </w:tc>
        <w:tc>
          <w:tcPr>
            <w:tcW w:w="2700" w:type="dxa"/>
            <w:vAlign w:val="center"/>
          </w:tcPr>
          <w:p w14:paraId="31853371">
            <w:pPr>
              <w:numPr>
                <w:ilvl w:val="0"/>
                <w:numId w:val="0"/>
              </w:numPr>
              <w:ind w:leftChars="0"/>
              <w:jc w:val="left"/>
              <w:rPr>
                <w:rFonts w:hint="default"/>
                <w:color w:val="auto"/>
                <w:sz w:val="18"/>
                <w:szCs w:val="18"/>
                <w:vertAlign w:val="baseline"/>
                <w:lang w:val="en-US" w:eastAsia="zh-CN"/>
              </w:rPr>
            </w:pPr>
            <w:r>
              <w:rPr>
                <w:rFonts w:hint="default"/>
                <w:color w:val="auto"/>
                <w:sz w:val="18"/>
                <w:szCs w:val="18"/>
                <w:vertAlign w:val="baseline"/>
                <w:lang w:val="en-US" w:eastAsia="zh-CN"/>
              </w:rPr>
              <w:t>CPU：Intel i7-14700</w:t>
            </w:r>
          </w:p>
          <w:p w14:paraId="2A9F7429">
            <w:pPr>
              <w:numPr>
                <w:ilvl w:val="0"/>
                <w:numId w:val="0"/>
              </w:numPr>
              <w:ind w:leftChars="0"/>
              <w:jc w:val="left"/>
              <w:rPr>
                <w:rFonts w:hint="default"/>
                <w:color w:val="auto"/>
                <w:sz w:val="18"/>
                <w:szCs w:val="18"/>
                <w:vertAlign w:val="baseline"/>
                <w:lang w:val="en-US" w:eastAsia="zh-CN"/>
              </w:rPr>
            </w:pPr>
            <w:r>
              <w:rPr>
                <w:rFonts w:hint="default"/>
                <w:color w:val="auto"/>
                <w:sz w:val="18"/>
                <w:szCs w:val="18"/>
                <w:vertAlign w:val="baseline"/>
                <w:lang w:val="en-US" w:eastAsia="zh-CN"/>
              </w:rPr>
              <w:t>主板：W680</w:t>
            </w:r>
          </w:p>
          <w:p w14:paraId="259BFD15">
            <w:pPr>
              <w:numPr>
                <w:ilvl w:val="0"/>
                <w:numId w:val="0"/>
              </w:numPr>
              <w:ind w:leftChars="0"/>
              <w:jc w:val="left"/>
              <w:rPr>
                <w:rFonts w:hint="default"/>
                <w:color w:val="auto"/>
                <w:sz w:val="18"/>
                <w:szCs w:val="18"/>
                <w:vertAlign w:val="baseline"/>
                <w:lang w:val="en-US" w:eastAsia="zh-CN"/>
              </w:rPr>
            </w:pPr>
            <w:r>
              <w:rPr>
                <w:rFonts w:hint="default"/>
                <w:color w:val="auto"/>
                <w:sz w:val="18"/>
                <w:szCs w:val="18"/>
                <w:vertAlign w:val="baseline"/>
                <w:lang w:val="en-US" w:eastAsia="zh-CN"/>
              </w:rPr>
              <w:t>内存：32G*2 DDR5 5600MHz</w:t>
            </w:r>
          </w:p>
          <w:p w14:paraId="3A3BB17B">
            <w:pPr>
              <w:numPr>
                <w:ilvl w:val="0"/>
                <w:numId w:val="0"/>
              </w:numPr>
              <w:ind w:leftChars="0"/>
              <w:jc w:val="left"/>
              <w:rPr>
                <w:rFonts w:hint="default"/>
                <w:color w:val="auto"/>
                <w:sz w:val="18"/>
                <w:szCs w:val="18"/>
                <w:vertAlign w:val="baseline"/>
                <w:lang w:val="en-US" w:eastAsia="zh-CN"/>
              </w:rPr>
            </w:pPr>
            <w:r>
              <w:rPr>
                <w:rFonts w:hint="default"/>
                <w:color w:val="auto"/>
                <w:sz w:val="18"/>
                <w:szCs w:val="18"/>
                <w:vertAlign w:val="baseline"/>
                <w:lang w:val="en-US" w:eastAsia="zh-CN"/>
              </w:rPr>
              <w:t>硬盘：1T M.2 Nvme SSD硬盘</w:t>
            </w:r>
          </w:p>
          <w:p w14:paraId="7EA04072">
            <w:pPr>
              <w:numPr>
                <w:ilvl w:val="0"/>
                <w:numId w:val="0"/>
              </w:numPr>
              <w:ind w:leftChars="0"/>
              <w:jc w:val="left"/>
              <w:rPr>
                <w:rFonts w:hint="default"/>
                <w:color w:val="auto"/>
                <w:sz w:val="18"/>
                <w:szCs w:val="18"/>
                <w:vertAlign w:val="baseline"/>
                <w:lang w:val="en-US" w:eastAsia="zh-CN"/>
              </w:rPr>
            </w:pPr>
            <w:r>
              <w:rPr>
                <w:rFonts w:hint="default"/>
                <w:color w:val="auto"/>
                <w:sz w:val="18"/>
                <w:szCs w:val="18"/>
                <w:vertAlign w:val="baseline"/>
                <w:lang w:val="en-US" w:eastAsia="zh-CN"/>
              </w:rPr>
              <w:t>显卡：NVIDIA RTX4060 8GB</w:t>
            </w:r>
          </w:p>
          <w:p w14:paraId="79FB70EA">
            <w:pPr>
              <w:numPr>
                <w:ilvl w:val="0"/>
                <w:numId w:val="0"/>
              </w:numPr>
              <w:ind w:leftChars="0"/>
              <w:jc w:val="left"/>
              <w:rPr>
                <w:rFonts w:hint="default"/>
                <w:color w:val="auto"/>
                <w:sz w:val="18"/>
                <w:szCs w:val="18"/>
                <w:vertAlign w:val="baseline"/>
                <w:lang w:val="en-US" w:eastAsia="zh-CN"/>
              </w:rPr>
            </w:pPr>
            <w:r>
              <w:rPr>
                <w:rFonts w:hint="default"/>
                <w:color w:val="auto"/>
                <w:sz w:val="18"/>
                <w:szCs w:val="18"/>
                <w:vertAlign w:val="baseline"/>
                <w:lang w:val="en-US" w:eastAsia="zh-CN"/>
              </w:rPr>
              <w:t>网卡：集成千兆网卡</w:t>
            </w:r>
          </w:p>
          <w:p w14:paraId="17AE5DFA">
            <w:pPr>
              <w:numPr>
                <w:ilvl w:val="0"/>
                <w:numId w:val="0"/>
              </w:numPr>
              <w:ind w:leftChars="0"/>
              <w:jc w:val="left"/>
              <w:rPr>
                <w:rFonts w:hint="default"/>
                <w:color w:val="auto"/>
                <w:sz w:val="18"/>
                <w:szCs w:val="18"/>
                <w:vertAlign w:val="baseline"/>
                <w:lang w:val="en-US" w:eastAsia="zh-CN"/>
              </w:rPr>
            </w:pPr>
            <w:r>
              <w:rPr>
                <w:rFonts w:hint="default"/>
                <w:color w:val="auto"/>
                <w:sz w:val="18"/>
                <w:szCs w:val="18"/>
                <w:vertAlign w:val="baseline"/>
                <w:lang w:val="en-US" w:eastAsia="zh-CN"/>
              </w:rPr>
              <w:t>外设：USB键盘、鼠标</w:t>
            </w:r>
          </w:p>
          <w:p w14:paraId="34FF9D22">
            <w:pPr>
              <w:numPr>
                <w:ilvl w:val="0"/>
                <w:numId w:val="0"/>
              </w:numPr>
              <w:ind w:leftChars="0"/>
              <w:jc w:val="left"/>
              <w:rPr>
                <w:rFonts w:hint="default"/>
                <w:color w:val="auto"/>
                <w:sz w:val="18"/>
                <w:szCs w:val="18"/>
                <w:vertAlign w:val="baseline"/>
                <w:lang w:val="en-US" w:eastAsia="zh-CN"/>
              </w:rPr>
            </w:pPr>
            <w:r>
              <w:rPr>
                <w:rFonts w:hint="default"/>
                <w:color w:val="auto"/>
                <w:sz w:val="18"/>
                <w:szCs w:val="18"/>
                <w:vertAlign w:val="baseline"/>
                <w:lang w:val="en-US" w:eastAsia="zh-CN"/>
              </w:rPr>
              <w:t>显示器：ThinkVision TE24-30 23.8英寸</w:t>
            </w:r>
          </w:p>
        </w:tc>
        <w:tc>
          <w:tcPr>
            <w:tcW w:w="840" w:type="dxa"/>
            <w:vAlign w:val="center"/>
          </w:tcPr>
          <w:p w14:paraId="364786FE">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250台</w:t>
            </w:r>
          </w:p>
        </w:tc>
        <w:tc>
          <w:tcPr>
            <w:tcW w:w="1035" w:type="dxa"/>
            <w:vAlign w:val="center"/>
          </w:tcPr>
          <w:p w14:paraId="4BDBDDD8">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联想</w:t>
            </w:r>
          </w:p>
        </w:tc>
        <w:tc>
          <w:tcPr>
            <w:tcW w:w="825" w:type="dxa"/>
            <w:vAlign w:val="center"/>
          </w:tcPr>
          <w:p w14:paraId="00DC480A">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每个选手仅限使用一台计算机。每台计算机配一个屏幕</w:t>
            </w:r>
          </w:p>
        </w:tc>
      </w:tr>
      <w:tr w14:paraId="0794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14:paraId="2728606E">
            <w:pPr>
              <w:jc w:val="center"/>
              <w:rPr>
                <w:rFonts w:hint="default"/>
                <w:color w:val="auto"/>
                <w:sz w:val="18"/>
                <w:szCs w:val="18"/>
                <w:vertAlign w:val="baseline"/>
                <w:lang w:val="en-US" w:eastAsia="zh-CN"/>
              </w:rPr>
            </w:pPr>
          </w:p>
        </w:tc>
        <w:tc>
          <w:tcPr>
            <w:tcW w:w="1415" w:type="dxa"/>
            <w:vAlign w:val="center"/>
          </w:tcPr>
          <w:p w14:paraId="2CDD78FC">
            <w:pPr>
              <w:ind w:left="0" w:leftChars="0" w:firstLine="0" w:firstLineChars="0"/>
              <w:jc w:val="center"/>
              <w:rPr>
                <w:rFonts w:hint="default"/>
                <w:color w:val="auto"/>
                <w:sz w:val="18"/>
                <w:szCs w:val="18"/>
                <w:highlight w:val="yellow"/>
                <w:vertAlign w:val="baseline"/>
                <w:lang w:val="en-US" w:eastAsia="zh-CN"/>
              </w:rPr>
            </w:pPr>
            <w:r>
              <w:rPr>
                <w:rFonts w:hint="eastAsia"/>
                <w:color w:val="auto"/>
                <w:sz w:val="18"/>
                <w:szCs w:val="18"/>
                <w:highlight w:val="none"/>
                <w:vertAlign w:val="baseline"/>
                <w:lang w:val="en-US" w:eastAsia="zh-CN"/>
              </w:rPr>
              <w:t>电脑一体机/多功能智慧黑板</w:t>
            </w:r>
          </w:p>
        </w:tc>
        <w:tc>
          <w:tcPr>
            <w:tcW w:w="660" w:type="dxa"/>
            <w:vAlign w:val="center"/>
          </w:tcPr>
          <w:p w14:paraId="1AFA7DA4">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w:t>
            </w:r>
          </w:p>
        </w:tc>
        <w:tc>
          <w:tcPr>
            <w:tcW w:w="2700" w:type="dxa"/>
            <w:vAlign w:val="center"/>
          </w:tcPr>
          <w:p w14:paraId="51004562">
            <w:pPr>
              <w:numPr>
                <w:ilvl w:val="0"/>
                <w:numId w:val="0"/>
              </w:numPr>
              <w:ind w:leftChars="0"/>
              <w:jc w:val="left"/>
              <w:rPr>
                <w:rFonts w:hint="default"/>
                <w:color w:val="auto"/>
                <w:sz w:val="18"/>
                <w:szCs w:val="18"/>
                <w:vertAlign w:val="baseline"/>
                <w:lang w:val="en-US" w:eastAsia="zh-CN"/>
              </w:rPr>
            </w:pPr>
            <w:r>
              <w:rPr>
                <w:rFonts w:hint="eastAsia"/>
                <w:color w:val="auto"/>
                <w:sz w:val="18"/>
                <w:szCs w:val="18"/>
                <w:vertAlign w:val="baseline"/>
                <w:lang w:val="en-US" w:eastAsia="zh-CN"/>
              </w:rPr>
              <w:t>1.</w:t>
            </w:r>
            <w:r>
              <w:rPr>
                <w:rFonts w:hint="default"/>
                <w:color w:val="auto"/>
                <w:sz w:val="18"/>
                <w:szCs w:val="18"/>
                <w:vertAlign w:val="baseline"/>
                <w:lang w:val="en-US" w:eastAsia="zh-CN"/>
              </w:rPr>
              <w:t>有效显示尺寸≥75英寸;</w:t>
            </w:r>
          </w:p>
          <w:p w14:paraId="67E9BE2A">
            <w:pPr>
              <w:numPr>
                <w:ilvl w:val="0"/>
                <w:numId w:val="0"/>
              </w:numPr>
              <w:ind w:leftChars="0"/>
              <w:jc w:val="left"/>
              <w:rPr>
                <w:rFonts w:hint="eastAsia"/>
                <w:color w:val="auto"/>
                <w:sz w:val="18"/>
                <w:szCs w:val="18"/>
                <w:vertAlign w:val="baseline"/>
                <w:lang w:val="en-US" w:eastAsia="zh-CN"/>
              </w:rPr>
            </w:pPr>
            <w:r>
              <w:rPr>
                <w:rFonts w:hint="default"/>
                <w:color w:val="auto"/>
                <w:sz w:val="18"/>
                <w:szCs w:val="18"/>
                <w:vertAlign w:val="baseline"/>
                <w:lang w:val="en-US" w:eastAsia="zh-CN"/>
              </w:rPr>
              <w:t>2.配备无线投屏器，支持无线屏幕投影</w:t>
            </w:r>
            <w:r>
              <w:rPr>
                <w:rFonts w:hint="eastAsia"/>
                <w:color w:val="auto"/>
                <w:sz w:val="18"/>
                <w:szCs w:val="18"/>
                <w:vertAlign w:val="baseline"/>
                <w:lang w:val="en-US" w:eastAsia="zh-CN"/>
              </w:rPr>
              <w:t>；</w:t>
            </w:r>
          </w:p>
          <w:p w14:paraId="46119345">
            <w:pPr>
              <w:numPr>
                <w:ilvl w:val="0"/>
                <w:numId w:val="0"/>
              </w:numPr>
              <w:ind w:leftChars="0"/>
              <w:jc w:val="left"/>
              <w:rPr>
                <w:rFonts w:hint="default"/>
                <w:color w:val="auto"/>
                <w:sz w:val="18"/>
                <w:szCs w:val="18"/>
                <w:vertAlign w:val="baseline"/>
                <w:lang w:val="en-US" w:eastAsia="zh-CN"/>
              </w:rPr>
            </w:pPr>
            <w:r>
              <w:rPr>
                <w:rFonts w:hint="default"/>
                <w:color w:val="auto"/>
                <w:sz w:val="18"/>
                <w:szCs w:val="18"/>
                <w:vertAlign w:val="baseline"/>
                <w:lang w:val="en-US" w:eastAsia="zh-CN"/>
              </w:rPr>
              <w:t>3.配备手写笔。</w:t>
            </w:r>
          </w:p>
        </w:tc>
        <w:tc>
          <w:tcPr>
            <w:tcW w:w="840" w:type="dxa"/>
            <w:vAlign w:val="center"/>
          </w:tcPr>
          <w:p w14:paraId="53D70E43">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每个赛场1台</w:t>
            </w:r>
          </w:p>
        </w:tc>
        <w:tc>
          <w:tcPr>
            <w:tcW w:w="1035" w:type="dxa"/>
            <w:vAlign w:val="center"/>
          </w:tcPr>
          <w:p w14:paraId="1DDDC879">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w:t>
            </w:r>
          </w:p>
        </w:tc>
        <w:tc>
          <w:tcPr>
            <w:tcW w:w="825" w:type="dxa"/>
            <w:vAlign w:val="center"/>
          </w:tcPr>
          <w:p w14:paraId="68673414">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用于展示</w:t>
            </w:r>
          </w:p>
        </w:tc>
      </w:tr>
      <w:tr w14:paraId="7B37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restart"/>
            <w:vAlign w:val="center"/>
          </w:tcPr>
          <w:p w14:paraId="30F38F54">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软件</w:t>
            </w:r>
          </w:p>
        </w:tc>
        <w:tc>
          <w:tcPr>
            <w:tcW w:w="1415" w:type="dxa"/>
            <w:vAlign w:val="center"/>
          </w:tcPr>
          <w:p w14:paraId="21461A8F">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中望CAD平台软件（教育版）</w:t>
            </w:r>
          </w:p>
        </w:tc>
        <w:tc>
          <w:tcPr>
            <w:tcW w:w="660" w:type="dxa"/>
            <w:vAlign w:val="center"/>
          </w:tcPr>
          <w:p w14:paraId="190CBBB2">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V2023</w:t>
            </w:r>
          </w:p>
        </w:tc>
        <w:tc>
          <w:tcPr>
            <w:tcW w:w="2700" w:type="dxa"/>
            <w:vAlign w:val="center"/>
          </w:tcPr>
          <w:p w14:paraId="4C7449BD">
            <w:pPr>
              <w:numPr>
                <w:ilvl w:val="0"/>
                <w:numId w:val="0"/>
              </w:numPr>
              <w:ind w:leftChars="0"/>
              <w:jc w:val="left"/>
              <w:rPr>
                <w:rFonts w:hint="default"/>
                <w:color w:val="auto"/>
                <w:sz w:val="18"/>
                <w:szCs w:val="18"/>
                <w:vertAlign w:val="baseline"/>
                <w:lang w:val="en-US" w:eastAsia="zh-CN"/>
              </w:rPr>
            </w:pPr>
            <w:r>
              <w:rPr>
                <w:rFonts w:hint="eastAsia"/>
                <w:color w:val="auto"/>
                <w:sz w:val="18"/>
                <w:szCs w:val="18"/>
                <w:vertAlign w:val="baseline"/>
                <w:lang w:val="en-US" w:eastAsia="zh-CN"/>
              </w:rPr>
              <w:t>1.</w:t>
            </w:r>
            <w:r>
              <w:rPr>
                <w:rFonts w:hint="default"/>
                <w:color w:val="auto"/>
                <w:sz w:val="18"/>
                <w:szCs w:val="18"/>
                <w:vertAlign w:val="baseline"/>
                <w:lang w:val="en-US" w:eastAsia="zh-CN"/>
              </w:rPr>
              <w:t>软件建筑模块和平台部分为统一厂家，dwg为默认软件格式</w:t>
            </w:r>
            <w:r>
              <w:rPr>
                <w:rFonts w:hint="eastAsia"/>
                <w:color w:val="auto"/>
                <w:sz w:val="18"/>
                <w:szCs w:val="18"/>
                <w:vertAlign w:val="baseline"/>
                <w:lang w:val="en-US" w:eastAsia="zh-CN"/>
              </w:rPr>
              <w:t>；</w:t>
            </w:r>
          </w:p>
          <w:p w14:paraId="503BAB70">
            <w:pPr>
              <w:numPr>
                <w:ilvl w:val="0"/>
                <w:numId w:val="0"/>
              </w:numPr>
              <w:ind w:leftChars="0"/>
              <w:jc w:val="left"/>
              <w:rPr>
                <w:rFonts w:hint="default"/>
                <w:color w:val="auto"/>
                <w:sz w:val="18"/>
                <w:szCs w:val="18"/>
                <w:vertAlign w:val="baseline"/>
                <w:lang w:val="en-US" w:eastAsia="zh-CN"/>
              </w:rPr>
            </w:pPr>
            <w:r>
              <w:rPr>
                <w:rFonts w:hint="eastAsia"/>
                <w:color w:val="auto"/>
                <w:sz w:val="18"/>
                <w:szCs w:val="18"/>
                <w:vertAlign w:val="baseline"/>
                <w:lang w:val="en-US" w:eastAsia="zh-CN"/>
              </w:rPr>
              <w:t>2.</w:t>
            </w:r>
            <w:r>
              <w:rPr>
                <w:rFonts w:hint="default"/>
                <w:color w:val="auto"/>
                <w:sz w:val="18"/>
                <w:szCs w:val="18"/>
                <w:vertAlign w:val="baseline"/>
                <w:lang w:val="en-US" w:eastAsia="zh-CN"/>
              </w:rPr>
              <w:t>具备基础绘图功能、基础编辑功能</w:t>
            </w:r>
            <w:r>
              <w:rPr>
                <w:rFonts w:hint="eastAsia"/>
                <w:color w:val="auto"/>
                <w:sz w:val="18"/>
                <w:szCs w:val="18"/>
                <w:vertAlign w:val="baseline"/>
                <w:lang w:val="en-US" w:eastAsia="zh-CN"/>
              </w:rPr>
              <w:t>；</w:t>
            </w:r>
            <w:r>
              <w:rPr>
                <w:rFonts w:hint="default"/>
                <w:color w:val="auto"/>
                <w:sz w:val="18"/>
                <w:szCs w:val="18"/>
                <w:vertAlign w:val="baseline"/>
                <w:lang w:val="en-US" w:eastAsia="zh-CN"/>
              </w:rPr>
              <w:t>具有建筑、结构及室内图库，支持批量打印</w:t>
            </w:r>
            <w:r>
              <w:rPr>
                <w:rFonts w:hint="eastAsia"/>
                <w:color w:val="auto"/>
                <w:sz w:val="18"/>
                <w:szCs w:val="18"/>
                <w:vertAlign w:val="baseline"/>
                <w:lang w:val="en-US" w:eastAsia="zh-CN"/>
              </w:rPr>
              <w:t>。</w:t>
            </w:r>
          </w:p>
        </w:tc>
        <w:tc>
          <w:tcPr>
            <w:tcW w:w="840" w:type="dxa"/>
            <w:vAlign w:val="center"/>
          </w:tcPr>
          <w:p w14:paraId="4920910A">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1套/台</w:t>
            </w:r>
          </w:p>
        </w:tc>
        <w:tc>
          <w:tcPr>
            <w:tcW w:w="1035" w:type="dxa"/>
            <w:vAlign w:val="center"/>
          </w:tcPr>
          <w:p w14:paraId="38F1EBCE">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广州中望龙腾软件股份有限公司</w:t>
            </w:r>
          </w:p>
        </w:tc>
        <w:tc>
          <w:tcPr>
            <w:tcW w:w="825" w:type="dxa"/>
            <w:vAlign w:val="center"/>
          </w:tcPr>
          <w:p w14:paraId="75D24CCD">
            <w:pPr>
              <w:jc w:val="center"/>
              <w:rPr>
                <w:rFonts w:hint="default"/>
                <w:color w:val="auto"/>
                <w:sz w:val="18"/>
                <w:szCs w:val="18"/>
                <w:vertAlign w:val="baseline"/>
                <w:lang w:val="en-US" w:eastAsia="zh-CN"/>
              </w:rPr>
            </w:pPr>
          </w:p>
        </w:tc>
      </w:tr>
      <w:tr w14:paraId="5A14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14:paraId="3767FDD4">
            <w:pPr>
              <w:jc w:val="center"/>
              <w:rPr>
                <w:rFonts w:hint="default"/>
                <w:color w:val="auto"/>
                <w:sz w:val="18"/>
                <w:szCs w:val="18"/>
                <w:vertAlign w:val="baseline"/>
                <w:lang w:val="en-US" w:eastAsia="zh-CN"/>
              </w:rPr>
            </w:pPr>
          </w:p>
        </w:tc>
        <w:tc>
          <w:tcPr>
            <w:tcW w:w="1415" w:type="dxa"/>
            <w:vAlign w:val="center"/>
          </w:tcPr>
          <w:p w14:paraId="4AA3C1BD">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Autodesk_Revit教育版</w:t>
            </w:r>
          </w:p>
        </w:tc>
        <w:tc>
          <w:tcPr>
            <w:tcW w:w="660" w:type="dxa"/>
            <w:vAlign w:val="center"/>
          </w:tcPr>
          <w:p w14:paraId="5744F0BB">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2024</w:t>
            </w:r>
          </w:p>
        </w:tc>
        <w:tc>
          <w:tcPr>
            <w:tcW w:w="2700" w:type="dxa"/>
            <w:vAlign w:val="center"/>
          </w:tcPr>
          <w:p w14:paraId="7502FA32">
            <w:pPr>
              <w:numPr>
                <w:ilvl w:val="0"/>
                <w:numId w:val="0"/>
              </w:numPr>
              <w:ind w:leftChars="0"/>
              <w:jc w:val="left"/>
              <w:rPr>
                <w:rFonts w:hint="eastAsia"/>
                <w:color w:val="auto"/>
                <w:sz w:val="18"/>
                <w:szCs w:val="18"/>
                <w:vertAlign w:val="baseline"/>
                <w:lang w:val="en-US" w:eastAsia="zh-CN"/>
              </w:rPr>
            </w:pPr>
            <w:r>
              <w:rPr>
                <w:rFonts w:hint="eastAsia"/>
                <w:color w:val="auto"/>
                <w:sz w:val="18"/>
                <w:szCs w:val="18"/>
                <w:vertAlign w:val="baseline"/>
                <w:lang w:val="en-US" w:eastAsia="zh-CN"/>
              </w:rPr>
              <w:t>1.</w:t>
            </w:r>
            <w:r>
              <w:rPr>
                <w:rFonts w:hint="default"/>
                <w:color w:val="auto"/>
                <w:sz w:val="18"/>
                <w:szCs w:val="18"/>
                <w:vertAlign w:val="baseline"/>
                <w:lang w:val="en-US" w:eastAsia="zh-CN"/>
              </w:rPr>
              <w:t>支持生成轴网，添加标高标注</w:t>
            </w:r>
            <w:r>
              <w:rPr>
                <w:rFonts w:hint="eastAsia"/>
                <w:color w:val="auto"/>
                <w:sz w:val="18"/>
                <w:szCs w:val="18"/>
                <w:vertAlign w:val="baseline"/>
                <w:lang w:val="en-US" w:eastAsia="zh-CN"/>
              </w:rPr>
              <w:t>；</w:t>
            </w:r>
          </w:p>
          <w:p w14:paraId="6CCF7D2A">
            <w:pPr>
              <w:numPr>
                <w:ilvl w:val="0"/>
                <w:numId w:val="0"/>
              </w:numPr>
              <w:ind w:leftChars="0"/>
              <w:jc w:val="left"/>
              <w:rPr>
                <w:rFonts w:hint="eastAsia"/>
                <w:color w:val="auto"/>
                <w:sz w:val="18"/>
                <w:szCs w:val="18"/>
                <w:vertAlign w:val="baseline"/>
                <w:lang w:val="en-US" w:eastAsia="zh-CN"/>
              </w:rPr>
            </w:pPr>
            <w:r>
              <w:rPr>
                <w:rFonts w:hint="default"/>
                <w:color w:val="auto"/>
                <w:sz w:val="18"/>
                <w:szCs w:val="18"/>
                <w:vertAlign w:val="baseline"/>
                <w:lang w:val="en-US" w:eastAsia="zh-CN"/>
              </w:rPr>
              <w:t>2.支持三维建模，生成平</w:t>
            </w:r>
            <w:r>
              <w:rPr>
                <w:rFonts w:hint="eastAsia"/>
                <w:color w:val="auto"/>
                <w:sz w:val="18"/>
                <w:szCs w:val="18"/>
                <w:vertAlign w:val="baseline"/>
                <w:lang w:val="en-US" w:eastAsia="zh-CN"/>
              </w:rPr>
              <w:t>、</w:t>
            </w:r>
            <w:r>
              <w:rPr>
                <w:rFonts w:hint="default"/>
                <w:color w:val="auto"/>
                <w:sz w:val="18"/>
                <w:szCs w:val="18"/>
                <w:vertAlign w:val="baseline"/>
                <w:lang w:val="en-US" w:eastAsia="zh-CN"/>
              </w:rPr>
              <w:t>立、剖等多种视图、三维视</w:t>
            </w:r>
            <w:r>
              <w:rPr>
                <w:rFonts w:hint="eastAsia"/>
                <w:color w:val="auto"/>
                <w:sz w:val="18"/>
                <w:szCs w:val="18"/>
                <w:vertAlign w:val="baseline"/>
                <w:lang w:val="en-US" w:eastAsia="zh-CN"/>
              </w:rPr>
              <w:t>图；</w:t>
            </w:r>
          </w:p>
          <w:p w14:paraId="24990BC8">
            <w:pPr>
              <w:numPr>
                <w:ilvl w:val="0"/>
                <w:numId w:val="0"/>
              </w:numPr>
              <w:ind w:leftChars="0"/>
              <w:jc w:val="left"/>
              <w:rPr>
                <w:rFonts w:hint="eastAsia"/>
                <w:color w:val="auto"/>
                <w:sz w:val="18"/>
                <w:szCs w:val="18"/>
                <w:vertAlign w:val="baseline"/>
                <w:lang w:val="en-US" w:eastAsia="zh-CN"/>
              </w:rPr>
            </w:pPr>
            <w:r>
              <w:rPr>
                <w:rFonts w:hint="eastAsia"/>
                <w:color w:val="auto"/>
                <w:sz w:val="18"/>
                <w:szCs w:val="18"/>
                <w:vertAlign w:val="baseline"/>
                <w:lang w:val="en-US" w:eastAsia="zh-CN"/>
              </w:rPr>
              <w:t>3.支持将对应家具布置到模型当中；</w:t>
            </w:r>
          </w:p>
          <w:p w14:paraId="40ECB0A6">
            <w:pPr>
              <w:numPr>
                <w:ilvl w:val="0"/>
                <w:numId w:val="0"/>
              </w:numPr>
              <w:ind w:leftChars="0"/>
              <w:jc w:val="left"/>
              <w:rPr>
                <w:rFonts w:hint="eastAsia"/>
                <w:color w:val="auto"/>
                <w:sz w:val="18"/>
                <w:szCs w:val="18"/>
                <w:vertAlign w:val="baseline"/>
                <w:lang w:val="en-US" w:eastAsia="zh-CN"/>
              </w:rPr>
            </w:pPr>
            <w:r>
              <w:rPr>
                <w:rFonts w:hint="eastAsia"/>
                <w:color w:val="auto"/>
                <w:sz w:val="18"/>
                <w:szCs w:val="18"/>
                <w:vertAlign w:val="baseline"/>
                <w:lang w:val="en-US" w:eastAsia="zh-CN"/>
              </w:rPr>
              <w:t>4.支持材质贴图及测量、标注等；</w:t>
            </w:r>
          </w:p>
          <w:p w14:paraId="1F87A9F4">
            <w:pPr>
              <w:numPr>
                <w:ilvl w:val="0"/>
                <w:numId w:val="0"/>
              </w:numPr>
              <w:ind w:leftChars="0"/>
              <w:jc w:val="left"/>
              <w:rPr>
                <w:rFonts w:hint="eastAsia"/>
                <w:color w:val="auto"/>
                <w:sz w:val="18"/>
                <w:szCs w:val="18"/>
                <w:vertAlign w:val="baseline"/>
                <w:lang w:val="en-US" w:eastAsia="zh-CN"/>
              </w:rPr>
            </w:pPr>
            <w:r>
              <w:rPr>
                <w:rFonts w:hint="eastAsia"/>
                <w:color w:val="auto"/>
                <w:sz w:val="18"/>
                <w:szCs w:val="18"/>
                <w:vertAlign w:val="baseline"/>
                <w:lang w:val="en-US" w:eastAsia="zh-CN"/>
              </w:rPr>
              <w:t>5.支持导出 dwg 图纸；</w:t>
            </w:r>
          </w:p>
          <w:p w14:paraId="26DDABF3">
            <w:pPr>
              <w:numPr>
                <w:ilvl w:val="0"/>
                <w:numId w:val="0"/>
              </w:numPr>
              <w:ind w:leftChars="0"/>
              <w:jc w:val="left"/>
              <w:rPr>
                <w:rFonts w:hint="default"/>
                <w:color w:val="auto"/>
                <w:sz w:val="18"/>
                <w:szCs w:val="18"/>
                <w:vertAlign w:val="baseline"/>
                <w:lang w:val="en-US" w:eastAsia="zh-CN"/>
              </w:rPr>
            </w:pPr>
            <w:r>
              <w:rPr>
                <w:rFonts w:hint="eastAsia"/>
                <w:color w:val="auto"/>
                <w:sz w:val="18"/>
                <w:szCs w:val="18"/>
                <w:vertAlign w:val="baseline"/>
                <w:lang w:val="en-US" w:eastAsia="zh-CN"/>
              </w:rPr>
              <w:t>6.支持效果图渲染等。</w:t>
            </w:r>
          </w:p>
        </w:tc>
        <w:tc>
          <w:tcPr>
            <w:tcW w:w="840" w:type="dxa"/>
            <w:vAlign w:val="center"/>
          </w:tcPr>
          <w:p w14:paraId="7CE19FF9">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1套/台</w:t>
            </w:r>
          </w:p>
        </w:tc>
        <w:tc>
          <w:tcPr>
            <w:tcW w:w="1035" w:type="dxa"/>
            <w:vAlign w:val="center"/>
          </w:tcPr>
          <w:p w14:paraId="2E0F070D">
            <w:pPr>
              <w:jc w:val="center"/>
              <w:rPr>
                <w:rFonts w:hint="default"/>
                <w:color w:val="auto"/>
                <w:sz w:val="18"/>
                <w:szCs w:val="18"/>
                <w:vertAlign w:val="baseline"/>
                <w:lang w:val="en-US" w:eastAsia="zh-CN"/>
              </w:rPr>
            </w:pPr>
          </w:p>
        </w:tc>
        <w:tc>
          <w:tcPr>
            <w:tcW w:w="825" w:type="dxa"/>
            <w:vAlign w:val="center"/>
          </w:tcPr>
          <w:p w14:paraId="25306C7A">
            <w:pPr>
              <w:jc w:val="center"/>
              <w:rPr>
                <w:rFonts w:hint="default"/>
                <w:color w:val="auto"/>
                <w:sz w:val="18"/>
                <w:szCs w:val="18"/>
                <w:vertAlign w:val="baseline"/>
                <w:lang w:val="en-US" w:eastAsia="zh-CN"/>
              </w:rPr>
            </w:pPr>
          </w:p>
        </w:tc>
      </w:tr>
      <w:tr w14:paraId="73A8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14:paraId="43FFEA11">
            <w:pPr>
              <w:jc w:val="center"/>
              <w:rPr>
                <w:rFonts w:hint="default"/>
                <w:color w:val="auto"/>
                <w:sz w:val="18"/>
                <w:szCs w:val="18"/>
                <w:vertAlign w:val="baseline"/>
                <w:lang w:val="en-US" w:eastAsia="zh-CN"/>
              </w:rPr>
            </w:pPr>
          </w:p>
        </w:tc>
        <w:tc>
          <w:tcPr>
            <w:tcW w:w="1415" w:type="dxa"/>
            <w:vAlign w:val="center"/>
          </w:tcPr>
          <w:p w14:paraId="6495CDC6">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Enscape 3D for BIM渲染插件</w:t>
            </w:r>
          </w:p>
        </w:tc>
        <w:tc>
          <w:tcPr>
            <w:tcW w:w="660" w:type="dxa"/>
            <w:vAlign w:val="center"/>
          </w:tcPr>
          <w:p w14:paraId="7C9E3FF6">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4.1</w:t>
            </w:r>
          </w:p>
        </w:tc>
        <w:tc>
          <w:tcPr>
            <w:tcW w:w="2700" w:type="dxa"/>
            <w:vAlign w:val="center"/>
          </w:tcPr>
          <w:p w14:paraId="744E9793">
            <w:pPr>
              <w:numPr>
                <w:ilvl w:val="0"/>
                <w:numId w:val="0"/>
              </w:numPr>
              <w:ind w:leftChars="0"/>
              <w:jc w:val="left"/>
              <w:rPr>
                <w:rFonts w:hint="eastAsia"/>
                <w:color w:val="auto"/>
                <w:sz w:val="18"/>
                <w:szCs w:val="18"/>
                <w:vertAlign w:val="baseline"/>
                <w:lang w:val="en-US" w:eastAsia="zh-CN"/>
              </w:rPr>
            </w:pPr>
            <w:r>
              <w:rPr>
                <w:rFonts w:hint="eastAsia"/>
                <w:color w:val="auto"/>
                <w:sz w:val="18"/>
                <w:szCs w:val="18"/>
                <w:vertAlign w:val="baseline"/>
                <w:lang w:val="en-US" w:eastAsia="zh-CN"/>
              </w:rPr>
              <w:t>1.实时渲染</w:t>
            </w:r>
          </w:p>
          <w:p w14:paraId="66AF2328">
            <w:pPr>
              <w:numPr>
                <w:ilvl w:val="0"/>
                <w:numId w:val="0"/>
              </w:numPr>
              <w:ind w:leftChars="0"/>
              <w:jc w:val="left"/>
              <w:rPr>
                <w:rFonts w:hint="eastAsia"/>
                <w:color w:val="auto"/>
                <w:sz w:val="18"/>
                <w:szCs w:val="18"/>
                <w:vertAlign w:val="baseline"/>
                <w:lang w:val="en-US" w:eastAsia="zh-CN"/>
              </w:rPr>
            </w:pPr>
            <w:r>
              <w:rPr>
                <w:rFonts w:hint="eastAsia"/>
                <w:color w:val="auto"/>
                <w:sz w:val="18"/>
                <w:szCs w:val="18"/>
                <w:vertAlign w:val="baseline"/>
                <w:lang w:val="en-US" w:eastAsia="zh-CN"/>
              </w:rPr>
              <w:t>2.导出功能</w:t>
            </w:r>
          </w:p>
        </w:tc>
        <w:tc>
          <w:tcPr>
            <w:tcW w:w="840" w:type="dxa"/>
            <w:vAlign w:val="center"/>
          </w:tcPr>
          <w:p w14:paraId="2D5FA003">
            <w:pPr>
              <w:ind w:left="0" w:leftChars="0" w:firstLine="0" w:firstLineChars="0"/>
              <w:jc w:val="center"/>
              <w:rPr>
                <w:rFonts w:hint="eastAsia"/>
                <w:color w:val="auto"/>
                <w:sz w:val="18"/>
                <w:szCs w:val="18"/>
                <w:vertAlign w:val="baseline"/>
                <w:lang w:val="en-US" w:eastAsia="zh-CN"/>
              </w:rPr>
            </w:pPr>
            <w:r>
              <w:rPr>
                <w:rFonts w:hint="eastAsia"/>
                <w:color w:val="auto"/>
                <w:sz w:val="18"/>
                <w:szCs w:val="18"/>
                <w:vertAlign w:val="baseline"/>
                <w:lang w:val="en-US" w:eastAsia="zh-CN"/>
              </w:rPr>
              <w:t>1套/台</w:t>
            </w:r>
          </w:p>
        </w:tc>
        <w:tc>
          <w:tcPr>
            <w:tcW w:w="1035" w:type="dxa"/>
            <w:vAlign w:val="center"/>
          </w:tcPr>
          <w:p w14:paraId="04319E72">
            <w:pPr>
              <w:jc w:val="center"/>
              <w:rPr>
                <w:rFonts w:hint="default"/>
                <w:color w:val="auto"/>
                <w:sz w:val="18"/>
                <w:szCs w:val="18"/>
                <w:vertAlign w:val="baseline"/>
                <w:lang w:val="en-US" w:eastAsia="zh-CN"/>
              </w:rPr>
            </w:pPr>
          </w:p>
        </w:tc>
        <w:tc>
          <w:tcPr>
            <w:tcW w:w="825" w:type="dxa"/>
            <w:vAlign w:val="center"/>
          </w:tcPr>
          <w:p w14:paraId="2F51A3CF">
            <w:pPr>
              <w:jc w:val="center"/>
              <w:rPr>
                <w:rFonts w:hint="default"/>
                <w:color w:val="auto"/>
                <w:sz w:val="18"/>
                <w:szCs w:val="18"/>
                <w:vertAlign w:val="baseline"/>
                <w:lang w:val="en-US" w:eastAsia="zh-CN"/>
              </w:rPr>
            </w:pPr>
          </w:p>
        </w:tc>
      </w:tr>
      <w:tr w14:paraId="4AB3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14:paraId="07659309">
            <w:pPr>
              <w:jc w:val="center"/>
              <w:rPr>
                <w:rFonts w:hint="default"/>
                <w:color w:val="auto"/>
                <w:sz w:val="18"/>
                <w:szCs w:val="18"/>
                <w:vertAlign w:val="baseline"/>
                <w:lang w:val="en-US" w:eastAsia="zh-CN"/>
              </w:rPr>
            </w:pPr>
          </w:p>
        </w:tc>
        <w:tc>
          <w:tcPr>
            <w:tcW w:w="1415" w:type="dxa"/>
            <w:vAlign w:val="center"/>
          </w:tcPr>
          <w:p w14:paraId="37B6A7F6">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Microsoft Office(或WPS软件)</w:t>
            </w:r>
          </w:p>
        </w:tc>
        <w:tc>
          <w:tcPr>
            <w:tcW w:w="660" w:type="dxa"/>
            <w:vAlign w:val="center"/>
          </w:tcPr>
          <w:p w14:paraId="6E7612D3">
            <w:pPr>
              <w:ind w:left="0" w:leftChars="0" w:firstLine="0" w:firstLineChars="0"/>
              <w:jc w:val="center"/>
              <w:rPr>
                <w:rFonts w:hint="default"/>
                <w:color w:val="auto"/>
                <w:sz w:val="18"/>
                <w:szCs w:val="18"/>
                <w:vertAlign w:val="baseline"/>
                <w:lang w:val="en-US" w:eastAsia="zh-CN"/>
              </w:rPr>
            </w:pPr>
            <w:r>
              <w:rPr>
                <w:rFonts w:hint="eastAsia"/>
                <w:color w:val="auto"/>
                <w:sz w:val="18"/>
                <w:szCs w:val="18"/>
                <w:highlight w:val="none"/>
                <w:vertAlign w:val="baseline"/>
                <w:lang w:val="en-US" w:eastAsia="zh-CN"/>
              </w:rPr>
              <w:t>2019</w:t>
            </w:r>
          </w:p>
        </w:tc>
        <w:tc>
          <w:tcPr>
            <w:tcW w:w="2700" w:type="dxa"/>
            <w:vAlign w:val="center"/>
          </w:tcPr>
          <w:p w14:paraId="4568D7E4">
            <w:pPr>
              <w:ind w:left="0" w:leftChars="0" w:firstLine="0" w:firstLineChars="0"/>
              <w:jc w:val="left"/>
              <w:rPr>
                <w:rFonts w:hint="default"/>
                <w:color w:val="auto"/>
                <w:sz w:val="18"/>
                <w:szCs w:val="18"/>
                <w:vertAlign w:val="baseline"/>
                <w:lang w:val="en-US" w:eastAsia="zh-CN"/>
              </w:rPr>
            </w:pPr>
            <w:r>
              <w:rPr>
                <w:rFonts w:hint="default"/>
                <w:color w:val="auto"/>
                <w:sz w:val="18"/>
                <w:szCs w:val="18"/>
                <w:vertAlign w:val="baseline"/>
                <w:lang w:val="en-US" w:eastAsia="zh-CN"/>
              </w:rPr>
              <w:t>1.文档创建与编辑:提供Word、Excel和PowerPoint等应用程序，用于创建、编辑和格式化文档、电子表格和演示文稿。</w:t>
            </w:r>
          </w:p>
          <w:p w14:paraId="45C72824">
            <w:pPr>
              <w:ind w:left="0" w:leftChars="0" w:firstLine="0" w:firstLineChars="0"/>
              <w:jc w:val="left"/>
              <w:rPr>
                <w:rFonts w:hint="default"/>
                <w:color w:val="auto"/>
                <w:sz w:val="18"/>
                <w:szCs w:val="18"/>
                <w:vertAlign w:val="baseline"/>
                <w:lang w:val="en-US" w:eastAsia="zh-CN"/>
              </w:rPr>
            </w:pPr>
            <w:r>
              <w:rPr>
                <w:rFonts w:hint="default"/>
                <w:color w:val="auto"/>
                <w:sz w:val="18"/>
                <w:szCs w:val="18"/>
                <w:vertAlign w:val="baseline"/>
                <w:lang w:val="en-US" w:eastAsia="zh-CN"/>
              </w:rPr>
              <w:t>2.数据分析与可视化</w:t>
            </w:r>
            <w:r>
              <w:rPr>
                <w:rFonts w:hint="eastAsia"/>
                <w:color w:val="auto"/>
                <w:sz w:val="18"/>
                <w:szCs w:val="18"/>
                <w:vertAlign w:val="baseline"/>
                <w:lang w:val="en-US" w:eastAsia="zh-CN"/>
              </w:rPr>
              <w:t>:</w:t>
            </w:r>
          </w:p>
          <w:p w14:paraId="1D24DBF4">
            <w:pPr>
              <w:ind w:left="0" w:leftChars="0" w:firstLine="0" w:firstLineChars="0"/>
              <w:jc w:val="left"/>
              <w:rPr>
                <w:rFonts w:hint="default"/>
                <w:color w:val="auto"/>
                <w:sz w:val="18"/>
                <w:szCs w:val="18"/>
                <w:vertAlign w:val="baseline"/>
                <w:lang w:val="en-US" w:eastAsia="zh-CN"/>
              </w:rPr>
            </w:pPr>
            <w:r>
              <w:rPr>
                <w:rFonts w:hint="default"/>
                <w:color w:val="auto"/>
                <w:sz w:val="18"/>
                <w:szCs w:val="18"/>
                <w:vertAlign w:val="baseline"/>
                <w:lang w:val="en-US" w:eastAsia="zh-CN"/>
              </w:rPr>
              <w:t>Excel提供数据整理、分析和可视化展示。</w:t>
            </w:r>
          </w:p>
        </w:tc>
        <w:tc>
          <w:tcPr>
            <w:tcW w:w="840" w:type="dxa"/>
            <w:vAlign w:val="center"/>
          </w:tcPr>
          <w:p w14:paraId="54A3439A">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1套/台</w:t>
            </w:r>
          </w:p>
        </w:tc>
        <w:tc>
          <w:tcPr>
            <w:tcW w:w="1035" w:type="dxa"/>
            <w:vAlign w:val="center"/>
          </w:tcPr>
          <w:p w14:paraId="767CAAD0">
            <w:pPr>
              <w:jc w:val="center"/>
              <w:rPr>
                <w:rFonts w:hint="default"/>
                <w:color w:val="auto"/>
                <w:sz w:val="18"/>
                <w:szCs w:val="18"/>
                <w:vertAlign w:val="baseline"/>
                <w:lang w:val="en-US" w:eastAsia="zh-CN"/>
              </w:rPr>
            </w:pPr>
          </w:p>
        </w:tc>
        <w:tc>
          <w:tcPr>
            <w:tcW w:w="825" w:type="dxa"/>
            <w:vAlign w:val="center"/>
          </w:tcPr>
          <w:p w14:paraId="620821BA">
            <w:pPr>
              <w:jc w:val="center"/>
              <w:rPr>
                <w:rFonts w:hint="default"/>
                <w:color w:val="auto"/>
                <w:sz w:val="18"/>
                <w:szCs w:val="18"/>
                <w:vertAlign w:val="baseline"/>
                <w:lang w:val="en-US" w:eastAsia="zh-CN"/>
              </w:rPr>
            </w:pPr>
          </w:p>
        </w:tc>
      </w:tr>
      <w:tr w14:paraId="204D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restart"/>
            <w:vAlign w:val="center"/>
          </w:tcPr>
          <w:p w14:paraId="58DC1314">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其他软件</w:t>
            </w:r>
          </w:p>
        </w:tc>
        <w:tc>
          <w:tcPr>
            <w:tcW w:w="1415" w:type="dxa"/>
            <w:vAlign w:val="center"/>
          </w:tcPr>
          <w:p w14:paraId="4234BEAB">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Adobe Acrobat</w:t>
            </w:r>
          </w:p>
        </w:tc>
        <w:tc>
          <w:tcPr>
            <w:tcW w:w="660" w:type="dxa"/>
            <w:vAlign w:val="center"/>
          </w:tcPr>
          <w:p w14:paraId="296EADD3">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9.0</w:t>
            </w:r>
          </w:p>
        </w:tc>
        <w:tc>
          <w:tcPr>
            <w:tcW w:w="2700" w:type="dxa"/>
            <w:vAlign w:val="center"/>
          </w:tcPr>
          <w:p w14:paraId="11847CAD">
            <w:pPr>
              <w:ind w:left="0" w:leftChars="0" w:firstLine="0" w:firstLineChars="0"/>
              <w:jc w:val="left"/>
              <w:rPr>
                <w:rFonts w:hint="default"/>
                <w:color w:val="auto"/>
                <w:sz w:val="18"/>
                <w:szCs w:val="18"/>
                <w:vertAlign w:val="baseline"/>
                <w:lang w:val="en-US" w:eastAsia="zh-CN"/>
              </w:rPr>
            </w:pPr>
            <w:r>
              <w:rPr>
                <w:rFonts w:hint="default"/>
                <w:color w:val="auto"/>
                <w:sz w:val="18"/>
                <w:szCs w:val="18"/>
                <w:vertAlign w:val="baseline"/>
                <w:lang w:val="en-US" w:eastAsia="zh-CN"/>
              </w:rPr>
              <w:t>正常阅读、编辑 PDF 文件的软件</w:t>
            </w:r>
          </w:p>
        </w:tc>
        <w:tc>
          <w:tcPr>
            <w:tcW w:w="840" w:type="dxa"/>
            <w:vAlign w:val="center"/>
          </w:tcPr>
          <w:p w14:paraId="0D36BFC4">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1套/台</w:t>
            </w:r>
          </w:p>
        </w:tc>
        <w:tc>
          <w:tcPr>
            <w:tcW w:w="1035" w:type="dxa"/>
            <w:vAlign w:val="center"/>
          </w:tcPr>
          <w:p w14:paraId="7D6EC171">
            <w:pPr>
              <w:ind w:left="0" w:leftChars="0" w:firstLine="0" w:firstLineChars="0"/>
              <w:jc w:val="center"/>
              <w:rPr>
                <w:rFonts w:hint="default"/>
                <w:color w:val="auto"/>
                <w:sz w:val="18"/>
                <w:szCs w:val="18"/>
                <w:vertAlign w:val="baseline"/>
                <w:lang w:val="en-US" w:eastAsia="zh-CN"/>
              </w:rPr>
            </w:pPr>
          </w:p>
        </w:tc>
        <w:tc>
          <w:tcPr>
            <w:tcW w:w="825" w:type="dxa"/>
            <w:vAlign w:val="center"/>
          </w:tcPr>
          <w:p w14:paraId="57B116B6">
            <w:pPr>
              <w:ind w:left="0" w:leftChars="0" w:firstLine="0" w:firstLineChars="0"/>
              <w:jc w:val="center"/>
              <w:rPr>
                <w:rFonts w:hint="default"/>
                <w:color w:val="auto"/>
                <w:sz w:val="18"/>
                <w:szCs w:val="18"/>
                <w:vertAlign w:val="baseline"/>
                <w:lang w:val="en-US" w:eastAsia="zh-CN"/>
              </w:rPr>
            </w:pPr>
          </w:p>
        </w:tc>
      </w:tr>
      <w:tr w14:paraId="256A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14:paraId="0071185A">
            <w:pPr>
              <w:ind w:left="0" w:leftChars="0" w:firstLine="0" w:firstLineChars="0"/>
              <w:jc w:val="center"/>
              <w:rPr>
                <w:rFonts w:hint="default"/>
                <w:color w:val="auto"/>
                <w:sz w:val="18"/>
                <w:szCs w:val="18"/>
                <w:vertAlign w:val="baseline"/>
                <w:lang w:val="en-US" w:eastAsia="zh-CN"/>
              </w:rPr>
            </w:pPr>
          </w:p>
        </w:tc>
        <w:tc>
          <w:tcPr>
            <w:tcW w:w="1415" w:type="dxa"/>
            <w:vAlign w:val="center"/>
          </w:tcPr>
          <w:p w14:paraId="1709EF8C">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搜狗拼音输入法</w:t>
            </w:r>
          </w:p>
        </w:tc>
        <w:tc>
          <w:tcPr>
            <w:tcW w:w="660" w:type="dxa"/>
            <w:vAlign w:val="center"/>
          </w:tcPr>
          <w:p w14:paraId="040D04DD">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最新版</w:t>
            </w:r>
          </w:p>
        </w:tc>
        <w:tc>
          <w:tcPr>
            <w:tcW w:w="2700" w:type="dxa"/>
            <w:vAlign w:val="center"/>
          </w:tcPr>
          <w:p w14:paraId="7D9AF4FE">
            <w:pPr>
              <w:ind w:left="0" w:leftChars="0" w:firstLine="0" w:firstLineChars="0"/>
              <w:jc w:val="left"/>
              <w:rPr>
                <w:rFonts w:hint="default"/>
                <w:color w:val="auto"/>
                <w:sz w:val="18"/>
                <w:szCs w:val="18"/>
                <w:vertAlign w:val="baseline"/>
                <w:lang w:val="en-US" w:eastAsia="zh-CN"/>
              </w:rPr>
            </w:pPr>
            <w:r>
              <w:rPr>
                <w:rFonts w:hint="default"/>
                <w:color w:val="auto"/>
                <w:sz w:val="18"/>
                <w:szCs w:val="18"/>
                <w:vertAlign w:val="baseline"/>
                <w:lang w:val="en-US" w:eastAsia="zh-CN"/>
              </w:rPr>
              <w:t>拼音汉字输入</w:t>
            </w:r>
          </w:p>
        </w:tc>
        <w:tc>
          <w:tcPr>
            <w:tcW w:w="840" w:type="dxa"/>
            <w:vAlign w:val="center"/>
          </w:tcPr>
          <w:p w14:paraId="5CBB3CB0">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1套/台</w:t>
            </w:r>
          </w:p>
        </w:tc>
        <w:tc>
          <w:tcPr>
            <w:tcW w:w="1035" w:type="dxa"/>
            <w:vAlign w:val="center"/>
          </w:tcPr>
          <w:p w14:paraId="1A13AD50">
            <w:pPr>
              <w:ind w:left="0" w:leftChars="0" w:firstLine="0" w:firstLineChars="0"/>
              <w:jc w:val="center"/>
              <w:rPr>
                <w:rFonts w:hint="default"/>
                <w:color w:val="auto"/>
                <w:sz w:val="18"/>
                <w:szCs w:val="18"/>
                <w:vertAlign w:val="baseline"/>
                <w:lang w:val="en-US" w:eastAsia="zh-CN"/>
              </w:rPr>
            </w:pPr>
          </w:p>
        </w:tc>
        <w:tc>
          <w:tcPr>
            <w:tcW w:w="825" w:type="dxa"/>
            <w:vAlign w:val="center"/>
          </w:tcPr>
          <w:p w14:paraId="52C90BF0">
            <w:pPr>
              <w:ind w:left="0" w:leftChars="0" w:firstLine="0" w:firstLineChars="0"/>
              <w:jc w:val="center"/>
              <w:rPr>
                <w:rFonts w:hint="default"/>
                <w:color w:val="auto"/>
                <w:sz w:val="18"/>
                <w:szCs w:val="18"/>
                <w:vertAlign w:val="baseline"/>
                <w:lang w:val="en-US" w:eastAsia="zh-CN"/>
              </w:rPr>
            </w:pPr>
          </w:p>
        </w:tc>
      </w:tr>
      <w:tr w14:paraId="5711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14:paraId="120B7147">
            <w:pPr>
              <w:ind w:left="0" w:leftChars="0" w:firstLine="0" w:firstLineChars="0"/>
              <w:jc w:val="center"/>
              <w:rPr>
                <w:rFonts w:hint="default"/>
                <w:color w:val="auto"/>
                <w:sz w:val="18"/>
                <w:szCs w:val="18"/>
                <w:vertAlign w:val="baseline"/>
                <w:lang w:val="en-US" w:eastAsia="zh-CN"/>
              </w:rPr>
            </w:pPr>
          </w:p>
        </w:tc>
        <w:tc>
          <w:tcPr>
            <w:tcW w:w="1415" w:type="dxa"/>
            <w:vAlign w:val="center"/>
          </w:tcPr>
          <w:p w14:paraId="6E144685">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PotPlayer播放器</w:t>
            </w:r>
          </w:p>
        </w:tc>
        <w:tc>
          <w:tcPr>
            <w:tcW w:w="660" w:type="dxa"/>
            <w:vAlign w:val="center"/>
          </w:tcPr>
          <w:p w14:paraId="5DEC3528">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1.7</w:t>
            </w:r>
          </w:p>
        </w:tc>
        <w:tc>
          <w:tcPr>
            <w:tcW w:w="2700" w:type="dxa"/>
            <w:vAlign w:val="center"/>
          </w:tcPr>
          <w:p w14:paraId="56DBBB79">
            <w:pPr>
              <w:ind w:left="0" w:leftChars="0" w:firstLine="0" w:firstLineChars="0"/>
              <w:jc w:val="left"/>
              <w:rPr>
                <w:rFonts w:hint="default"/>
                <w:color w:val="auto"/>
                <w:sz w:val="18"/>
                <w:szCs w:val="18"/>
                <w:vertAlign w:val="baseline"/>
                <w:lang w:val="en-US" w:eastAsia="zh-CN"/>
              </w:rPr>
            </w:pPr>
            <w:r>
              <w:rPr>
                <w:rFonts w:hint="eastAsia"/>
                <w:color w:val="auto"/>
                <w:sz w:val="18"/>
                <w:szCs w:val="18"/>
                <w:vertAlign w:val="baseline"/>
                <w:lang w:val="en-US" w:eastAsia="zh-CN"/>
              </w:rPr>
              <w:t>支持常见视频格式的播放</w:t>
            </w:r>
          </w:p>
        </w:tc>
        <w:tc>
          <w:tcPr>
            <w:tcW w:w="840" w:type="dxa"/>
            <w:vAlign w:val="center"/>
          </w:tcPr>
          <w:p w14:paraId="0AFE1CEF">
            <w:pPr>
              <w:ind w:left="0" w:leftChars="0" w:firstLine="0" w:firstLineChars="0"/>
              <w:jc w:val="center"/>
              <w:rPr>
                <w:rFonts w:hint="eastAsia"/>
                <w:color w:val="auto"/>
                <w:sz w:val="18"/>
                <w:szCs w:val="18"/>
                <w:vertAlign w:val="baseline"/>
                <w:lang w:val="en-US" w:eastAsia="zh-CN"/>
              </w:rPr>
            </w:pPr>
            <w:r>
              <w:rPr>
                <w:rFonts w:hint="eastAsia"/>
                <w:color w:val="auto"/>
                <w:sz w:val="18"/>
                <w:szCs w:val="18"/>
                <w:vertAlign w:val="baseline"/>
                <w:lang w:val="en-US" w:eastAsia="zh-CN"/>
              </w:rPr>
              <w:t>1套/台</w:t>
            </w:r>
          </w:p>
        </w:tc>
        <w:tc>
          <w:tcPr>
            <w:tcW w:w="1035" w:type="dxa"/>
            <w:vAlign w:val="center"/>
          </w:tcPr>
          <w:p w14:paraId="402189E9">
            <w:pPr>
              <w:ind w:left="0" w:leftChars="0" w:firstLine="0" w:firstLineChars="0"/>
              <w:jc w:val="center"/>
              <w:rPr>
                <w:rFonts w:hint="default"/>
                <w:color w:val="auto"/>
                <w:sz w:val="18"/>
                <w:szCs w:val="18"/>
                <w:vertAlign w:val="baseline"/>
                <w:lang w:val="en-US" w:eastAsia="zh-CN"/>
              </w:rPr>
            </w:pPr>
          </w:p>
        </w:tc>
        <w:tc>
          <w:tcPr>
            <w:tcW w:w="825" w:type="dxa"/>
            <w:vAlign w:val="center"/>
          </w:tcPr>
          <w:p w14:paraId="54F9D452">
            <w:pPr>
              <w:ind w:left="0" w:leftChars="0" w:firstLine="0" w:firstLineChars="0"/>
              <w:jc w:val="center"/>
              <w:rPr>
                <w:rFonts w:hint="default"/>
                <w:color w:val="auto"/>
                <w:sz w:val="18"/>
                <w:szCs w:val="18"/>
                <w:vertAlign w:val="baseline"/>
                <w:lang w:val="en-US" w:eastAsia="zh-CN"/>
              </w:rPr>
            </w:pPr>
          </w:p>
        </w:tc>
      </w:tr>
      <w:tr w14:paraId="376B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restart"/>
            <w:vAlign w:val="center"/>
          </w:tcPr>
          <w:p w14:paraId="0588A418">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工具</w:t>
            </w:r>
          </w:p>
        </w:tc>
        <w:tc>
          <w:tcPr>
            <w:tcW w:w="1415" w:type="dxa"/>
            <w:vAlign w:val="center"/>
          </w:tcPr>
          <w:p w14:paraId="403171C1">
            <w:pPr>
              <w:ind w:left="0" w:leftChars="0" w:firstLine="0" w:firstLineChars="0"/>
              <w:jc w:val="center"/>
              <w:rPr>
                <w:rFonts w:hint="eastAsia"/>
                <w:color w:val="auto"/>
                <w:sz w:val="18"/>
                <w:szCs w:val="18"/>
                <w:vertAlign w:val="baseline"/>
                <w:lang w:val="en-US" w:eastAsia="zh-CN"/>
              </w:rPr>
            </w:pPr>
            <w:r>
              <w:rPr>
                <w:rFonts w:hint="default"/>
                <w:color w:val="auto"/>
                <w:sz w:val="18"/>
                <w:szCs w:val="18"/>
                <w:vertAlign w:val="baseline"/>
                <w:lang w:val="en-US" w:eastAsia="zh-CN"/>
              </w:rPr>
              <w:t xml:space="preserve">《 房 屋 </w:t>
            </w:r>
            <w:r>
              <w:rPr>
                <w:rFonts w:hint="eastAsia"/>
                <w:color w:val="auto"/>
                <w:sz w:val="18"/>
                <w:szCs w:val="18"/>
                <w:vertAlign w:val="baseline"/>
                <w:lang w:val="en-US" w:eastAsia="zh-CN"/>
              </w:rPr>
              <w:t>建 筑 与 装 饰 工 程 工 程 量 计 算 规范》</w:t>
            </w:r>
          </w:p>
        </w:tc>
        <w:tc>
          <w:tcPr>
            <w:tcW w:w="660" w:type="dxa"/>
            <w:vAlign w:val="center"/>
          </w:tcPr>
          <w:p w14:paraId="5FF407DD">
            <w:pPr>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GB50854-2</w:t>
            </w:r>
          </w:p>
          <w:p w14:paraId="4578D93C">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013</w:t>
            </w:r>
          </w:p>
          <w:p w14:paraId="289D3A9F">
            <w:pPr>
              <w:ind w:left="0" w:leftChars="0" w:firstLine="0" w:firstLineChars="0"/>
              <w:jc w:val="center"/>
              <w:rPr>
                <w:rFonts w:hint="eastAsia"/>
                <w:color w:val="auto"/>
                <w:sz w:val="18"/>
                <w:szCs w:val="18"/>
                <w:vertAlign w:val="baseline"/>
                <w:lang w:val="en-US" w:eastAsia="zh-CN"/>
              </w:rPr>
            </w:pPr>
          </w:p>
        </w:tc>
        <w:tc>
          <w:tcPr>
            <w:tcW w:w="2700" w:type="dxa"/>
            <w:vAlign w:val="center"/>
          </w:tcPr>
          <w:p w14:paraId="382D62FF">
            <w:pPr>
              <w:ind w:left="0" w:leftChars="0" w:firstLine="0" w:firstLineChars="0"/>
              <w:jc w:val="left"/>
              <w:rPr>
                <w:rFonts w:hint="eastAsia"/>
                <w:color w:val="auto"/>
                <w:sz w:val="18"/>
                <w:szCs w:val="18"/>
                <w:vertAlign w:val="baseline"/>
                <w:lang w:val="en-US" w:eastAsia="zh-CN"/>
              </w:rPr>
            </w:pPr>
            <w:r>
              <w:rPr>
                <w:rFonts w:hint="eastAsia"/>
                <w:color w:val="auto"/>
                <w:sz w:val="18"/>
                <w:szCs w:val="18"/>
                <w:vertAlign w:val="baseline"/>
                <w:lang w:val="en-US" w:eastAsia="zh-CN"/>
              </w:rPr>
              <w:t>/</w:t>
            </w:r>
          </w:p>
        </w:tc>
        <w:tc>
          <w:tcPr>
            <w:tcW w:w="840" w:type="dxa"/>
            <w:vAlign w:val="center"/>
          </w:tcPr>
          <w:p w14:paraId="2B016444">
            <w:pPr>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每个参赛组 1</w:t>
            </w:r>
          </w:p>
          <w:p w14:paraId="36AC86E5">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本</w:t>
            </w:r>
          </w:p>
          <w:p w14:paraId="0A99777E">
            <w:pPr>
              <w:ind w:left="0" w:leftChars="0" w:firstLine="0" w:firstLineChars="0"/>
              <w:jc w:val="center"/>
              <w:rPr>
                <w:rFonts w:hint="eastAsia"/>
                <w:color w:val="auto"/>
                <w:sz w:val="18"/>
                <w:szCs w:val="18"/>
                <w:vertAlign w:val="baseline"/>
                <w:lang w:val="en-US" w:eastAsia="zh-CN"/>
              </w:rPr>
            </w:pPr>
          </w:p>
        </w:tc>
        <w:tc>
          <w:tcPr>
            <w:tcW w:w="1035" w:type="dxa"/>
            <w:vAlign w:val="center"/>
          </w:tcPr>
          <w:p w14:paraId="5C060BC0">
            <w:pPr>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中国计</w:t>
            </w:r>
          </w:p>
          <w:p w14:paraId="1AF3385C">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划出版</w:t>
            </w:r>
          </w:p>
          <w:p w14:paraId="75F35252">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社</w:t>
            </w:r>
          </w:p>
          <w:p w14:paraId="17EFE3BA">
            <w:pPr>
              <w:ind w:left="0" w:leftChars="0" w:firstLine="0" w:firstLineChars="0"/>
              <w:jc w:val="center"/>
              <w:rPr>
                <w:rFonts w:hint="default"/>
                <w:color w:val="auto"/>
                <w:sz w:val="18"/>
                <w:szCs w:val="18"/>
                <w:vertAlign w:val="baseline"/>
                <w:lang w:val="en-US" w:eastAsia="zh-CN"/>
              </w:rPr>
            </w:pPr>
          </w:p>
        </w:tc>
        <w:tc>
          <w:tcPr>
            <w:tcW w:w="825" w:type="dxa"/>
            <w:vAlign w:val="center"/>
          </w:tcPr>
          <w:p w14:paraId="0C5726CC">
            <w:pPr>
              <w:ind w:left="0" w:leftChars="0" w:firstLine="0" w:firstLineChars="0"/>
              <w:jc w:val="center"/>
              <w:rPr>
                <w:rFonts w:hint="default"/>
                <w:color w:val="auto"/>
                <w:sz w:val="18"/>
                <w:szCs w:val="18"/>
                <w:vertAlign w:val="baseline"/>
                <w:lang w:val="en-US" w:eastAsia="zh-CN"/>
              </w:rPr>
            </w:pPr>
          </w:p>
        </w:tc>
      </w:tr>
      <w:tr w14:paraId="4A78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14:paraId="2AF4FC10">
            <w:pPr>
              <w:ind w:left="0" w:leftChars="0" w:firstLine="0" w:firstLineChars="0"/>
              <w:jc w:val="center"/>
              <w:rPr>
                <w:rFonts w:hint="default"/>
                <w:color w:val="auto"/>
                <w:sz w:val="18"/>
                <w:szCs w:val="18"/>
                <w:vertAlign w:val="baseline"/>
                <w:lang w:val="en-US" w:eastAsia="zh-CN"/>
              </w:rPr>
            </w:pPr>
          </w:p>
        </w:tc>
        <w:tc>
          <w:tcPr>
            <w:tcW w:w="1415" w:type="dxa"/>
            <w:vAlign w:val="center"/>
          </w:tcPr>
          <w:p w14:paraId="57A385F3">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激光翻页笔</w:t>
            </w:r>
          </w:p>
        </w:tc>
        <w:tc>
          <w:tcPr>
            <w:tcW w:w="660" w:type="dxa"/>
            <w:vAlign w:val="center"/>
          </w:tcPr>
          <w:p w14:paraId="20905060">
            <w:pPr>
              <w:ind w:left="0" w:leftChars="0" w:firstLine="0" w:firstLineChars="0"/>
              <w:jc w:val="center"/>
              <w:rPr>
                <w:rFonts w:hint="eastAsia"/>
                <w:color w:val="auto"/>
                <w:sz w:val="18"/>
                <w:szCs w:val="18"/>
                <w:vertAlign w:val="baseline"/>
                <w:lang w:val="en-US" w:eastAsia="zh-CN"/>
              </w:rPr>
            </w:pPr>
            <w:r>
              <w:rPr>
                <w:rFonts w:hint="eastAsia"/>
                <w:color w:val="auto"/>
                <w:sz w:val="18"/>
                <w:szCs w:val="18"/>
                <w:vertAlign w:val="baseline"/>
                <w:lang w:val="en-US" w:eastAsia="zh-CN"/>
              </w:rPr>
              <w:t>/</w:t>
            </w:r>
          </w:p>
        </w:tc>
        <w:tc>
          <w:tcPr>
            <w:tcW w:w="2700" w:type="dxa"/>
            <w:vAlign w:val="center"/>
          </w:tcPr>
          <w:p w14:paraId="0344D5BD">
            <w:pPr>
              <w:ind w:left="0" w:leftChars="0" w:firstLine="0" w:firstLineChars="0"/>
              <w:jc w:val="left"/>
              <w:rPr>
                <w:rFonts w:hint="default"/>
                <w:color w:val="auto"/>
                <w:sz w:val="18"/>
                <w:szCs w:val="18"/>
                <w:vertAlign w:val="baseline"/>
                <w:lang w:val="en-US" w:eastAsia="zh-CN"/>
              </w:rPr>
            </w:pPr>
            <w:r>
              <w:rPr>
                <w:rFonts w:hint="default"/>
                <w:color w:val="auto"/>
                <w:sz w:val="18"/>
                <w:szCs w:val="18"/>
                <w:vertAlign w:val="baseline"/>
                <w:lang w:val="en-US" w:eastAsia="zh-CN"/>
              </w:rPr>
              <w:t>即插即</w:t>
            </w:r>
            <w:r>
              <w:rPr>
                <w:rFonts w:hint="eastAsia"/>
                <w:color w:val="auto"/>
                <w:sz w:val="18"/>
                <w:szCs w:val="18"/>
                <w:vertAlign w:val="baseline"/>
                <w:lang w:val="en-US" w:eastAsia="zh-CN"/>
              </w:rPr>
              <w:t>用</w:t>
            </w:r>
          </w:p>
        </w:tc>
        <w:tc>
          <w:tcPr>
            <w:tcW w:w="840" w:type="dxa"/>
            <w:vAlign w:val="center"/>
          </w:tcPr>
          <w:p w14:paraId="33E53086">
            <w:pPr>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每</w:t>
            </w:r>
            <w:r>
              <w:rPr>
                <w:rFonts w:hint="eastAsia"/>
                <w:color w:val="auto"/>
                <w:sz w:val="18"/>
                <w:szCs w:val="18"/>
                <w:vertAlign w:val="baseline"/>
                <w:lang w:val="en-US" w:eastAsia="zh-CN"/>
              </w:rPr>
              <w:t>个展示讲解</w:t>
            </w:r>
            <w:r>
              <w:rPr>
                <w:rFonts w:hint="default"/>
                <w:color w:val="auto"/>
                <w:sz w:val="18"/>
                <w:szCs w:val="18"/>
                <w:vertAlign w:val="baseline"/>
                <w:lang w:val="en-US" w:eastAsia="zh-CN"/>
              </w:rPr>
              <w:t>赛</w:t>
            </w:r>
          </w:p>
          <w:p w14:paraId="24072C29">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场 1 个</w:t>
            </w:r>
          </w:p>
        </w:tc>
        <w:tc>
          <w:tcPr>
            <w:tcW w:w="1035" w:type="dxa"/>
            <w:vAlign w:val="center"/>
          </w:tcPr>
          <w:p w14:paraId="6FE2C04F">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w:t>
            </w:r>
          </w:p>
        </w:tc>
        <w:tc>
          <w:tcPr>
            <w:tcW w:w="825" w:type="dxa"/>
            <w:vAlign w:val="center"/>
          </w:tcPr>
          <w:p w14:paraId="530E8D77">
            <w:pPr>
              <w:ind w:left="0" w:leftChars="0" w:firstLine="0" w:firstLineChars="0"/>
              <w:jc w:val="center"/>
              <w:rPr>
                <w:rFonts w:hint="default"/>
                <w:color w:val="auto"/>
                <w:sz w:val="18"/>
                <w:szCs w:val="18"/>
                <w:vertAlign w:val="baseline"/>
                <w:lang w:val="en-US" w:eastAsia="zh-CN"/>
              </w:rPr>
            </w:pPr>
          </w:p>
        </w:tc>
      </w:tr>
      <w:tr w14:paraId="263D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restart"/>
            <w:vAlign w:val="center"/>
          </w:tcPr>
          <w:p w14:paraId="01DF69E2">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其他设备</w:t>
            </w:r>
          </w:p>
        </w:tc>
        <w:tc>
          <w:tcPr>
            <w:tcW w:w="1415" w:type="dxa"/>
            <w:vAlign w:val="center"/>
          </w:tcPr>
          <w:p w14:paraId="3E67CC80">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桌椅</w:t>
            </w:r>
          </w:p>
        </w:tc>
        <w:tc>
          <w:tcPr>
            <w:tcW w:w="660" w:type="dxa"/>
            <w:vAlign w:val="center"/>
          </w:tcPr>
          <w:p w14:paraId="4CB3E796">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w:t>
            </w:r>
          </w:p>
        </w:tc>
        <w:tc>
          <w:tcPr>
            <w:tcW w:w="2700" w:type="dxa"/>
            <w:vAlign w:val="center"/>
          </w:tcPr>
          <w:p w14:paraId="12EBD8C1">
            <w:pPr>
              <w:ind w:left="0" w:leftChars="0" w:firstLine="0" w:firstLineChars="0"/>
              <w:jc w:val="left"/>
              <w:rPr>
                <w:rFonts w:hint="default"/>
                <w:color w:val="auto"/>
                <w:sz w:val="18"/>
                <w:szCs w:val="18"/>
                <w:vertAlign w:val="baseline"/>
                <w:lang w:val="en-US" w:eastAsia="zh-CN"/>
              </w:rPr>
            </w:pPr>
            <w:r>
              <w:rPr>
                <w:rFonts w:hint="eastAsia"/>
                <w:color w:val="auto"/>
                <w:sz w:val="18"/>
                <w:szCs w:val="18"/>
                <w:vertAlign w:val="baseline"/>
                <w:lang w:val="en-US" w:eastAsia="zh-CN"/>
              </w:rPr>
              <w:t>/</w:t>
            </w:r>
          </w:p>
        </w:tc>
        <w:tc>
          <w:tcPr>
            <w:tcW w:w="840" w:type="dxa"/>
            <w:vAlign w:val="center"/>
          </w:tcPr>
          <w:p w14:paraId="0011ADC7">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若干</w:t>
            </w:r>
          </w:p>
        </w:tc>
        <w:tc>
          <w:tcPr>
            <w:tcW w:w="1035" w:type="dxa"/>
            <w:vAlign w:val="center"/>
          </w:tcPr>
          <w:p w14:paraId="0F6E037B">
            <w:pPr>
              <w:ind w:left="0" w:leftChars="0" w:firstLine="0" w:firstLineChars="0"/>
              <w:jc w:val="center"/>
              <w:rPr>
                <w:rFonts w:hint="default"/>
                <w:color w:val="auto"/>
                <w:sz w:val="18"/>
                <w:szCs w:val="18"/>
                <w:vertAlign w:val="baseline"/>
                <w:lang w:val="en-US" w:eastAsia="zh-CN"/>
              </w:rPr>
            </w:pPr>
          </w:p>
        </w:tc>
        <w:tc>
          <w:tcPr>
            <w:tcW w:w="825" w:type="dxa"/>
            <w:vAlign w:val="center"/>
          </w:tcPr>
          <w:p w14:paraId="582A2FD5">
            <w:pPr>
              <w:ind w:left="0" w:leftChars="0" w:firstLine="0" w:firstLineChars="0"/>
              <w:jc w:val="center"/>
              <w:rPr>
                <w:rFonts w:hint="default"/>
                <w:color w:val="auto"/>
                <w:sz w:val="18"/>
                <w:szCs w:val="18"/>
                <w:vertAlign w:val="baseline"/>
                <w:lang w:val="en-US" w:eastAsia="zh-CN"/>
              </w:rPr>
            </w:pPr>
          </w:p>
        </w:tc>
      </w:tr>
      <w:tr w14:paraId="7B13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14:paraId="737F90AF">
            <w:pPr>
              <w:ind w:left="0" w:leftChars="0" w:firstLine="0" w:firstLineChars="0"/>
              <w:jc w:val="center"/>
              <w:rPr>
                <w:rFonts w:hint="default"/>
                <w:color w:val="auto"/>
                <w:sz w:val="18"/>
                <w:szCs w:val="18"/>
                <w:vertAlign w:val="baseline"/>
                <w:lang w:val="en-US" w:eastAsia="zh-CN"/>
              </w:rPr>
            </w:pPr>
          </w:p>
        </w:tc>
        <w:tc>
          <w:tcPr>
            <w:tcW w:w="1415" w:type="dxa"/>
            <w:vAlign w:val="center"/>
          </w:tcPr>
          <w:p w14:paraId="1E2301DA">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纸笔</w:t>
            </w:r>
          </w:p>
        </w:tc>
        <w:tc>
          <w:tcPr>
            <w:tcW w:w="660" w:type="dxa"/>
            <w:vAlign w:val="center"/>
          </w:tcPr>
          <w:p w14:paraId="74CCAB09">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w:t>
            </w:r>
          </w:p>
        </w:tc>
        <w:tc>
          <w:tcPr>
            <w:tcW w:w="2700" w:type="dxa"/>
            <w:vAlign w:val="center"/>
          </w:tcPr>
          <w:p w14:paraId="7E28635C">
            <w:pPr>
              <w:ind w:left="0" w:leftChars="0" w:firstLine="0" w:firstLineChars="0"/>
              <w:jc w:val="left"/>
              <w:rPr>
                <w:rFonts w:hint="default"/>
                <w:color w:val="auto"/>
                <w:sz w:val="18"/>
                <w:szCs w:val="18"/>
                <w:vertAlign w:val="baseline"/>
                <w:lang w:val="en-US" w:eastAsia="zh-CN"/>
              </w:rPr>
            </w:pPr>
            <w:r>
              <w:rPr>
                <w:rFonts w:hint="eastAsia"/>
                <w:color w:val="auto"/>
                <w:sz w:val="18"/>
                <w:szCs w:val="18"/>
                <w:vertAlign w:val="baseline"/>
                <w:lang w:val="en-US" w:eastAsia="zh-CN"/>
              </w:rPr>
              <w:t>中性笔、A4草稿纸</w:t>
            </w:r>
          </w:p>
        </w:tc>
        <w:tc>
          <w:tcPr>
            <w:tcW w:w="840" w:type="dxa"/>
            <w:vAlign w:val="center"/>
          </w:tcPr>
          <w:p w14:paraId="2B279D58">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若干</w:t>
            </w:r>
          </w:p>
        </w:tc>
        <w:tc>
          <w:tcPr>
            <w:tcW w:w="1035" w:type="dxa"/>
            <w:vAlign w:val="center"/>
          </w:tcPr>
          <w:p w14:paraId="365000E6">
            <w:pPr>
              <w:ind w:left="0" w:leftChars="0" w:firstLine="0" w:firstLineChars="0"/>
              <w:jc w:val="center"/>
              <w:rPr>
                <w:rFonts w:hint="default"/>
                <w:color w:val="auto"/>
                <w:sz w:val="18"/>
                <w:szCs w:val="18"/>
                <w:vertAlign w:val="baseline"/>
                <w:lang w:val="en-US" w:eastAsia="zh-CN"/>
              </w:rPr>
            </w:pPr>
          </w:p>
        </w:tc>
        <w:tc>
          <w:tcPr>
            <w:tcW w:w="825" w:type="dxa"/>
            <w:vAlign w:val="center"/>
          </w:tcPr>
          <w:p w14:paraId="57B4F7F1">
            <w:pPr>
              <w:ind w:left="0" w:leftChars="0" w:firstLine="0" w:firstLineChars="0"/>
              <w:jc w:val="center"/>
              <w:rPr>
                <w:rFonts w:hint="default"/>
                <w:color w:val="auto"/>
                <w:sz w:val="18"/>
                <w:szCs w:val="18"/>
                <w:vertAlign w:val="baseline"/>
                <w:lang w:val="en-US" w:eastAsia="zh-CN"/>
              </w:rPr>
            </w:pPr>
          </w:p>
        </w:tc>
      </w:tr>
      <w:tr w14:paraId="0387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14:paraId="3A14223D">
            <w:pPr>
              <w:ind w:left="0" w:leftChars="0" w:firstLine="0" w:firstLineChars="0"/>
              <w:jc w:val="center"/>
              <w:rPr>
                <w:rFonts w:hint="default"/>
                <w:color w:val="auto"/>
                <w:sz w:val="18"/>
                <w:szCs w:val="18"/>
                <w:vertAlign w:val="baseline"/>
                <w:lang w:val="en-US" w:eastAsia="zh-CN"/>
              </w:rPr>
            </w:pPr>
          </w:p>
        </w:tc>
        <w:tc>
          <w:tcPr>
            <w:tcW w:w="1415" w:type="dxa"/>
            <w:vAlign w:val="center"/>
          </w:tcPr>
          <w:p w14:paraId="25FF27B8">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U盘</w:t>
            </w:r>
          </w:p>
        </w:tc>
        <w:tc>
          <w:tcPr>
            <w:tcW w:w="660" w:type="dxa"/>
            <w:vAlign w:val="center"/>
          </w:tcPr>
          <w:p w14:paraId="4F006CA3">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w:t>
            </w:r>
          </w:p>
        </w:tc>
        <w:tc>
          <w:tcPr>
            <w:tcW w:w="2700" w:type="dxa"/>
            <w:vAlign w:val="center"/>
          </w:tcPr>
          <w:p w14:paraId="5A1290D5">
            <w:pPr>
              <w:ind w:left="0" w:leftChars="0" w:firstLine="0" w:firstLineChars="0"/>
              <w:jc w:val="left"/>
              <w:rPr>
                <w:rFonts w:hint="default"/>
                <w:color w:val="auto"/>
                <w:sz w:val="18"/>
                <w:szCs w:val="18"/>
                <w:vertAlign w:val="baseline"/>
                <w:lang w:val="en-US" w:eastAsia="zh-CN"/>
              </w:rPr>
            </w:pPr>
            <w:r>
              <w:rPr>
                <w:rFonts w:hint="eastAsia"/>
                <w:color w:val="auto"/>
                <w:sz w:val="18"/>
                <w:szCs w:val="18"/>
                <w:vertAlign w:val="baseline"/>
                <w:lang w:val="en-US" w:eastAsia="zh-CN"/>
              </w:rPr>
              <w:t>128GB、USB接口</w:t>
            </w:r>
          </w:p>
        </w:tc>
        <w:tc>
          <w:tcPr>
            <w:tcW w:w="840" w:type="dxa"/>
            <w:vAlign w:val="center"/>
          </w:tcPr>
          <w:p w14:paraId="26C33B3C">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1个/组</w:t>
            </w:r>
          </w:p>
        </w:tc>
        <w:tc>
          <w:tcPr>
            <w:tcW w:w="1035" w:type="dxa"/>
            <w:vAlign w:val="center"/>
          </w:tcPr>
          <w:p w14:paraId="1157AB18">
            <w:pPr>
              <w:ind w:left="0" w:leftChars="0" w:firstLine="0" w:firstLineChars="0"/>
              <w:jc w:val="center"/>
              <w:rPr>
                <w:rFonts w:hint="default"/>
                <w:color w:val="auto"/>
                <w:sz w:val="18"/>
                <w:szCs w:val="18"/>
                <w:vertAlign w:val="baseline"/>
                <w:lang w:val="en-US" w:eastAsia="zh-CN"/>
              </w:rPr>
            </w:pPr>
          </w:p>
        </w:tc>
        <w:tc>
          <w:tcPr>
            <w:tcW w:w="825" w:type="dxa"/>
            <w:vAlign w:val="center"/>
          </w:tcPr>
          <w:p w14:paraId="15A3E406">
            <w:pPr>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队员</w:t>
            </w:r>
          </w:p>
          <w:p w14:paraId="7DCDCDFF">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传输</w:t>
            </w:r>
          </w:p>
          <w:p w14:paraId="70E2A4E7">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文件</w:t>
            </w:r>
          </w:p>
        </w:tc>
      </w:tr>
      <w:tr w14:paraId="77E2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14:paraId="408A41B0">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技术支持</w:t>
            </w:r>
          </w:p>
        </w:tc>
        <w:tc>
          <w:tcPr>
            <w:tcW w:w="7475" w:type="dxa"/>
            <w:gridSpan w:val="6"/>
            <w:vAlign w:val="center"/>
          </w:tcPr>
          <w:p w14:paraId="448CDD2C">
            <w:pPr>
              <w:ind w:left="0" w:leftChars="0" w:firstLine="0" w:firstLineChars="0"/>
              <w:jc w:val="left"/>
              <w:rPr>
                <w:rFonts w:hint="default"/>
                <w:color w:val="auto"/>
                <w:sz w:val="18"/>
                <w:szCs w:val="18"/>
                <w:vertAlign w:val="baseline"/>
                <w:lang w:val="en-US" w:eastAsia="zh-CN"/>
              </w:rPr>
            </w:pPr>
            <w:r>
              <w:rPr>
                <w:rFonts w:hint="default"/>
                <w:color w:val="auto"/>
                <w:sz w:val="18"/>
                <w:szCs w:val="18"/>
                <w:vertAlign w:val="baseline"/>
                <w:lang w:val="en-US" w:eastAsia="zh-CN"/>
              </w:rPr>
              <w:t>承办方根据比赛项目的特点和需求，选择具有相应设施和设备的场地。确保比赛区域的划分合理，设备摆放整齐，为参赛选手提供一个宽敞、明亮、整洁的比赛环境。承办方根据比赛要求，提前准备好所需的电脑设备，并确保设备的性能稳定、安全可靠，并在比赛前进行充分的测试和调试。承办方组建专业的技术支持团队，确保解决参赛选手在比赛过程中遇到的技术问题。</w:t>
            </w:r>
          </w:p>
          <w:p w14:paraId="7776987F">
            <w:pPr>
              <w:ind w:left="0" w:leftChars="0" w:firstLine="0" w:firstLineChars="0"/>
              <w:jc w:val="left"/>
              <w:rPr>
                <w:rFonts w:hint="default"/>
                <w:color w:val="auto"/>
                <w:sz w:val="18"/>
                <w:szCs w:val="18"/>
                <w:vertAlign w:val="baseline"/>
                <w:lang w:val="en-US" w:eastAsia="zh-CN"/>
              </w:rPr>
            </w:pPr>
            <w:r>
              <w:rPr>
                <w:rFonts w:hint="default"/>
                <w:color w:val="auto"/>
                <w:sz w:val="18"/>
                <w:szCs w:val="18"/>
                <w:vertAlign w:val="baseline"/>
                <w:lang w:val="en-US" w:eastAsia="zh-CN"/>
              </w:rPr>
              <w:t>设备携带相关事宜，</w:t>
            </w:r>
            <w:r>
              <w:rPr>
                <w:rFonts w:hint="eastAsia"/>
                <w:color w:val="auto"/>
                <w:sz w:val="18"/>
                <w:szCs w:val="18"/>
                <w:vertAlign w:val="baseline"/>
                <w:lang w:val="en-US" w:eastAsia="zh-CN"/>
              </w:rPr>
              <w:t>按照通知要求。</w:t>
            </w:r>
          </w:p>
        </w:tc>
      </w:tr>
      <w:tr w14:paraId="3275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14:paraId="0675DC33">
            <w:pPr>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场地及环境</w:t>
            </w:r>
          </w:p>
        </w:tc>
        <w:tc>
          <w:tcPr>
            <w:tcW w:w="7475" w:type="dxa"/>
            <w:gridSpan w:val="6"/>
            <w:vAlign w:val="center"/>
          </w:tcPr>
          <w:p w14:paraId="587E4663">
            <w:pPr>
              <w:ind w:left="0" w:leftChars="0" w:firstLine="0" w:firstLineChars="0"/>
              <w:jc w:val="left"/>
              <w:rPr>
                <w:rFonts w:hint="default"/>
                <w:color w:val="auto"/>
                <w:sz w:val="18"/>
                <w:szCs w:val="18"/>
                <w:vertAlign w:val="baseline"/>
                <w:lang w:val="en-US" w:eastAsia="zh-CN"/>
              </w:rPr>
            </w:pPr>
            <w:r>
              <w:rPr>
                <w:rFonts w:hint="eastAsia"/>
                <w:color w:val="auto"/>
                <w:sz w:val="18"/>
                <w:szCs w:val="18"/>
                <w:vertAlign w:val="baseline"/>
                <w:lang w:val="en-US" w:eastAsia="zh-CN"/>
              </w:rPr>
              <w:t>技能</w:t>
            </w:r>
            <w:r>
              <w:rPr>
                <w:rFonts w:hint="default"/>
                <w:color w:val="auto"/>
                <w:sz w:val="18"/>
                <w:szCs w:val="18"/>
                <w:vertAlign w:val="baseline"/>
                <w:lang w:val="en-US" w:eastAsia="zh-CN"/>
              </w:rPr>
              <w:t>赛场为室内独立房间，合理划分</w:t>
            </w:r>
            <w:r>
              <w:rPr>
                <w:rFonts w:hint="default"/>
                <w:color w:val="auto"/>
                <w:sz w:val="18"/>
                <w:szCs w:val="18"/>
                <w:highlight w:val="none"/>
                <w:vertAlign w:val="baseline"/>
                <w:lang w:val="en-US" w:eastAsia="zh-CN"/>
              </w:rPr>
              <w:t>各参赛位，建筑面积</w:t>
            </w:r>
            <w:r>
              <w:rPr>
                <w:rFonts w:hint="eastAsia"/>
                <w:color w:val="auto"/>
                <w:sz w:val="18"/>
                <w:szCs w:val="18"/>
                <w:highlight w:val="none"/>
                <w:vertAlign w:val="baseline"/>
                <w:lang w:val="en-US" w:eastAsia="zh-CN"/>
              </w:rPr>
              <w:t>共</w:t>
            </w:r>
            <w:r>
              <w:rPr>
                <w:rFonts w:hint="default"/>
                <w:color w:val="auto"/>
                <w:sz w:val="18"/>
                <w:szCs w:val="18"/>
                <w:highlight w:val="none"/>
                <w:vertAlign w:val="baseline"/>
                <w:lang w:val="en-US" w:eastAsia="zh-CN"/>
              </w:rPr>
              <w:t>约</w:t>
            </w:r>
            <w:r>
              <w:rPr>
                <w:rFonts w:hint="eastAsia"/>
                <w:color w:val="auto"/>
                <w:sz w:val="18"/>
                <w:szCs w:val="18"/>
                <w:highlight w:val="none"/>
                <w:vertAlign w:val="baseline"/>
                <w:lang w:val="en-US" w:eastAsia="zh-CN"/>
              </w:rPr>
              <w:t>600</w:t>
            </w:r>
            <w:r>
              <w:rPr>
                <w:rFonts w:hint="default"/>
                <w:color w:val="auto"/>
                <w:sz w:val="18"/>
                <w:szCs w:val="18"/>
                <w:highlight w:val="none"/>
                <w:vertAlign w:val="baseline"/>
                <w:lang w:val="en-US" w:eastAsia="zh-CN"/>
              </w:rPr>
              <w:t>m²</w:t>
            </w:r>
            <w:r>
              <w:rPr>
                <w:rFonts w:hint="eastAsia"/>
                <w:color w:val="auto"/>
                <w:sz w:val="18"/>
                <w:szCs w:val="18"/>
                <w:highlight w:val="none"/>
                <w:vertAlign w:val="baseline"/>
                <w:lang w:val="en-US" w:eastAsia="zh-CN"/>
              </w:rPr>
              <w:t>；方案展示赛场合理划分参赛点、评分区等区域，建筑面积约100m</w:t>
            </w:r>
            <w:r>
              <w:rPr>
                <w:rFonts w:hint="default"/>
                <w:color w:val="auto"/>
                <w:sz w:val="18"/>
                <w:szCs w:val="18"/>
                <w:highlight w:val="none"/>
                <w:vertAlign w:val="baseline"/>
                <w:lang w:val="en-US" w:eastAsia="zh-CN"/>
              </w:rPr>
              <w:t>²</w:t>
            </w:r>
            <w:r>
              <w:rPr>
                <w:rFonts w:hint="eastAsia"/>
                <w:color w:val="auto"/>
                <w:sz w:val="18"/>
                <w:szCs w:val="18"/>
                <w:vertAlign w:val="baseline"/>
                <w:lang w:val="en-US" w:eastAsia="zh-CN"/>
              </w:rPr>
              <w:t>。场地自然通风，室内具有220V交流电，无上下水，无除尘降噪设备设施，配有局域网及监控，无互联网。</w:t>
            </w:r>
          </w:p>
        </w:tc>
      </w:tr>
    </w:tbl>
    <w:p w14:paraId="05ECD601">
      <w:pPr>
        <w:widowControl/>
        <w:adjustRightInd w:val="0"/>
        <w:snapToGrid w:val="0"/>
        <w:spacing w:before="156" w:beforeLines="50" w:after="156" w:afterLines="50" w:line="360" w:lineRule="auto"/>
        <w:textAlignment w:val="center"/>
        <w:rPr>
          <w:rFonts w:hint="eastAsia" w:ascii="宋体" w:hAnsi="宋体" w:eastAsia="宋体" w:cs="宋体"/>
          <w:b/>
          <w:bCs/>
          <w:color w:val="auto"/>
          <w:kern w:val="21"/>
          <w:sz w:val="24"/>
        </w:rPr>
      </w:pPr>
    </w:p>
    <w:p w14:paraId="0C8CB3DB">
      <w:pPr>
        <w:widowControl/>
        <w:adjustRightInd w:val="0"/>
        <w:snapToGrid w:val="0"/>
        <w:spacing w:before="156" w:beforeLines="50" w:after="156" w:afterLines="50" w:line="360" w:lineRule="auto"/>
        <w:textAlignment w:val="center"/>
        <w:rPr>
          <w:rFonts w:hint="eastAsia" w:ascii="宋体" w:hAnsi="宋体" w:eastAsia="宋体" w:cs="宋体"/>
          <w:b/>
          <w:bCs/>
          <w:color w:val="auto"/>
          <w:kern w:val="21"/>
          <w:sz w:val="24"/>
          <w:lang w:eastAsia="zh-CN"/>
        </w:rPr>
      </w:pPr>
      <w:r>
        <w:rPr>
          <w:rFonts w:hint="eastAsia" w:ascii="宋体" w:hAnsi="宋体" w:eastAsia="宋体" w:cs="宋体"/>
          <w:b/>
          <w:bCs/>
          <w:color w:val="auto"/>
          <w:kern w:val="21"/>
          <w:sz w:val="24"/>
        </w:rPr>
        <w:t>十一、</w:t>
      </w:r>
      <w:r>
        <w:rPr>
          <w:rFonts w:hint="eastAsia" w:ascii="宋体" w:hAnsi="宋体" w:eastAsia="宋体" w:cs="宋体"/>
          <w:b/>
          <w:bCs/>
          <w:color w:val="auto"/>
          <w:kern w:val="21"/>
          <w:sz w:val="24"/>
          <w:lang w:val="en-US" w:eastAsia="zh-CN"/>
        </w:rPr>
        <w:t>评分方式</w:t>
      </w:r>
    </w:p>
    <w:p w14:paraId="3AD67D1D">
      <w:pPr>
        <w:widowControl/>
        <w:adjustRightInd w:val="0"/>
        <w:snapToGrid w:val="0"/>
        <w:spacing w:line="360" w:lineRule="auto"/>
        <w:ind w:firstLine="480" w:firstLineChars="200"/>
        <w:outlineLvl w:val="1"/>
        <w:rPr>
          <w:rFonts w:ascii="宋体" w:hAnsi="宋体" w:eastAsia="宋体" w:cs="宋体"/>
          <w:color w:val="auto"/>
          <w:kern w:val="21"/>
          <w:sz w:val="24"/>
        </w:rPr>
      </w:pPr>
      <w:r>
        <w:rPr>
          <w:rFonts w:hint="eastAsia" w:ascii="宋体" w:hAnsi="宋体" w:eastAsia="宋体" w:cs="宋体"/>
          <w:color w:val="auto"/>
          <w:kern w:val="21"/>
          <w:sz w:val="24"/>
        </w:rPr>
        <w:t>贯彻落实浙江省职业院校技能大赛公开、公平、公正、独立、透明的成绩评定原则。</w:t>
      </w:r>
    </w:p>
    <w:p w14:paraId="20099A82">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lang w:val="en-US" w:eastAsia="zh-CN"/>
        </w:rPr>
        <w:t>1</w:t>
      </w:r>
      <w:r>
        <w:rPr>
          <w:rFonts w:hint="eastAsia" w:ascii="宋体" w:hAnsi="宋体" w:eastAsia="宋体" w:cs="宋体"/>
          <w:color w:val="auto"/>
          <w:kern w:val="21"/>
          <w:sz w:val="24"/>
        </w:rPr>
        <w:t>.裁判组实行“裁判长负责制”，设裁判长1名，全面负责赛项的裁判与管理工作。</w:t>
      </w:r>
    </w:p>
    <w:p w14:paraId="68B53D77">
      <w:pPr>
        <w:widowControl/>
        <w:adjustRightInd w:val="0"/>
        <w:snapToGrid w:val="0"/>
        <w:spacing w:line="360" w:lineRule="auto"/>
        <w:ind w:left="4" w:right="51" w:firstLine="480" w:firstLineChars="200"/>
        <w:rPr>
          <w:rFonts w:ascii="宋体" w:hAnsi="宋体" w:eastAsia="宋体" w:cs="宋体"/>
          <w:color w:val="auto"/>
          <w:kern w:val="21"/>
          <w:sz w:val="24"/>
        </w:rPr>
      </w:pPr>
      <w:r>
        <w:rPr>
          <w:rFonts w:hint="eastAsia" w:ascii="宋体" w:hAnsi="宋体" w:eastAsia="宋体" w:cs="宋体"/>
          <w:color w:val="auto"/>
          <w:kern w:val="21"/>
          <w:sz w:val="24"/>
          <w:lang w:val="en-US" w:eastAsia="zh-CN"/>
        </w:rPr>
        <w:t>2</w:t>
      </w:r>
      <w:r>
        <w:rPr>
          <w:rFonts w:hint="eastAsia" w:ascii="宋体" w:hAnsi="宋体" w:eastAsia="宋体" w:cs="宋体"/>
          <w:color w:val="auto"/>
          <w:kern w:val="21"/>
          <w:sz w:val="24"/>
        </w:rPr>
        <w:t>.裁判员根据比赛工作需要分为检录裁判、加密裁判、现场裁判和评分裁判，检录裁判、加密裁判不得参与评分工作。</w:t>
      </w:r>
    </w:p>
    <w:p w14:paraId="3BDCAC10">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（1）检录裁判负责对参赛选手（团队）进行点名登记、身份核对等工作；</w:t>
      </w:r>
    </w:p>
    <w:p w14:paraId="657B9AD4">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（2）加密裁判负责组织参赛选手（团队）抽签并对参赛选手（团队）的信息进行加密、解密；</w:t>
      </w:r>
    </w:p>
    <w:p w14:paraId="0B604774">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（3）现场裁判按规定做好赛场记录，维护赛场纪律；</w:t>
      </w:r>
    </w:p>
    <w:p w14:paraId="3F14E5B1">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（4）评分裁判负责对参赛选手（团队）的竞赛结果按赛项评分标准进行评定。</w:t>
      </w:r>
    </w:p>
    <w:p w14:paraId="20CC5EE8">
      <w:pPr>
        <w:widowControl/>
        <w:adjustRightInd w:val="0"/>
        <w:snapToGrid w:val="0"/>
        <w:spacing w:line="360" w:lineRule="auto"/>
        <w:ind w:right="37" w:firstLine="480" w:firstLineChars="200"/>
        <w:rPr>
          <w:rFonts w:ascii="宋体" w:hAnsi="宋体" w:eastAsia="宋体" w:cs="宋体"/>
          <w:color w:val="auto"/>
          <w:kern w:val="21"/>
          <w:sz w:val="24"/>
        </w:rPr>
      </w:pPr>
      <w:r>
        <w:rPr>
          <w:rFonts w:hint="eastAsia" w:ascii="宋体" w:hAnsi="宋体" w:eastAsia="宋体" w:cs="宋体"/>
          <w:color w:val="auto"/>
          <w:kern w:val="21"/>
          <w:sz w:val="24"/>
          <w:lang w:val="en-US" w:eastAsia="zh-CN"/>
        </w:rPr>
        <w:t>3</w:t>
      </w:r>
      <w:r>
        <w:rPr>
          <w:rFonts w:hint="eastAsia" w:ascii="宋体" w:hAnsi="宋体" w:eastAsia="宋体" w:cs="宋体"/>
          <w:color w:val="auto"/>
          <w:kern w:val="21"/>
          <w:sz w:val="24"/>
        </w:rPr>
        <w:t>.成绩审核。</w:t>
      </w:r>
      <w:r>
        <w:rPr>
          <w:rFonts w:hint="eastAsia" w:ascii="宋体" w:hAnsi="宋体" w:eastAsia="宋体" w:cs="宋体"/>
          <w:color w:val="auto"/>
          <w:kern w:val="21"/>
          <w:sz w:val="24"/>
        </w:rPr>
        <w:t>为保障成绩评判的准确性，监督组将对赛项总成绩排名前30%的所有参赛选手的成绩进行复核；对其余成绩进行抽检复核，抽检覆盖率不得低于15%。如发现成绩错误以书面方式及时告知裁判长，由裁判长更正成绩并签字确认。复核、抽检错误率超过5%的，裁判组将对所有成绩进行复核。</w:t>
      </w:r>
    </w:p>
    <w:p w14:paraId="4FC6D53A">
      <w:pPr>
        <w:widowControl/>
        <w:adjustRightInd w:val="0"/>
        <w:snapToGrid w:val="0"/>
        <w:spacing w:line="360" w:lineRule="auto"/>
        <w:ind w:left="2" w:right="39" w:firstLine="480" w:firstLineChars="200"/>
        <w:rPr>
          <w:rFonts w:ascii="宋体" w:hAnsi="宋体" w:eastAsia="宋体" w:cs="宋体"/>
          <w:color w:val="auto"/>
          <w:kern w:val="21"/>
          <w:sz w:val="24"/>
        </w:rPr>
      </w:pPr>
      <w:r>
        <w:rPr>
          <w:rFonts w:hint="eastAsia" w:ascii="宋体" w:hAnsi="宋体" w:eastAsia="宋体" w:cs="宋体"/>
          <w:color w:val="auto"/>
          <w:kern w:val="21"/>
          <w:sz w:val="24"/>
          <w:lang w:val="en-US" w:eastAsia="zh-CN"/>
        </w:rPr>
        <w:t>4</w:t>
      </w:r>
      <w:r>
        <w:rPr>
          <w:rFonts w:hint="eastAsia" w:ascii="宋体" w:hAnsi="宋体" w:eastAsia="宋体" w:cs="宋体"/>
          <w:color w:val="auto"/>
          <w:kern w:val="21"/>
          <w:sz w:val="24"/>
        </w:rPr>
        <w:t>.赛项最终得分按100分制计分。最终成绩复核无误，经裁判长、监督组签字后进行公示。公示时间为2小时。成绩公示无异议后，经裁判长、监督组长和仲裁长在成绩单上签字后，在闭赛式上公布竞赛成绩。</w:t>
      </w:r>
    </w:p>
    <w:p w14:paraId="62E654E8">
      <w:pPr>
        <w:widowControl/>
        <w:adjustRightInd w:val="0"/>
        <w:snapToGrid w:val="0"/>
        <w:spacing w:before="156" w:beforeLines="50"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十二、奖项设定</w:t>
      </w:r>
    </w:p>
    <w:p w14:paraId="3E774410">
      <w:pPr>
        <w:widowControl/>
        <w:adjustRightInd w:val="0"/>
        <w:snapToGrid w:val="0"/>
        <w:spacing w:line="360" w:lineRule="auto"/>
        <w:ind w:firstLine="480" w:firstLineChars="200"/>
        <w:outlineLvl w:val="0"/>
        <w:rPr>
          <w:rFonts w:ascii="宋体" w:hAnsi="宋体" w:eastAsia="宋体" w:cs="宋体"/>
          <w:color w:val="auto"/>
          <w:kern w:val="21"/>
          <w:sz w:val="24"/>
        </w:rPr>
      </w:pPr>
      <w:bookmarkStart w:id="0" w:name="_Hlk130558856"/>
      <w:r>
        <w:rPr>
          <w:rFonts w:hint="eastAsia" w:ascii="宋体" w:hAnsi="宋体" w:eastAsia="宋体" w:cs="宋体"/>
          <w:color w:val="auto"/>
          <w:kern w:val="21"/>
          <w:sz w:val="24"/>
        </w:rPr>
        <w:t>赛项为团体赛，设金奖、银奖、铜奖，获奖比例分别为实际参赛队伍数量的 10%、15%、25%（分别按四舍五入取整数）。</w:t>
      </w:r>
    </w:p>
    <w:bookmarkEnd w:id="0"/>
    <w:p w14:paraId="604061A7">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十三、赛场预案</w:t>
      </w:r>
    </w:p>
    <w:p w14:paraId="1E2223FD">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（一）供电预案</w:t>
      </w:r>
    </w:p>
    <w:p w14:paraId="1307EE69">
      <w:pPr>
        <w:widowControl/>
        <w:adjustRightInd w:val="0"/>
        <w:snapToGrid w:val="0"/>
        <w:spacing w:line="360" w:lineRule="auto"/>
        <w:ind w:firstLine="480" w:firstLineChars="200"/>
        <w:textAlignment w:val="center"/>
        <w:rPr>
          <w:rFonts w:ascii="宋体" w:hAnsi="宋体" w:eastAsia="宋体" w:cs="宋体"/>
          <w:color w:val="auto"/>
          <w:kern w:val="21"/>
          <w:sz w:val="24"/>
        </w:rPr>
      </w:pPr>
      <w:r>
        <w:rPr>
          <w:rFonts w:hint="eastAsia" w:ascii="宋体" w:hAnsi="宋体" w:eastAsia="宋体" w:cs="宋体"/>
          <w:color w:val="auto"/>
          <w:kern w:val="21"/>
          <w:sz w:val="24"/>
        </w:rPr>
        <w:t>1.竞赛现场配备临时发电和供电设施，联系当地公安、消防、电力部门，设备维修和电力抢险人员随时待命；</w:t>
      </w:r>
    </w:p>
    <w:p w14:paraId="239D857D">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position w:val="16"/>
          <w:sz w:val="24"/>
        </w:rPr>
        <w:t>2.现场裁判员要随时提示参赛选手经常性保存计算机操作数据；</w:t>
      </w:r>
    </w:p>
    <w:p w14:paraId="3F002517">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3.竞赛现场如出现突然停电现象，按下述步骤进行处理：</w:t>
      </w:r>
    </w:p>
    <w:p w14:paraId="77F4ED4B">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position w:val="17"/>
          <w:sz w:val="24"/>
        </w:rPr>
        <w:t>（1）裁判员提示参赛选手，工作人员提示观摩人员要保持镇静，防止踩踏事件发生；</w:t>
      </w:r>
    </w:p>
    <w:p w14:paraId="52F0DCD2">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（2）必要时，保卫人员开启安全通道，有序疏散现场人员离场；</w:t>
      </w:r>
    </w:p>
    <w:p w14:paraId="2EF4D4B3">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（3）裁判长视情况决定启动备用电源或延迟竞赛；</w:t>
      </w:r>
    </w:p>
    <w:p w14:paraId="5FB92676">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（4）现场电力恢复后，由裁判组集体商定根据竞赛内容特点的不同可采用继续比赛、顺延比赛时间、重赛等处理办法。</w:t>
      </w:r>
    </w:p>
    <w:p w14:paraId="763157DE">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（二）竞赛平台及设备故障预案</w:t>
      </w:r>
    </w:p>
    <w:p w14:paraId="1D718404">
      <w:pPr>
        <w:widowControl/>
        <w:adjustRightInd w:val="0"/>
        <w:snapToGrid w:val="0"/>
        <w:spacing w:line="360" w:lineRule="auto"/>
        <w:ind w:right="26" w:firstLine="480" w:firstLineChars="200"/>
        <w:rPr>
          <w:rFonts w:ascii="宋体" w:hAnsi="宋体" w:eastAsia="宋体" w:cs="宋体"/>
          <w:color w:val="auto"/>
          <w:kern w:val="21"/>
          <w:sz w:val="24"/>
        </w:rPr>
      </w:pPr>
      <w:r>
        <w:rPr>
          <w:rFonts w:hint="eastAsia" w:ascii="宋体" w:hAnsi="宋体" w:eastAsia="宋体" w:cs="宋体"/>
          <w:color w:val="auto"/>
          <w:kern w:val="21"/>
          <w:sz w:val="24"/>
        </w:rPr>
        <w:t>1.平台合作企业应配合做好竞赛技术平台相关可靠性测试，制定竞赛应急处理预案。竞赛过程中，相关工程师、工作人员待命，以防突发事件。若出现竞赛技术平台软件故障，合作软件企业必须及时配合裁判长等相关人员，及时妥善处置。</w:t>
      </w:r>
    </w:p>
    <w:p w14:paraId="0576198E">
      <w:pPr>
        <w:widowControl/>
        <w:adjustRightInd w:val="0"/>
        <w:snapToGrid w:val="0"/>
        <w:spacing w:line="360" w:lineRule="auto"/>
        <w:ind w:left="7" w:right="12" w:firstLine="480" w:firstLineChars="200"/>
        <w:rPr>
          <w:rFonts w:ascii="宋体" w:hAnsi="宋体" w:eastAsia="宋体" w:cs="宋体"/>
          <w:color w:val="auto"/>
          <w:kern w:val="21"/>
          <w:sz w:val="24"/>
        </w:rPr>
      </w:pPr>
      <w:r>
        <w:rPr>
          <w:rFonts w:hint="eastAsia" w:ascii="宋体" w:hAnsi="宋体" w:eastAsia="宋体" w:cs="宋体"/>
          <w:color w:val="auto"/>
          <w:kern w:val="21"/>
          <w:sz w:val="24"/>
        </w:rPr>
        <w:t>2.承办院校赛前应会同赛项专家组共同制订竞赛平台可能出现故障的各项应急预案。正式开赛前，在监督人员的监示下，进行综合模拟演训，确保设备正常运行、预案可靠可行。竞赛过程中，相关工程师、工作人员待命，以防突发事件。若出现竞赛技术平台硬件故障，承办院校必须及时配合裁判长等相关人员妥善处置。</w:t>
      </w:r>
    </w:p>
    <w:p w14:paraId="51A1B8D9">
      <w:pPr>
        <w:widowControl/>
        <w:adjustRightInd w:val="0"/>
        <w:snapToGrid w:val="0"/>
        <w:spacing w:line="360" w:lineRule="auto"/>
        <w:ind w:left="8" w:right="12" w:firstLine="480" w:firstLineChars="200"/>
        <w:rPr>
          <w:rFonts w:ascii="宋体" w:hAnsi="宋体" w:eastAsia="宋体" w:cs="宋体"/>
          <w:color w:val="auto"/>
          <w:kern w:val="21"/>
          <w:sz w:val="24"/>
        </w:rPr>
      </w:pPr>
      <w:r>
        <w:rPr>
          <w:rFonts w:hint="eastAsia" w:ascii="宋体" w:hAnsi="宋体" w:eastAsia="宋体" w:cs="宋体"/>
          <w:color w:val="auto"/>
          <w:kern w:val="21"/>
          <w:sz w:val="24"/>
        </w:rPr>
        <w:t>3.针对赛项内容特点，增加部分计算机，且技术平台与竞赛计算机一致，作为备用机，以防计算机卡顿等影响参赛选手公平公正竞赛的不可控但可能出现的情况。</w:t>
      </w:r>
    </w:p>
    <w:p w14:paraId="76663BFC">
      <w:pPr>
        <w:widowControl/>
        <w:adjustRightInd w:val="0"/>
        <w:snapToGrid w:val="0"/>
        <w:spacing w:line="360" w:lineRule="auto"/>
        <w:ind w:left="11" w:firstLine="480" w:firstLineChars="200"/>
        <w:rPr>
          <w:rFonts w:ascii="宋体" w:hAnsi="宋体" w:eastAsia="宋体" w:cs="宋体"/>
          <w:color w:val="auto"/>
          <w:kern w:val="21"/>
          <w:sz w:val="24"/>
        </w:rPr>
      </w:pPr>
      <w:r>
        <w:rPr>
          <w:rFonts w:hint="eastAsia" w:ascii="宋体" w:hAnsi="宋体" w:eastAsia="宋体" w:cs="宋体"/>
          <w:color w:val="auto"/>
          <w:kern w:val="21"/>
          <w:sz w:val="24"/>
        </w:rPr>
        <w:t>4.在竞赛过程中因非人为因素造成的设备故障，经设备检修工程师确认、经现场裁判请示裁判长同意后，可将该参赛选手（团队）的竞赛时间相应后延，确保参赛选手公平公正的竞赛。</w:t>
      </w:r>
    </w:p>
    <w:p w14:paraId="7821185A">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（三）意外伤害和疾病预案</w:t>
      </w:r>
    </w:p>
    <w:p w14:paraId="4755D50D">
      <w:pPr>
        <w:widowControl/>
        <w:adjustRightInd w:val="0"/>
        <w:snapToGrid w:val="0"/>
        <w:spacing w:line="360" w:lineRule="auto"/>
        <w:ind w:right="19" w:firstLine="480" w:firstLineChars="200"/>
        <w:rPr>
          <w:rFonts w:ascii="宋体" w:hAnsi="宋体" w:eastAsia="宋体" w:cs="宋体"/>
          <w:color w:val="auto"/>
          <w:kern w:val="21"/>
          <w:sz w:val="24"/>
        </w:rPr>
      </w:pPr>
      <w:r>
        <w:rPr>
          <w:rFonts w:hint="eastAsia" w:ascii="宋体" w:hAnsi="宋体" w:eastAsia="宋体" w:cs="宋体"/>
          <w:color w:val="auto"/>
          <w:kern w:val="21"/>
          <w:sz w:val="24"/>
        </w:rPr>
        <w:t>1.现场设医疗工作站，配备急救药品和医疗器械，医护人员随时待命；</w:t>
      </w:r>
    </w:p>
    <w:p w14:paraId="7D5C1EBB">
      <w:pPr>
        <w:widowControl/>
        <w:adjustRightInd w:val="0"/>
        <w:snapToGrid w:val="0"/>
        <w:spacing w:line="360" w:lineRule="auto"/>
        <w:ind w:right="19" w:firstLine="480" w:firstLineChars="200"/>
        <w:rPr>
          <w:rFonts w:ascii="宋体" w:hAnsi="宋体" w:eastAsia="宋体" w:cs="宋体"/>
          <w:color w:val="auto"/>
          <w:kern w:val="21"/>
          <w:sz w:val="24"/>
        </w:rPr>
      </w:pPr>
      <w:r>
        <w:rPr>
          <w:rFonts w:hint="eastAsia" w:ascii="宋体" w:hAnsi="宋体" w:eastAsia="宋体" w:cs="宋体"/>
          <w:color w:val="auto"/>
          <w:kern w:val="21"/>
          <w:sz w:val="24"/>
        </w:rPr>
        <w:t>2.当出现紧急情况，现场医务人员必须迅速到达现场，救治或急送最近医院进行救治；</w:t>
      </w:r>
    </w:p>
    <w:p w14:paraId="3C7BF82E">
      <w:pPr>
        <w:widowControl/>
        <w:adjustRightInd w:val="0"/>
        <w:snapToGrid w:val="0"/>
        <w:spacing w:line="360" w:lineRule="auto"/>
        <w:ind w:firstLine="480" w:firstLineChars="200"/>
        <w:outlineLvl w:val="1"/>
        <w:rPr>
          <w:rFonts w:ascii="宋体" w:hAnsi="宋体" w:eastAsia="宋体" w:cs="宋体"/>
          <w:color w:val="auto"/>
          <w:kern w:val="21"/>
          <w:sz w:val="24"/>
        </w:rPr>
      </w:pPr>
      <w:r>
        <w:rPr>
          <w:rFonts w:hint="eastAsia" w:ascii="宋体" w:hAnsi="宋体" w:eastAsia="宋体" w:cs="宋体"/>
          <w:color w:val="auto"/>
          <w:kern w:val="21"/>
          <w:sz w:val="24"/>
        </w:rPr>
        <w:t>3.裁判长视情况决定赛项是否继续或延时。</w:t>
      </w:r>
    </w:p>
    <w:p w14:paraId="3A2F5125">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（四）赛场意外情况预案</w:t>
      </w:r>
    </w:p>
    <w:p w14:paraId="36CB8ECA">
      <w:pPr>
        <w:widowControl/>
        <w:adjustRightInd w:val="0"/>
        <w:snapToGrid w:val="0"/>
        <w:spacing w:line="360" w:lineRule="auto"/>
        <w:ind w:left="8" w:right="48" w:firstLine="480" w:firstLineChars="200"/>
        <w:rPr>
          <w:rFonts w:ascii="宋体" w:hAnsi="宋体" w:eastAsia="宋体" w:cs="宋体"/>
          <w:color w:val="auto"/>
          <w:kern w:val="21"/>
          <w:sz w:val="24"/>
        </w:rPr>
      </w:pPr>
      <w:r>
        <w:rPr>
          <w:rFonts w:hint="eastAsia" w:ascii="宋体" w:hAnsi="宋体" w:eastAsia="宋体" w:cs="宋体"/>
          <w:color w:val="auto"/>
          <w:kern w:val="21"/>
          <w:sz w:val="24"/>
        </w:rPr>
        <w:t>1.赛项执委会在赛前组织专人对比赛现场、住宿场所和交通保障进行考察，并对安全工作提出明确要求。承办院校赛前按照赛项执委会要求及时排除安全隐患。</w:t>
      </w:r>
    </w:p>
    <w:p w14:paraId="27ADC395">
      <w:pPr>
        <w:widowControl/>
        <w:adjustRightInd w:val="0"/>
        <w:snapToGrid w:val="0"/>
        <w:spacing w:line="360" w:lineRule="auto"/>
        <w:ind w:left="17" w:right="24" w:firstLine="480" w:firstLineChars="200"/>
        <w:rPr>
          <w:rFonts w:ascii="宋体" w:hAnsi="宋体" w:eastAsia="宋体" w:cs="宋体"/>
          <w:color w:val="auto"/>
          <w:kern w:val="21"/>
          <w:sz w:val="24"/>
        </w:rPr>
      </w:pPr>
      <w:r>
        <w:rPr>
          <w:rFonts w:hint="eastAsia" w:ascii="宋体" w:hAnsi="宋体" w:eastAsia="宋体" w:cs="宋体"/>
          <w:color w:val="auto"/>
          <w:kern w:val="21"/>
          <w:sz w:val="24"/>
        </w:rPr>
        <w:t>2.赛场周围要设立警戒线，防止无关人员进入，避免发生意外事件。竞赛期间所有车辆、人员均应凭证进入赛地。</w:t>
      </w:r>
    </w:p>
    <w:p w14:paraId="3BCB6A90">
      <w:pPr>
        <w:widowControl/>
        <w:adjustRightInd w:val="0"/>
        <w:snapToGrid w:val="0"/>
        <w:spacing w:line="360" w:lineRule="auto"/>
        <w:ind w:right="21" w:firstLine="480" w:firstLineChars="200"/>
        <w:rPr>
          <w:rFonts w:ascii="宋体" w:hAnsi="宋体" w:eastAsia="宋体" w:cs="宋体"/>
          <w:color w:val="auto"/>
          <w:kern w:val="21"/>
          <w:sz w:val="24"/>
        </w:rPr>
      </w:pPr>
      <w:r>
        <w:rPr>
          <w:rFonts w:hint="eastAsia" w:ascii="宋体" w:hAnsi="宋体" w:eastAsia="宋体" w:cs="宋体"/>
          <w:color w:val="auto"/>
          <w:kern w:val="21"/>
          <w:sz w:val="24"/>
        </w:rPr>
        <w:t>3.承办院校应提供保障应急预案实施的条件，明确制度和预案，并配备急救人员与抢救设施。</w:t>
      </w:r>
    </w:p>
    <w:p w14:paraId="566BB82F">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4.赛项执委会须会同承办院校制定赛场、体验区和观摩活动的人员疏导方案。《入场须知》和应急疏散图应作为《竞赛手册》的必备内容，并在赛区及赛场张贴，要求参赛师生认真阅读。保证比赛期间参赛选手、指导教师、裁判员和工作人员等人员的交通安全。</w:t>
      </w:r>
    </w:p>
    <w:p w14:paraId="2F97A068">
      <w:pPr>
        <w:widowControl/>
        <w:adjustRightInd w:val="0"/>
        <w:snapToGrid w:val="0"/>
        <w:spacing w:line="360" w:lineRule="auto"/>
        <w:ind w:left="1" w:right="21" w:firstLine="480" w:firstLineChars="200"/>
        <w:rPr>
          <w:rFonts w:ascii="宋体" w:hAnsi="宋体" w:eastAsia="宋体" w:cs="宋体"/>
          <w:color w:val="auto"/>
          <w:kern w:val="21"/>
          <w:sz w:val="24"/>
        </w:rPr>
      </w:pPr>
      <w:r>
        <w:rPr>
          <w:rFonts w:hint="eastAsia" w:ascii="宋体" w:hAnsi="宋体" w:eastAsia="宋体" w:cs="宋体"/>
          <w:color w:val="auto"/>
          <w:kern w:val="21"/>
          <w:sz w:val="24"/>
        </w:rPr>
        <w:t>5.大赛期间，赛项承办院校须在赛场设置医疗医护工作站。在管理的关键岗位，增加力量，建立安全管理日志。</w:t>
      </w:r>
    </w:p>
    <w:p w14:paraId="0029AD00">
      <w:pPr>
        <w:widowControl/>
        <w:adjustRightInd w:val="0"/>
        <w:snapToGrid w:val="0"/>
        <w:spacing w:line="360" w:lineRule="auto"/>
        <w:ind w:left="4" w:right="4" w:firstLine="480" w:firstLineChars="200"/>
        <w:rPr>
          <w:rFonts w:ascii="宋体" w:hAnsi="宋体" w:eastAsia="宋体" w:cs="宋体"/>
          <w:color w:val="auto"/>
          <w:kern w:val="21"/>
          <w:sz w:val="24"/>
        </w:rPr>
      </w:pPr>
      <w:r>
        <w:rPr>
          <w:rFonts w:hint="eastAsia" w:ascii="宋体" w:hAnsi="宋体" w:eastAsia="宋体" w:cs="宋体"/>
          <w:color w:val="auto"/>
          <w:kern w:val="21"/>
          <w:sz w:val="24"/>
        </w:rPr>
        <w:t>6.参赛选手、赛项裁判、工作人员严禁携带通讯、摄录设备和未经许可的记录用具进入比赛区域；如确有需要，由赛项承办单位统一配置，统一管理。赛项可根据需要配置安检设备，对进入赛场重要区域的人员进行安检，可在赛场相关区域安放无线屏蔽设备。</w:t>
      </w:r>
    </w:p>
    <w:p w14:paraId="06426509">
      <w:pPr>
        <w:widowControl/>
        <w:adjustRightInd w:val="0"/>
        <w:snapToGrid w:val="0"/>
        <w:spacing w:line="360" w:lineRule="auto"/>
        <w:ind w:left="1" w:right="21" w:firstLine="480" w:firstLineChars="200"/>
        <w:rPr>
          <w:rFonts w:ascii="宋体" w:hAnsi="宋体" w:eastAsia="宋体" w:cs="宋体"/>
          <w:color w:val="auto"/>
          <w:kern w:val="21"/>
          <w:sz w:val="24"/>
        </w:rPr>
      </w:pPr>
      <w:r>
        <w:rPr>
          <w:rFonts w:hint="eastAsia" w:ascii="宋体" w:hAnsi="宋体" w:eastAsia="宋体" w:cs="宋体"/>
          <w:color w:val="auto"/>
          <w:kern w:val="21"/>
          <w:sz w:val="24"/>
        </w:rPr>
        <w:t>7.比赛期间，由赛项承办院校统一安排参赛选手和指导教师食宿。承办院校须尊重少数民族参赛人员的宗教信仰及文化习俗，根据国家相关的民族、宗教政策，安排好少数民族参赛选手和指导教师的饮食起居。安排的住宿场所应具有旅游业经营许可资质。</w:t>
      </w:r>
    </w:p>
    <w:p w14:paraId="5E9E6564">
      <w:pPr>
        <w:widowControl/>
        <w:adjustRightInd w:val="0"/>
        <w:snapToGrid w:val="0"/>
        <w:spacing w:line="360" w:lineRule="auto"/>
        <w:ind w:left="4" w:right="24" w:firstLine="480" w:firstLineChars="200"/>
        <w:rPr>
          <w:rFonts w:ascii="宋体" w:hAnsi="宋体" w:eastAsia="宋体" w:cs="宋体"/>
          <w:color w:val="auto"/>
          <w:kern w:val="21"/>
          <w:sz w:val="24"/>
        </w:rPr>
      </w:pPr>
      <w:r>
        <w:rPr>
          <w:rFonts w:hint="eastAsia" w:ascii="宋体" w:hAnsi="宋体" w:eastAsia="宋体" w:cs="宋体"/>
          <w:color w:val="auto"/>
          <w:kern w:val="21"/>
          <w:sz w:val="24"/>
        </w:rPr>
        <w:t>8.参赛现场出现暴力，人员拥堵，急性传染病人员进入等意外情况，应按下述步骤进行处理：</w:t>
      </w:r>
    </w:p>
    <w:p w14:paraId="496E9E6A">
      <w:pPr>
        <w:widowControl/>
        <w:adjustRightInd w:val="0"/>
        <w:snapToGrid w:val="0"/>
        <w:spacing w:line="360" w:lineRule="auto"/>
        <w:ind w:right="11" w:firstLine="480" w:firstLineChars="200"/>
        <w:rPr>
          <w:rFonts w:ascii="宋体" w:hAnsi="宋体" w:eastAsia="宋体" w:cs="宋体"/>
          <w:color w:val="auto"/>
          <w:kern w:val="21"/>
          <w:sz w:val="24"/>
        </w:rPr>
      </w:pPr>
      <w:r>
        <w:rPr>
          <w:rFonts w:hint="eastAsia" w:ascii="宋体" w:hAnsi="宋体" w:eastAsia="宋体" w:cs="宋体"/>
          <w:color w:val="auto"/>
          <w:kern w:val="21"/>
          <w:sz w:val="24"/>
        </w:rPr>
        <w:t>（1）有关人员迅速向赛项总指挥汇报，并由赛项总指挥向赛项执委会汇报，并由赛项执委会根据事态发展情况确定是否及时报告公安部门，公共卫生部门及医疗部门，在保证赛场内人员人生安全的原则下，尽量不扩大事态；</w:t>
      </w:r>
    </w:p>
    <w:p w14:paraId="3AA71752">
      <w:pPr>
        <w:widowControl/>
        <w:adjustRightInd w:val="0"/>
        <w:snapToGrid w:val="0"/>
        <w:spacing w:line="360" w:lineRule="auto"/>
        <w:ind w:left="4" w:right="11" w:firstLine="480" w:firstLineChars="200"/>
        <w:rPr>
          <w:rFonts w:ascii="宋体" w:hAnsi="宋体" w:eastAsia="宋体" w:cs="宋体"/>
          <w:color w:val="auto"/>
          <w:kern w:val="21"/>
          <w:sz w:val="24"/>
        </w:rPr>
      </w:pPr>
      <w:r>
        <w:rPr>
          <w:rFonts w:hint="eastAsia" w:ascii="宋体" w:hAnsi="宋体" w:eastAsia="宋体" w:cs="宋体"/>
          <w:color w:val="auto"/>
          <w:kern w:val="21"/>
          <w:sz w:val="24"/>
        </w:rPr>
        <w:t>（2）根据赛前制定的现场保卫人员的职责范围，以及突发情况应对的赛前演练安排，赛项保卫人员迅速就位，对赛场内除参赛队以外的其他人员进行有序疏散；</w:t>
      </w:r>
    </w:p>
    <w:p w14:paraId="180376A2">
      <w:pPr>
        <w:widowControl/>
        <w:adjustRightInd w:val="0"/>
        <w:snapToGrid w:val="0"/>
        <w:spacing w:line="360" w:lineRule="auto"/>
        <w:ind w:left="4" w:right="11" w:firstLine="480" w:firstLineChars="200"/>
        <w:rPr>
          <w:rFonts w:ascii="宋体" w:hAnsi="宋体" w:eastAsia="宋体" w:cs="宋体"/>
          <w:color w:val="auto"/>
          <w:kern w:val="21"/>
          <w:sz w:val="24"/>
        </w:rPr>
      </w:pPr>
      <w:r>
        <w:rPr>
          <w:rFonts w:hint="eastAsia" w:ascii="宋体" w:hAnsi="宋体" w:eastAsia="宋体" w:cs="宋体"/>
          <w:color w:val="auto"/>
          <w:kern w:val="21"/>
          <w:sz w:val="24"/>
        </w:rPr>
        <w:t>（3）人员疏散后进行现场清理，如消毒，找出突发事件隐患并进行处理；</w:t>
      </w:r>
    </w:p>
    <w:p w14:paraId="16BC3B0F">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（4）进行处理后，在保证参赛队员人身安全的前提下，继续有序组织竞赛；</w:t>
      </w:r>
    </w:p>
    <w:p w14:paraId="1A59A913">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（5）如遇突发疫情，竞赛延期举办，严格按照竞赛承办地疫情防控办公室的要求进行处置。</w:t>
      </w:r>
    </w:p>
    <w:p w14:paraId="253B6CD1">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（五）自然灾害预案</w:t>
      </w:r>
    </w:p>
    <w:p w14:paraId="45534164">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如遇暴雨洪灾，火灾等事故，应按下述步骤进行处理：</w:t>
      </w:r>
    </w:p>
    <w:p w14:paraId="3876BEC8">
      <w:pPr>
        <w:widowControl/>
        <w:adjustRightInd w:val="0"/>
        <w:snapToGrid w:val="0"/>
        <w:spacing w:line="360" w:lineRule="auto"/>
        <w:ind w:left="23" w:right="46" w:firstLine="480" w:firstLineChars="200"/>
        <w:rPr>
          <w:rFonts w:ascii="宋体" w:hAnsi="宋体" w:eastAsia="宋体" w:cs="宋体"/>
          <w:color w:val="auto"/>
          <w:kern w:val="21"/>
          <w:sz w:val="24"/>
        </w:rPr>
      </w:pPr>
      <w:r>
        <w:rPr>
          <w:rFonts w:hint="eastAsia" w:ascii="宋体" w:hAnsi="宋体" w:eastAsia="宋体" w:cs="宋体"/>
          <w:color w:val="auto"/>
          <w:kern w:val="21"/>
          <w:sz w:val="24"/>
        </w:rPr>
        <w:t>1.赛项执委会负责与公安，医疗，气象，交通等部门取得联系，并根据情况确定是否继续竞赛；</w:t>
      </w:r>
    </w:p>
    <w:p w14:paraId="6A28CB1E">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2.立即组织相关人员到现场，疏散人群，进行应急处理，如使用灭火装置灭掉明火等，必要时封存竞赛现场，停止竞赛；</w:t>
      </w:r>
    </w:p>
    <w:p w14:paraId="19BEEA4B">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3.现场裁判做好参赛选手工作，工作人员做好观摩人员的思想工作，确保事态不人为扩张。</w:t>
      </w:r>
    </w:p>
    <w:p w14:paraId="764B4C27">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十四、赛项安全</w:t>
      </w:r>
    </w:p>
    <w:p w14:paraId="01D25E4E">
      <w:pPr>
        <w:widowControl/>
        <w:adjustRightInd w:val="0"/>
        <w:snapToGrid w:val="0"/>
        <w:spacing w:line="360" w:lineRule="auto"/>
        <w:ind w:left="17" w:right="14" w:firstLine="480" w:firstLineChars="200"/>
        <w:rPr>
          <w:rFonts w:ascii="宋体" w:hAnsi="宋体" w:eastAsia="宋体" w:cs="宋体"/>
          <w:color w:val="auto"/>
          <w:kern w:val="21"/>
          <w:sz w:val="24"/>
        </w:rPr>
      </w:pPr>
      <w:r>
        <w:rPr>
          <w:rFonts w:hint="eastAsia" w:ascii="宋体" w:hAnsi="宋体" w:eastAsia="宋体" w:cs="宋体"/>
          <w:color w:val="auto"/>
          <w:kern w:val="21"/>
          <w:sz w:val="24"/>
        </w:rPr>
        <w:t>为保证比赛安全进行，保证大赛期间参赛选手、指导教师、工作人员及观众的人身安全，制定相应的制度和文件，落实相关责任，采取切实有效的措施。具体的措施是：</w:t>
      </w:r>
    </w:p>
    <w:p w14:paraId="788E68A5">
      <w:pPr>
        <w:widowControl/>
        <w:adjustRightInd w:val="0"/>
        <w:snapToGrid w:val="0"/>
        <w:spacing w:line="360" w:lineRule="auto"/>
        <w:ind w:left="6" w:firstLine="480" w:firstLineChars="200"/>
        <w:rPr>
          <w:rFonts w:ascii="宋体" w:hAnsi="宋体" w:eastAsia="宋体" w:cs="宋体"/>
          <w:color w:val="auto"/>
          <w:kern w:val="21"/>
          <w:sz w:val="24"/>
        </w:rPr>
      </w:pPr>
      <w:r>
        <w:rPr>
          <w:rFonts w:hint="eastAsia" w:ascii="宋体" w:hAnsi="宋体" w:eastAsia="宋体" w:cs="宋体"/>
          <w:color w:val="auto"/>
          <w:kern w:val="21"/>
          <w:sz w:val="24"/>
        </w:rPr>
        <w:t>（一）在赛区安全管理机构领导下，本赛项成立相应的安全管理机构，负责赛项筹备和比赛期间的各项安全工作，制定安全管理的相应规范、流程和突发事件应急预案，保证比赛筹备和实施全过程的安全。赛项执委会主任为赛项第一安全责任人。</w:t>
      </w:r>
    </w:p>
    <w:p w14:paraId="20DA1B82">
      <w:pPr>
        <w:widowControl/>
        <w:adjustRightInd w:val="0"/>
        <w:snapToGrid w:val="0"/>
        <w:spacing w:line="360" w:lineRule="auto"/>
        <w:ind w:left="16" w:right="10" w:firstLine="480" w:firstLineChars="200"/>
        <w:rPr>
          <w:rFonts w:ascii="宋体" w:hAnsi="宋体" w:eastAsia="宋体" w:cs="宋体"/>
          <w:color w:val="auto"/>
          <w:kern w:val="21"/>
          <w:sz w:val="24"/>
        </w:rPr>
      </w:pPr>
      <w:r>
        <w:rPr>
          <w:rFonts w:hint="eastAsia" w:ascii="宋体" w:hAnsi="宋体" w:eastAsia="宋体" w:cs="宋体"/>
          <w:color w:val="auto"/>
          <w:kern w:val="21"/>
          <w:sz w:val="24"/>
        </w:rPr>
        <w:t>（二）赛项执委会在赛前组织专人对比赛现场、住宿场所和交通保障进行考察，并对安全工作提出明确要求。承办院校赛前按照赛项执委会要求及时排除安全隐患。</w:t>
      </w:r>
    </w:p>
    <w:p w14:paraId="50DA7E84">
      <w:pPr>
        <w:widowControl/>
        <w:adjustRightInd w:val="0"/>
        <w:snapToGrid w:val="0"/>
        <w:spacing w:line="360" w:lineRule="auto"/>
        <w:ind w:left="11" w:right="5" w:firstLine="480" w:firstLineChars="200"/>
        <w:rPr>
          <w:rFonts w:ascii="宋体" w:hAnsi="宋体" w:eastAsia="宋体" w:cs="宋体"/>
          <w:color w:val="auto"/>
          <w:kern w:val="21"/>
          <w:sz w:val="24"/>
        </w:rPr>
      </w:pPr>
      <w:r>
        <w:rPr>
          <w:rFonts w:hint="eastAsia" w:ascii="宋体" w:hAnsi="宋体" w:eastAsia="宋体" w:cs="宋体"/>
          <w:color w:val="auto"/>
          <w:kern w:val="21"/>
          <w:sz w:val="24"/>
        </w:rPr>
        <w:t>（三）赛场周围要设立警戒线，防止无关人员进入，避免发生意外事件。竞赛期间所有车辆、人员均应凭证进入赛地。</w:t>
      </w:r>
    </w:p>
    <w:p w14:paraId="447911A9">
      <w:pPr>
        <w:widowControl/>
        <w:adjustRightInd w:val="0"/>
        <w:snapToGrid w:val="0"/>
        <w:spacing w:line="360" w:lineRule="auto"/>
        <w:ind w:left="45" w:right="5" w:firstLine="480" w:firstLineChars="200"/>
        <w:rPr>
          <w:rFonts w:ascii="宋体" w:hAnsi="宋体" w:eastAsia="宋体" w:cs="宋体"/>
          <w:color w:val="auto"/>
          <w:kern w:val="21"/>
          <w:sz w:val="24"/>
        </w:rPr>
      </w:pPr>
      <w:r>
        <w:rPr>
          <w:rFonts w:hint="eastAsia" w:ascii="宋体" w:hAnsi="宋体" w:eastAsia="宋体" w:cs="宋体"/>
          <w:color w:val="auto"/>
          <w:kern w:val="21"/>
          <w:sz w:val="24"/>
        </w:rPr>
        <w:t>（四）承办院校应提供保障应急预案实施的条件，明确制度和预案，并配备急救人员与抢救设施。</w:t>
      </w:r>
    </w:p>
    <w:p w14:paraId="72865300">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五）赛项执委会须会同承办院校制定赛场、体验区和观摩活动的人员疏导方案。《入场须知》和应急疏散图应作为《竞赛手册》的必备内容，并在赛区及赛场张贴，要求参赛师生认真阅读。保证比赛期间参赛选手、指导教师、裁判员和工作人员等人员的交通安全。</w:t>
      </w:r>
    </w:p>
    <w:p w14:paraId="7B85DB4E">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（六）大赛期间，赛项承办院校须在赛场设置医疗医护工作站。在管理的关键岗位，增加力量，建立安全管理日志。</w:t>
      </w:r>
    </w:p>
    <w:p w14:paraId="55DA9669">
      <w:pPr>
        <w:widowControl/>
        <w:adjustRightInd w:val="0"/>
        <w:snapToGrid w:val="0"/>
        <w:spacing w:line="360" w:lineRule="auto"/>
        <w:ind w:left="2" w:firstLine="480" w:firstLineChars="200"/>
        <w:rPr>
          <w:rFonts w:ascii="宋体" w:hAnsi="宋体" w:eastAsia="宋体" w:cs="宋体"/>
          <w:color w:val="auto"/>
          <w:kern w:val="21"/>
          <w:sz w:val="24"/>
        </w:rPr>
      </w:pPr>
      <w:r>
        <w:rPr>
          <w:rFonts w:hint="eastAsia" w:ascii="宋体" w:hAnsi="宋体" w:eastAsia="宋体" w:cs="宋体"/>
          <w:color w:val="auto"/>
          <w:kern w:val="21"/>
          <w:sz w:val="24"/>
        </w:rPr>
        <w:t>（七）参赛选手、赛项裁判、工作人员严禁携带通讯、摄录设备和未经许可的记录用具进入比赛区域；如确有需要，由赛项承办单位统一配置，统一管理。赛项可根据需要配置安检设备，对进入赛场重要区域的人员进行安检，可在赛场相关区域安放无线屏蔽设备。</w:t>
      </w:r>
    </w:p>
    <w:p w14:paraId="557B20F6">
      <w:pPr>
        <w:widowControl/>
        <w:adjustRightInd w:val="0"/>
        <w:snapToGrid w:val="0"/>
        <w:spacing w:line="360" w:lineRule="auto"/>
        <w:ind w:left="4" w:right="5" w:firstLine="480" w:firstLineChars="200"/>
        <w:rPr>
          <w:rFonts w:ascii="宋体" w:hAnsi="宋体" w:eastAsia="宋体" w:cs="宋体"/>
          <w:color w:val="auto"/>
          <w:kern w:val="21"/>
          <w:sz w:val="24"/>
        </w:rPr>
      </w:pPr>
      <w:r>
        <w:rPr>
          <w:rFonts w:hint="eastAsia" w:ascii="宋体" w:hAnsi="宋体" w:eastAsia="宋体" w:cs="宋体"/>
          <w:color w:val="auto"/>
          <w:kern w:val="21"/>
          <w:sz w:val="24"/>
        </w:rPr>
        <w:t>（八）比赛期间，由赛项承办院校统一安排参赛选手和指导教师食宿。承办院校须尊重少数民族参赛人员的宗教信仰及文化习俗，根据国家相关的民族、宗教政策，安排好少数民族参赛选手和指导教师的饮食起居。安排的住宿场所应具有旅游业经营许可资质。</w:t>
      </w:r>
    </w:p>
    <w:p w14:paraId="4DD2CCA1">
      <w:pPr>
        <w:widowControl/>
        <w:adjustRightInd w:val="0"/>
        <w:snapToGrid w:val="0"/>
        <w:spacing w:line="360" w:lineRule="auto"/>
        <w:ind w:left="7" w:firstLine="480" w:firstLineChars="200"/>
        <w:rPr>
          <w:rFonts w:ascii="宋体" w:hAnsi="宋体" w:eastAsia="宋体" w:cs="宋体"/>
          <w:color w:val="auto"/>
          <w:kern w:val="21"/>
          <w:sz w:val="24"/>
        </w:rPr>
      </w:pPr>
      <w:r>
        <w:rPr>
          <w:rFonts w:hint="eastAsia" w:ascii="宋体" w:hAnsi="宋体" w:eastAsia="宋体" w:cs="宋体"/>
          <w:color w:val="auto"/>
          <w:kern w:val="21"/>
          <w:sz w:val="24"/>
        </w:rPr>
        <w:t>（九）各学校在组织参赛队时，须为参赛选手购买大赛期间的人身意外伤害保险。</w:t>
      </w:r>
    </w:p>
    <w:p w14:paraId="5315E007">
      <w:pPr>
        <w:widowControl/>
        <w:adjustRightInd w:val="0"/>
        <w:snapToGrid w:val="0"/>
        <w:spacing w:line="360" w:lineRule="auto"/>
        <w:ind w:left="4" w:right="5" w:firstLine="480" w:firstLineChars="200"/>
        <w:rPr>
          <w:rFonts w:ascii="宋体" w:hAnsi="宋体" w:eastAsia="宋体" w:cs="宋体"/>
          <w:color w:val="auto"/>
          <w:kern w:val="21"/>
          <w:sz w:val="24"/>
        </w:rPr>
      </w:pPr>
      <w:r>
        <w:rPr>
          <w:rFonts w:hint="eastAsia" w:ascii="宋体" w:hAnsi="宋体" w:eastAsia="宋体" w:cs="宋体"/>
          <w:color w:val="auto"/>
          <w:kern w:val="21"/>
          <w:sz w:val="24"/>
        </w:rPr>
        <w:t>（十）赛区应能提供稳定的水、电等竞赛与生活必备的资源，并有供电应急设备。保安、公安、医护、消防、设备维修和电力抢险人员待命，以防突发事件。</w:t>
      </w:r>
    </w:p>
    <w:p w14:paraId="7DEA1ECE">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（十一）竞赛涉及的计算机等设备应符合国家有关安全规定。</w:t>
      </w:r>
    </w:p>
    <w:p w14:paraId="7AA9FCBF">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（十二）做好防疫的各项工作，做好防疫物资的准备、环境的消杀工作。</w:t>
      </w:r>
    </w:p>
    <w:p w14:paraId="609B8E2D">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十五、竞赛须知</w:t>
      </w:r>
    </w:p>
    <w:p w14:paraId="27C412F1">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（一）参赛队须知</w:t>
      </w:r>
    </w:p>
    <w:p w14:paraId="20919635">
      <w:pPr>
        <w:widowControl/>
        <w:adjustRightInd w:val="0"/>
        <w:snapToGrid w:val="0"/>
        <w:spacing w:line="360" w:lineRule="auto"/>
        <w:ind w:firstLine="480" w:firstLineChars="200"/>
        <w:outlineLvl w:val="1"/>
        <w:rPr>
          <w:rFonts w:ascii="宋体" w:hAnsi="宋体" w:eastAsia="宋体" w:cs="宋体"/>
          <w:color w:val="auto"/>
          <w:kern w:val="21"/>
          <w:sz w:val="24"/>
        </w:rPr>
      </w:pPr>
      <w:r>
        <w:rPr>
          <w:rFonts w:hint="eastAsia" w:ascii="宋体" w:hAnsi="宋体" w:eastAsia="宋体" w:cs="宋体"/>
          <w:color w:val="auto"/>
          <w:kern w:val="21"/>
          <w:sz w:val="24"/>
        </w:rPr>
        <w:t>1.每队参赛选手必须为同一院校的在校学生，不得跨校组队。同一院校参赛队不超过2支。指导教师须为本校专兼职教师。</w:t>
      </w:r>
    </w:p>
    <w:p w14:paraId="6A9B3119">
      <w:pPr>
        <w:widowControl/>
        <w:adjustRightInd w:val="0"/>
        <w:snapToGrid w:val="0"/>
        <w:spacing w:line="360" w:lineRule="auto"/>
        <w:ind w:right="19" w:firstLine="480" w:firstLineChars="200"/>
        <w:rPr>
          <w:rFonts w:ascii="宋体" w:hAnsi="宋体" w:eastAsia="宋体" w:cs="宋体"/>
          <w:color w:val="auto"/>
          <w:kern w:val="21"/>
          <w:sz w:val="24"/>
        </w:rPr>
      </w:pPr>
      <w:r>
        <w:rPr>
          <w:rFonts w:hint="eastAsia" w:ascii="宋体" w:hAnsi="宋体" w:eastAsia="宋体" w:cs="宋体"/>
          <w:color w:val="auto"/>
          <w:kern w:val="21"/>
          <w:sz w:val="24"/>
        </w:rPr>
        <w:t>2.领队熟悉竞赛规程和赛项须知，主要负责传达赛前相关会议精神、组织本校参赛队参加各项赛事活动、协调本地区参赛队与赛项组织机构及承办院校的对接，处理本参赛队的投诉申请等事宜。</w:t>
      </w:r>
    </w:p>
    <w:p w14:paraId="1177B6AF">
      <w:pPr>
        <w:widowControl/>
        <w:adjustRightInd w:val="0"/>
        <w:snapToGrid w:val="0"/>
        <w:spacing w:line="360" w:lineRule="auto"/>
        <w:ind w:left="7" w:firstLine="480" w:firstLineChars="200"/>
        <w:rPr>
          <w:rFonts w:ascii="宋体" w:hAnsi="宋体" w:eastAsia="宋体" w:cs="宋体"/>
          <w:color w:val="auto"/>
          <w:kern w:val="21"/>
          <w:sz w:val="24"/>
        </w:rPr>
      </w:pPr>
      <w:r>
        <w:rPr>
          <w:rFonts w:hint="eastAsia" w:ascii="宋体" w:hAnsi="宋体" w:eastAsia="宋体" w:cs="宋体"/>
          <w:color w:val="auto"/>
          <w:kern w:val="21"/>
          <w:sz w:val="24"/>
        </w:rPr>
        <w:t>3.参赛选手和指导教师报名获得确认后不得随意更换。如比赛前参赛选手和指导教师因故无法参赛，须由参赛院校于赛项开赛</w:t>
      </w:r>
      <w:r>
        <w:rPr>
          <w:rFonts w:hint="eastAsia" w:ascii="宋体" w:hAnsi="宋体" w:eastAsia="宋体" w:cs="宋体"/>
          <w:color w:val="auto"/>
          <w:kern w:val="21"/>
          <w:sz w:val="24"/>
          <w:lang w:val="en-US" w:eastAsia="zh-CN"/>
        </w:rPr>
        <w:t>10</w:t>
      </w:r>
      <w:r>
        <w:rPr>
          <w:rFonts w:hint="eastAsia" w:ascii="宋体" w:hAnsi="宋体" w:eastAsia="宋体" w:cs="宋体"/>
          <w:color w:val="auto"/>
          <w:kern w:val="21"/>
          <w:sz w:val="24"/>
        </w:rPr>
        <w:t>个工作日之前出具书面说明，经大赛执委会办公室核实后予以更换；参赛选手因特殊原因不能参加比赛时，由大赛执委会办公室决定是否可进行缺员比赛，并上报大赛执委会备案。如未经报备，发现实际参赛选手与报名信息不符的情况，均不得入场。</w:t>
      </w:r>
    </w:p>
    <w:p w14:paraId="21A964CD">
      <w:pPr>
        <w:widowControl/>
        <w:adjustRightInd w:val="0"/>
        <w:snapToGrid w:val="0"/>
        <w:spacing w:line="360" w:lineRule="auto"/>
        <w:ind w:left="7" w:firstLine="480" w:firstLineChars="200"/>
        <w:rPr>
          <w:rFonts w:ascii="宋体" w:hAnsi="宋体" w:eastAsia="宋体" w:cs="宋体"/>
          <w:color w:val="auto"/>
          <w:kern w:val="21"/>
          <w:sz w:val="24"/>
        </w:rPr>
      </w:pPr>
      <w:r>
        <w:rPr>
          <w:rFonts w:hint="eastAsia" w:ascii="宋体" w:hAnsi="宋体" w:eastAsia="宋体" w:cs="宋体"/>
          <w:color w:val="auto"/>
          <w:kern w:val="21"/>
          <w:sz w:val="24"/>
        </w:rPr>
        <w:t>4.参赛选手按照大赛规程安排，凭参赛证、本人身份证和学生证参加竞赛及相关活动。</w:t>
      </w:r>
    </w:p>
    <w:p w14:paraId="1514BE61">
      <w:pPr>
        <w:widowControl/>
        <w:adjustRightInd w:val="0"/>
        <w:snapToGrid w:val="0"/>
        <w:spacing w:line="360" w:lineRule="auto"/>
        <w:ind w:left="7" w:firstLine="480" w:firstLineChars="200"/>
        <w:rPr>
          <w:rFonts w:ascii="宋体" w:hAnsi="宋体" w:eastAsia="宋体" w:cs="宋体"/>
          <w:color w:val="auto"/>
          <w:kern w:val="21"/>
          <w:sz w:val="24"/>
        </w:rPr>
      </w:pPr>
      <w:r>
        <w:rPr>
          <w:rFonts w:hint="eastAsia" w:ascii="宋体" w:hAnsi="宋体" w:eastAsia="宋体" w:cs="宋体"/>
          <w:color w:val="auto"/>
          <w:kern w:val="21"/>
          <w:sz w:val="24"/>
        </w:rPr>
        <w:t>5.参赛选手（团队）可统一着装，但不应出现地域、院校及个人等涉及竞赛场上应该保密的信息，并符合安全及竞赛要求。</w:t>
      </w:r>
    </w:p>
    <w:p w14:paraId="35EABD6D">
      <w:pPr>
        <w:widowControl/>
        <w:adjustRightInd w:val="0"/>
        <w:snapToGrid w:val="0"/>
        <w:spacing w:line="360" w:lineRule="auto"/>
        <w:ind w:left="7" w:firstLine="480" w:firstLineChars="200"/>
        <w:rPr>
          <w:rFonts w:ascii="宋体" w:hAnsi="宋体" w:eastAsia="宋体" w:cs="宋体"/>
          <w:color w:val="auto"/>
          <w:kern w:val="21"/>
          <w:sz w:val="24"/>
        </w:rPr>
      </w:pPr>
      <w:r>
        <w:rPr>
          <w:rFonts w:hint="eastAsia" w:ascii="宋体" w:hAnsi="宋体" w:eastAsia="宋体" w:cs="宋体"/>
          <w:color w:val="auto"/>
          <w:kern w:val="21"/>
          <w:sz w:val="24"/>
        </w:rPr>
        <w:t>6.</w:t>
      </w:r>
      <w:r>
        <w:rPr>
          <w:rFonts w:hint="eastAsia" w:ascii="宋体" w:hAnsi="宋体" w:eastAsia="宋体" w:cs="宋体"/>
          <w:color w:val="auto"/>
          <w:kern w:val="21"/>
          <w:sz w:val="24"/>
        </w:rPr>
        <w:t>参赛队统一使用赛场提供的计算机、竞赛应用软件和工具等</w:t>
      </w:r>
      <w:r>
        <w:rPr>
          <w:rFonts w:hint="eastAsia" w:ascii="宋体" w:hAnsi="宋体" w:eastAsia="宋体" w:cs="宋体"/>
          <w:color w:val="auto"/>
          <w:kern w:val="21"/>
          <w:sz w:val="24"/>
          <w:lang w:val="en-US" w:eastAsia="zh-CN"/>
        </w:rPr>
        <w:t>或者按照承办校提供的清单自带</w:t>
      </w:r>
      <w:r>
        <w:rPr>
          <w:rFonts w:hint="eastAsia" w:ascii="宋体" w:hAnsi="宋体" w:eastAsia="宋体" w:cs="宋体"/>
          <w:color w:val="auto"/>
          <w:kern w:val="21"/>
          <w:sz w:val="24"/>
        </w:rPr>
        <w:t>。</w:t>
      </w:r>
    </w:p>
    <w:p w14:paraId="235C4FFC">
      <w:pPr>
        <w:widowControl/>
        <w:adjustRightInd w:val="0"/>
        <w:snapToGrid w:val="0"/>
        <w:spacing w:line="360" w:lineRule="auto"/>
        <w:ind w:left="7" w:firstLine="480" w:firstLineChars="200"/>
        <w:rPr>
          <w:rFonts w:ascii="宋体" w:hAnsi="宋体" w:eastAsia="宋体" w:cs="宋体"/>
          <w:color w:val="auto"/>
          <w:kern w:val="21"/>
          <w:sz w:val="24"/>
        </w:rPr>
      </w:pPr>
      <w:r>
        <w:rPr>
          <w:rFonts w:hint="eastAsia" w:ascii="宋体" w:hAnsi="宋体" w:eastAsia="宋体" w:cs="宋体"/>
          <w:color w:val="auto"/>
          <w:kern w:val="21"/>
          <w:sz w:val="24"/>
        </w:rPr>
        <w:t>7.各参赛队必须按相关操作规程要求参与竞赛，在竞赛过程中不按操作要求，出现人为损坏赛项提供的设备情况，由参赛队照价赔偿。</w:t>
      </w:r>
    </w:p>
    <w:p w14:paraId="6B3D4BDF">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8.参赛队应该参加赛项执委会组织的闭赛式等各项赛事活动。</w:t>
      </w:r>
    </w:p>
    <w:p w14:paraId="0B951CC4">
      <w:pPr>
        <w:widowControl/>
        <w:adjustRightInd w:val="0"/>
        <w:snapToGrid w:val="0"/>
        <w:spacing w:line="360" w:lineRule="auto"/>
        <w:ind w:left="5" w:right="83" w:firstLine="480" w:firstLineChars="200"/>
        <w:rPr>
          <w:rFonts w:ascii="宋体" w:hAnsi="宋体" w:eastAsia="宋体" w:cs="宋体"/>
          <w:color w:val="auto"/>
          <w:kern w:val="21"/>
          <w:sz w:val="24"/>
        </w:rPr>
      </w:pPr>
      <w:r>
        <w:rPr>
          <w:rFonts w:hint="eastAsia" w:ascii="宋体" w:hAnsi="宋体" w:eastAsia="宋体" w:cs="宋体"/>
          <w:color w:val="auto"/>
          <w:kern w:val="21"/>
          <w:sz w:val="24"/>
        </w:rPr>
        <w:t>9.在赛事期间，领队及参赛队其他成员不得私自接触裁判，凡发现有不当行为的，取消其参赛资格，成绩无效。</w:t>
      </w:r>
    </w:p>
    <w:p w14:paraId="5E6B67B7">
      <w:pPr>
        <w:widowControl/>
        <w:adjustRightInd w:val="0"/>
        <w:snapToGrid w:val="0"/>
        <w:spacing w:line="360" w:lineRule="auto"/>
        <w:ind w:left="5" w:right="7" w:firstLine="480" w:firstLineChars="200"/>
        <w:rPr>
          <w:rFonts w:ascii="宋体" w:hAnsi="宋体" w:eastAsia="宋体" w:cs="宋体"/>
          <w:color w:val="auto"/>
          <w:kern w:val="21"/>
          <w:sz w:val="24"/>
        </w:rPr>
      </w:pPr>
      <w:r>
        <w:rPr>
          <w:rFonts w:hint="eastAsia" w:ascii="宋体" w:hAnsi="宋体" w:eastAsia="宋体" w:cs="宋体"/>
          <w:color w:val="auto"/>
          <w:kern w:val="21"/>
          <w:sz w:val="24"/>
        </w:rPr>
        <w:t>10.对于有碍比赛公正和比赛正常进行的参赛队，视其情节轻重，按照《浙江省职业院校技能大赛奖惩办法》给予警告、取消比赛成绩、通报批评等处理。其中，对于比赛过程及有关活动造成恶劣影响的，以适当方式通告参赛院校或其所属地区的教育行政主管部门依据有关规定给予行政或纪律处分，同时停止该院校参加浙江省职业院校技能大赛1年。涉及刑事犯罪的移交司法机关处理。</w:t>
      </w:r>
    </w:p>
    <w:p w14:paraId="3FD04AFA">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（二）指导老师须知</w:t>
      </w:r>
    </w:p>
    <w:p w14:paraId="6AC228DA">
      <w:pPr>
        <w:widowControl/>
        <w:adjustRightInd w:val="0"/>
        <w:snapToGrid w:val="0"/>
        <w:spacing w:line="360" w:lineRule="auto"/>
        <w:ind w:left="5" w:right="7" w:firstLine="480" w:firstLineChars="200"/>
        <w:rPr>
          <w:rFonts w:ascii="宋体" w:hAnsi="宋体" w:eastAsia="宋体" w:cs="宋体"/>
          <w:color w:val="auto"/>
          <w:kern w:val="21"/>
          <w:sz w:val="24"/>
        </w:rPr>
      </w:pPr>
      <w:r>
        <w:rPr>
          <w:rFonts w:hint="eastAsia" w:ascii="宋体" w:hAnsi="宋体" w:eastAsia="宋体" w:cs="宋体"/>
          <w:color w:val="auto"/>
          <w:kern w:val="21"/>
          <w:sz w:val="24"/>
        </w:rPr>
        <w:t>1.每个参赛队最多可配2名指导教师，指导教师经报名、审核后确定。指导教师一经确定不得更换，允许指导教师缺席竞赛。</w:t>
      </w:r>
    </w:p>
    <w:p w14:paraId="1E79B8C5">
      <w:pPr>
        <w:widowControl/>
        <w:adjustRightInd w:val="0"/>
        <w:snapToGrid w:val="0"/>
        <w:spacing w:line="360" w:lineRule="auto"/>
        <w:ind w:left="5" w:right="7" w:firstLine="480" w:firstLineChars="200"/>
        <w:rPr>
          <w:rFonts w:ascii="宋体" w:hAnsi="宋体" w:eastAsia="宋体" w:cs="宋体"/>
          <w:color w:val="auto"/>
          <w:kern w:val="21"/>
          <w:sz w:val="24"/>
        </w:rPr>
      </w:pPr>
      <w:r>
        <w:rPr>
          <w:rFonts w:hint="eastAsia" w:ascii="宋体" w:hAnsi="宋体" w:eastAsia="宋体" w:cs="宋体"/>
          <w:color w:val="auto"/>
          <w:kern w:val="21"/>
          <w:sz w:val="24"/>
        </w:rPr>
        <w:t>2.指导教师应该根据赛项规程要求做好参赛选手保险办理工作，并积极做好选手的安全教育。</w:t>
      </w:r>
    </w:p>
    <w:p w14:paraId="4D864B0C">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3.指导教师不得违反赛项规定进入赛场，干扰比赛正常进行。</w:t>
      </w:r>
    </w:p>
    <w:p w14:paraId="0A990A86">
      <w:pPr>
        <w:widowControl/>
        <w:adjustRightInd w:val="0"/>
        <w:snapToGrid w:val="0"/>
        <w:spacing w:line="360" w:lineRule="auto"/>
        <w:ind w:left="4" w:firstLine="480" w:firstLineChars="200"/>
        <w:rPr>
          <w:rFonts w:ascii="宋体" w:hAnsi="宋体" w:eastAsia="宋体" w:cs="宋体"/>
          <w:color w:val="auto"/>
          <w:kern w:val="21"/>
          <w:sz w:val="24"/>
        </w:rPr>
      </w:pPr>
      <w:r>
        <w:rPr>
          <w:rFonts w:hint="eastAsia" w:ascii="宋体" w:hAnsi="宋体" w:eastAsia="宋体" w:cs="宋体"/>
          <w:color w:val="auto"/>
          <w:kern w:val="21"/>
          <w:sz w:val="24"/>
        </w:rPr>
        <w:t>4.指导教师应自觉遵守大赛各项制度，尊重专家、裁判、仲裁及赛项承办单位工作人员。要引导和教育参赛选手对于认为有影响个人比赛成绩的裁判行为或设备故障，按照赛项指南规定和大赛制度与裁判、工作人员进行充分沟通或赛后提出申诉，不得在网络、微信群等各种媒体发表、传播有待核实信息和过激言论。对比赛过程中的争议问题，要按大赛制度规定程序处理，不得采取过激行为。</w:t>
      </w:r>
    </w:p>
    <w:p w14:paraId="78C05809">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（三）参赛选手须知</w:t>
      </w:r>
    </w:p>
    <w:p w14:paraId="11EDB310">
      <w:pPr>
        <w:widowControl/>
        <w:adjustRightInd w:val="0"/>
        <w:snapToGrid w:val="0"/>
        <w:spacing w:line="360" w:lineRule="auto"/>
        <w:ind w:left="4" w:right="53" w:firstLine="480" w:firstLineChars="200"/>
        <w:rPr>
          <w:rFonts w:ascii="宋体" w:hAnsi="宋体" w:eastAsia="宋体" w:cs="宋体"/>
          <w:color w:val="auto"/>
          <w:kern w:val="21"/>
          <w:sz w:val="24"/>
        </w:rPr>
      </w:pPr>
      <w:r>
        <w:rPr>
          <w:rFonts w:hint="eastAsia" w:ascii="宋体" w:hAnsi="宋体" w:eastAsia="宋体" w:cs="宋体"/>
          <w:color w:val="auto"/>
          <w:kern w:val="21"/>
          <w:sz w:val="24"/>
        </w:rPr>
        <w:t>1.参赛选手应该文明参赛，服从裁判统一指挥，尊重赛场工作人员，自觉维护赛场秩序。如因严重违背竞赛纪律和规则的，现场裁判员有权终止其竞赛。</w:t>
      </w:r>
    </w:p>
    <w:p w14:paraId="7C0D6887">
      <w:pPr>
        <w:widowControl/>
        <w:adjustRightInd w:val="0"/>
        <w:snapToGrid w:val="0"/>
        <w:spacing w:line="360" w:lineRule="auto"/>
        <w:ind w:left="4" w:right="53" w:firstLine="480" w:firstLineChars="200"/>
        <w:rPr>
          <w:rFonts w:ascii="宋体" w:hAnsi="宋体" w:eastAsia="宋体" w:cs="宋体"/>
          <w:color w:val="auto"/>
          <w:kern w:val="21"/>
          <w:sz w:val="24"/>
        </w:rPr>
      </w:pPr>
      <w:r>
        <w:rPr>
          <w:rFonts w:hint="eastAsia" w:ascii="宋体" w:hAnsi="宋体" w:eastAsia="宋体" w:cs="宋体"/>
          <w:color w:val="auto"/>
          <w:kern w:val="21"/>
          <w:sz w:val="24"/>
        </w:rPr>
        <w:t>2.参赛选手须严格遵守竞赛规程规定的安全操作流程，防止发生安全事故。</w:t>
      </w:r>
    </w:p>
    <w:p w14:paraId="21DFFD60">
      <w:pPr>
        <w:widowControl/>
        <w:adjustRightInd w:val="0"/>
        <w:snapToGrid w:val="0"/>
        <w:spacing w:line="360" w:lineRule="auto"/>
        <w:ind w:left="5" w:right="21" w:firstLine="480" w:firstLineChars="200"/>
        <w:rPr>
          <w:rFonts w:ascii="宋体" w:hAnsi="宋体" w:eastAsia="宋体" w:cs="宋体"/>
          <w:color w:val="auto"/>
          <w:kern w:val="21"/>
          <w:sz w:val="24"/>
        </w:rPr>
      </w:pPr>
      <w:r>
        <w:rPr>
          <w:rFonts w:hint="eastAsia" w:ascii="宋体" w:hAnsi="宋体" w:eastAsia="宋体" w:cs="宋体"/>
          <w:color w:val="auto"/>
          <w:kern w:val="21"/>
          <w:sz w:val="24"/>
        </w:rPr>
        <w:t>3.参赛选手应该爱护赛场使用的设备、仪器等，不得人为损坏比赛所使用的仪器设备。在竞赛中因非人为因素造成的设备故障，经设备检修工程师确认、经现场裁判请示裁判长同意后，可将该参赛选手（团队）的竞赛时间相应后延。</w:t>
      </w:r>
    </w:p>
    <w:p w14:paraId="7F3E0E83">
      <w:pPr>
        <w:widowControl/>
        <w:adjustRightInd w:val="0"/>
        <w:snapToGrid w:val="0"/>
        <w:spacing w:line="360" w:lineRule="auto"/>
        <w:ind w:left="19" w:right="19" w:firstLine="480" w:firstLineChars="200"/>
        <w:rPr>
          <w:rFonts w:ascii="宋体" w:hAnsi="宋体" w:eastAsia="宋体" w:cs="宋体"/>
          <w:color w:val="auto"/>
          <w:kern w:val="21"/>
          <w:sz w:val="24"/>
        </w:rPr>
      </w:pPr>
      <w:r>
        <w:rPr>
          <w:rFonts w:hint="eastAsia" w:ascii="宋体" w:hAnsi="宋体" w:eastAsia="宋体" w:cs="宋体"/>
          <w:color w:val="auto"/>
          <w:kern w:val="21"/>
          <w:sz w:val="24"/>
        </w:rPr>
        <w:t>4.参赛选手须严格按照规定时间进入候考区和比赛场地，不允许携带任何竞赛规程禁止使用的电子产品及通讯工具，以及其它与竞赛有关的资料和书籍，不得以任何方式泄露参赛院校、选手姓名等涉及竞赛场上应该保密的信息。</w:t>
      </w:r>
    </w:p>
    <w:p w14:paraId="5D52B1A3">
      <w:pPr>
        <w:widowControl/>
        <w:adjustRightInd w:val="0"/>
        <w:snapToGrid w:val="0"/>
        <w:spacing w:line="360" w:lineRule="auto"/>
        <w:ind w:left="1" w:right="21" w:firstLine="480" w:firstLineChars="200"/>
        <w:rPr>
          <w:rFonts w:ascii="宋体" w:hAnsi="宋体" w:eastAsia="宋体" w:cs="宋体"/>
          <w:color w:val="auto"/>
          <w:kern w:val="21"/>
          <w:sz w:val="24"/>
        </w:rPr>
      </w:pPr>
      <w:r>
        <w:rPr>
          <w:rFonts w:hint="eastAsia" w:ascii="宋体" w:hAnsi="宋体" w:eastAsia="宋体" w:cs="宋体"/>
          <w:color w:val="auto"/>
          <w:kern w:val="21"/>
          <w:sz w:val="24"/>
        </w:rPr>
        <w:t>5.参赛选手对于认为有影响个人比赛成绩的裁判行为或设备故障等，应向指导老师反映，由指导老师按大赛制度规定进行申诉。参赛选手不得利用比赛相关的微信群、QQ群发表虚假信息和不当言论。</w:t>
      </w:r>
    </w:p>
    <w:p w14:paraId="2D5266A4">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（四）工作人员须知</w:t>
      </w:r>
    </w:p>
    <w:p w14:paraId="00F9DC4F">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1.树立服务观念，一切为参赛选手着想，以高度负责的精神、严肃认真的态度和严谨细致的作风，圆满完成本职任务。</w:t>
      </w:r>
    </w:p>
    <w:p w14:paraId="77382973">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position w:val="16"/>
          <w:sz w:val="24"/>
        </w:rPr>
        <w:t>2.注意文明礼貌，保持良好形象，明确职责，规范言行。</w:t>
      </w:r>
    </w:p>
    <w:p w14:paraId="7785B92B">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3.积极参加有关的培训、学习，规范上岗、规范工作。</w:t>
      </w:r>
    </w:p>
    <w:p w14:paraId="7D0F2D6A">
      <w:pPr>
        <w:widowControl/>
        <w:adjustRightInd w:val="0"/>
        <w:snapToGrid w:val="0"/>
        <w:spacing w:line="360" w:lineRule="auto"/>
        <w:ind w:left="13" w:right="14" w:firstLine="480" w:firstLineChars="200"/>
        <w:rPr>
          <w:rFonts w:ascii="宋体" w:hAnsi="宋体" w:eastAsia="宋体" w:cs="宋体"/>
          <w:color w:val="auto"/>
          <w:kern w:val="21"/>
          <w:sz w:val="24"/>
        </w:rPr>
      </w:pPr>
      <w:r>
        <w:rPr>
          <w:rFonts w:hint="eastAsia" w:ascii="宋体" w:hAnsi="宋体" w:eastAsia="宋体" w:cs="宋体"/>
          <w:color w:val="auto"/>
          <w:kern w:val="21"/>
          <w:sz w:val="24"/>
        </w:rPr>
        <w:t>4.赛前60分钟到达赛场，严守工作岗位，不迟到，不早退，不无故离岗，特殊情况需向赛区赛项执委会请假。</w:t>
      </w:r>
    </w:p>
    <w:p w14:paraId="625AC4A8">
      <w:pPr>
        <w:widowControl/>
        <w:adjustRightInd w:val="0"/>
        <w:snapToGrid w:val="0"/>
        <w:spacing w:line="360" w:lineRule="auto"/>
        <w:ind w:left="7" w:right="21" w:firstLine="480" w:firstLineChars="200"/>
        <w:rPr>
          <w:rFonts w:ascii="宋体" w:hAnsi="宋体" w:eastAsia="宋体" w:cs="宋体"/>
          <w:color w:val="auto"/>
          <w:kern w:val="21"/>
          <w:sz w:val="24"/>
        </w:rPr>
      </w:pPr>
      <w:r>
        <w:rPr>
          <w:rFonts w:hint="eastAsia" w:ascii="宋体" w:hAnsi="宋体" w:eastAsia="宋体" w:cs="宋体"/>
          <w:color w:val="auto"/>
          <w:kern w:val="21"/>
          <w:sz w:val="24"/>
        </w:rPr>
        <w:t>5.严格按照工作程序和有关规定办事，如遇突发事件，应按照安全工作预案，组织指挥人员疏散，确保人员安全。</w:t>
      </w:r>
    </w:p>
    <w:p w14:paraId="49C042A2">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6.保持通信畅通，服从统一领导，严格遵守竞赛纪律，加强协作配合，提高工作效率。</w:t>
      </w:r>
    </w:p>
    <w:p w14:paraId="44B292A7">
      <w:pPr>
        <w:widowControl/>
        <w:adjustRightInd w:val="0"/>
        <w:snapToGrid w:val="0"/>
        <w:spacing w:line="360" w:lineRule="auto"/>
        <w:textAlignment w:val="center"/>
        <w:rPr>
          <w:rFonts w:ascii="宋体" w:hAnsi="宋体" w:eastAsia="宋体" w:cs="宋体"/>
          <w:b/>
          <w:bCs/>
          <w:color w:val="auto"/>
          <w:kern w:val="21"/>
          <w:sz w:val="24"/>
        </w:rPr>
      </w:pPr>
      <w:r>
        <w:rPr>
          <w:rFonts w:hint="eastAsia" w:ascii="宋体" w:hAnsi="宋体" w:eastAsia="宋体" w:cs="宋体"/>
          <w:b/>
          <w:bCs/>
          <w:color w:val="auto"/>
          <w:kern w:val="21"/>
          <w:sz w:val="24"/>
        </w:rPr>
        <w:t>十六、申诉与仲裁</w:t>
      </w:r>
    </w:p>
    <w:p w14:paraId="04AF9D17">
      <w:pPr>
        <w:widowControl/>
        <w:adjustRightInd w:val="0"/>
        <w:snapToGrid w:val="0"/>
        <w:spacing w:line="360" w:lineRule="auto"/>
        <w:ind w:left="9" w:right="14" w:firstLine="480" w:firstLineChars="200"/>
        <w:rPr>
          <w:rFonts w:ascii="宋体" w:hAnsi="宋体" w:eastAsia="宋体" w:cs="宋体"/>
          <w:color w:val="auto"/>
          <w:kern w:val="21"/>
          <w:sz w:val="24"/>
        </w:rPr>
      </w:pPr>
      <w:r>
        <w:rPr>
          <w:rFonts w:hint="eastAsia" w:ascii="宋体" w:hAnsi="宋体" w:eastAsia="宋体" w:cs="宋体"/>
          <w:color w:val="auto"/>
          <w:kern w:val="21"/>
          <w:sz w:val="24"/>
        </w:rPr>
        <w:t>竞赛采取仲裁机制，赛项设仲裁工作组。赛项仲裁工作组在赛项执委会领导下独立开展工作。</w:t>
      </w:r>
    </w:p>
    <w:p w14:paraId="609D56E7">
      <w:pPr>
        <w:widowControl/>
        <w:adjustRightInd w:val="0"/>
        <w:snapToGrid w:val="0"/>
        <w:spacing w:line="360" w:lineRule="auto"/>
        <w:ind w:left="19" w:right="7" w:firstLine="480" w:firstLineChars="200"/>
        <w:rPr>
          <w:rFonts w:ascii="宋体" w:hAnsi="宋体" w:eastAsia="宋体" w:cs="宋体"/>
          <w:color w:val="auto"/>
          <w:kern w:val="21"/>
          <w:sz w:val="24"/>
        </w:rPr>
      </w:pPr>
      <w:r>
        <w:rPr>
          <w:rFonts w:hint="eastAsia" w:ascii="宋体" w:hAnsi="宋体" w:eastAsia="宋体" w:cs="宋体"/>
          <w:color w:val="auto"/>
          <w:kern w:val="21"/>
          <w:sz w:val="24"/>
        </w:rPr>
        <w:t>1.各参赛队对不符合赛项规程规定的设备、计算机软硬件、竞赛使用工具、用品，竞赛执裁、赛场管理，以及工作人员的不规范行为等，可向赛项仲裁组提出申诉。申诉主体为参赛队领队。</w:t>
      </w:r>
    </w:p>
    <w:p w14:paraId="57F7A1B8">
      <w:pPr>
        <w:widowControl/>
        <w:adjustRightInd w:val="0"/>
        <w:snapToGrid w:val="0"/>
        <w:spacing w:line="360" w:lineRule="auto"/>
        <w:ind w:left="8" w:firstLine="480" w:firstLineChars="200"/>
        <w:rPr>
          <w:rFonts w:ascii="宋体" w:hAnsi="宋体" w:eastAsia="宋体" w:cs="宋体"/>
          <w:color w:val="auto"/>
          <w:kern w:val="21"/>
          <w:sz w:val="24"/>
        </w:rPr>
      </w:pPr>
      <w:r>
        <w:rPr>
          <w:rFonts w:hint="eastAsia" w:ascii="宋体" w:hAnsi="宋体" w:eastAsia="宋体" w:cs="宋体"/>
          <w:color w:val="auto"/>
          <w:kern w:val="21"/>
          <w:sz w:val="24"/>
        </w:rPr>
        <w:t>2.申诉启动时，由学校领队向赛项仲裁工作组递交亲笔签字同意的书面申诉报告。申诉报告应对申诉事件的现象、发生时间、涉及人员、申诉依据等进行充分、实事求是的叙述。非书面申诉不予受理。</w:t>
      </w:r>
    </w:p>
    <w:p w14:paraId="165AB201">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3.提出申诉的时间应在比赛结束后（选手赛场比赛内容全部完成）2小时内。超过时效不予受理。</w:t>
      </w:r>
    </w:p>
    <w:p w14:paraId="77895EBC">
      <w:pPr>
        <w:widowControl/>
        <w:adjustRightInd w:val="0"/>
        <w:snapToGrid w:val="0"/>
        <w:spacing w:line="360" w:lineRule="auto"/>
        <w:ind w:left="4" w:firstLine="480" w:firstLineChars="200"/>
        <w:rPr>
          <w:rFonts w:ascii="宋体" w:hAnsi="宋体" w:eastAsia="宋体" w:cs="宋体"/>
          <w:color w:val="auto"/>
          <w:kern w:val="21"/>
          <w:sz w:val="24"/>
        </w:rPr>
      </w:pPr>
      <w:r>
        <w:rPr>
          <w:rFonts w:hint="eastAsia" w:ascii="宋体" w:hAnsi="宋体" w:eastAsia="宋体" w:cs="宋体"/>
          <w:color w:val="auto"/>
          <w:kern w:val="21"/>
          <w:sz w:val="24"/>
        </w:rPr>
        <w:t>4.赛项仲裁工作组在接到申诉报告后的2小时内组织复议，并及时将复议结果以书面形式告知申诉方。申诉方对复议结果仍有异议，可由学校领队向赛区仲裁委员会提出申诉。赛区仲裁委员会的仲裁结果为最终结果。</w:t>
      </w:r>
    </w:p>
    <w:p w14:paraId="0098D253">
      <w:pPr>
        <w:widowControl/>
        <w:adjustRightInd w:val="0"/>
        <w:snapToGrid w:val="0"/>
        <w:spacing w:line="360" w:lineRule="auto"/>
        <w:ind w:left="4" w:firstLine="480" w:firstLineChars="200"/>
        <w:rPr>
          <w:rFonts w:ascii="宋体" w:hAnsi="宋体" w:eastAsia="宋体" w:cs="宋体"/>
          <w:color w:val="auto"/>
          <w:kern w:val="21"/>
          <w:sz w:val="24"/>
        </w:rPr>
      </w:pPr>
      <w:r>
        <w:rPr>
          <w:rFonts w:hint="eastAsia" w:ascii="宋体" w:hAnsi="宋体" w:eastAsia="宋体" w:cs="宋体"/>
          <w:color w:val="auto"/>
          <w:kern w:val="21"/>
          <w:sz w:val="24"/>
        </w:rPr>
        <w:t>5.仲裁结果由申诉人签收，不能代收，如在约定时间和地点申诉人离开，视为自行放弃申诉。</w:t>
      </w:r>
    </w:p>
    <w:p w14:paraId="70AEC1DF">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6.申诉方可随时提出放弃申诉。</w:t>
      </w:r>
    </w:p>
    <w:p w14:paraId="45DAEE18">
      <w:pPr>
        <w:widowControl/>
        <w:adjustRightInd w:val="0"/>
        <w:snapToGrid w:val="0"/>
        <w:spacing w:line="360" w:lineRule="auto"/>
        <w:ind w:firstLine="480" w:firstLineChars="200"/>
        <w:rPr>
          <w:rFonts w:ascii="宋体" w:hAnsi="宋体" w:eastAsia="宋体" w:cs="宋体"/>
          <w:color w:val="auto"/>
          <w:kern w:val="21"/>
          <w:sz w:val="24"/>
        </w:rPr>
      </w:pPr>
      <w:r>
        <w:rPr>
          <w:rFonts w:hint="eastAsia" w:ascii="宋体" w:hAnsi="宋体" w:eastAsia="宋体" w:cs="宋体"/>
          <w:color w:val="auto"/>
          <w:kern w:val="21"/>
          <w:sz w:val="24"/>
        </w:rPr>
        <w:t>7.申诉方必须提供真实的申诉信息并严格遵守申诉程序，不得以任何理由采取过激行为扰乱赛场秩序。</w:t>
      </w:r>
    </w:p>
    <w:p w14:paraId="22E44A75">
      <w:pPr>
        <w:widowControl/>
        <w:adjustRightInd w:val="0"/>
        <w:snapToGrid w:val="0"/>
        <w:spacing w:line="360" w:lineRule="auto"/>
        <w:outlineLvl w:val="0"/>
        <w:rPr>
          <w:rFonts w:ascii="仿宋" w:hAnsi="仿宋" w:eastAsia="仿宋" w:cs="仿宋"/>
          <w:color w:val="auto"/>
          <w:kern w:val="21"/>
          <w:sz w:val="24"/>
        </w:rPr>
      </w:pPr>
    </w:p>
    <w:p w14:paraId="7BC23112">
      <w:pPr>
        <w:spacing w:line="360" w:lineRule="auto"/>
        <w:rPr>
          <w:color w:val="auto"/>
          <w:kern w:val="21"/>
          <w:sz w:val="24"/>
        </w:rPr>
      </w:pPr>
    </w:p>
    <w:bookmarkEnd w:id="1"/>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9DCB3237-AB35-4819-A252-9083FD8200A6}"/>
  </w:font>
  <w:font w:name="楷体_GB2312">
    <w:panose1 w:val="02010609030101010101"/>
    <w:charset w:val="86"/>
    <w:family w:val="modern"/>
    <w:pitch w:val="default"/>
    <w:sig w:usb0="00000001" w:usb1="080E0000" w:usb2="00000000" w:usb3="00000000" w:csb0="00040000" w:csb1="00000000"/>
    <w:embedRegular r:id="rId2" w:fontKey="{B1638F29-3E0F-4C0E-9E03-2FAB97DF3AFB}"/>
  </w:font>
  <w:font w:name="仿宋_GB2312">
    <w:panose1 w:val="02010609030101010101"/>
    <w:charset w:val="86"/>
    <w:family w:val="modern"/>
    <w:pitch w:val="default"/>
    <w:sig w:usb0="00000001" w:usb1="080E0000" w:usb2="00000000" w:usb3="00000000" w:csb0="00040000" w:csb1="00000000"/>
    <w:embedRegular r:id="rId3" w:fontKey="{68A4A297-89CD-47D1-B1F6-BEF11E85C1D1}"/>
  </w:font>
  <w:font w:name="仿宋">
    <w:panose1 w:val="02010609060101010101"/>
    <w:charset w:val="86"/>
    <w:family w:val="auto"/>
    <w:pitch w:val="default"/>
    <w:sig w:usb0="800002BF" w:usb1="38CF7CFA" w:usb2="00000016" w:usb3="00000000" w:csb0="00040001" w:csb1="00000000"/>
    <w:embedRegular r:id="rId4" w:fontKey="{2CD3C7D3-25E1-4C16-8C61-1AF8CF8F17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660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3C53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803C53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05750D"/>
    <w:multiLevelType w:val="singleLevel"/>
    <w:tmpl w:val="7205750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YTFjMWNiMzY5MTBkMDUxMDA1ZGE5M2EwZDYxMjkifQ=="/>
  </w:docVars>
  <w:rsids>
    <w:rsidRoot w:val="7D6A4685"/>
    <w:rsid w:val="000939CB"/>
    <w:rsid w:val="001103D8"/>
    <w:rsid w:val="00126865"/>
    <w:rsid w:val="0021630D"/>
    <w:rsid w:val="002D5E81"/>
    <w:rsid w:val="00390FAE"/>
    <w:rsid w:val="00427AE7"/>
    <w:rsid w:val="0055109A"/>
    <w:rsid w:val="00614C90"/>
    <w:rsid w:val="00680DEC"/>
    <w:rsid w:val="006830A2"/>
    <w:rsid w:val="00696CB8"/>
    <w:rsid w:val="00732302"/>
    <w:rsid w:val="00744D6F"/>
    <w:rsid w:val="009A4A21"/>
    <w:rsid w:val="00CA4EAF"/>
    <w:rsid w:val="00DF7DC6"/>
    <w:rsid w:val="021864CA"/>
    <w:rsid w:val="03FB2A50"/>
    <w:rsid w:val="051E6A43"/>
    <w:rsid w:val="05483AD3"/>
    <w:rsid w:val="054F6C10"/>
    <w:rsid w:val="05F17CC7"/>
    <w:rsid w:val="07CC5CD3"/>
    <w:rsid w:val="08C16256"/>
    <w:rsid w:val="09CC0139"/>
    <w:rsid w:val="0ADA721E"/>
    <w:rsid w:val="0AF47310"/>
    <w:rsid w:val="0BF34306"/>
    <w:rsid w:val="0C5036DF"/>
    <w:rsid w:val="0CBF689E"/>
    <w:rsid w:val="0DD979BE"/>
    <w:rsid w:val="0F1874F1"/>
    <w:rsid w:val="0FB3423F"/>
    <w:rsid w:val="103F497A"/>
    <w:rsid w:val="112B7445"/>
    <w:rsid w:val="141C4AD9"/>
    <w:rsid w:val="152E231A"/>
    <w:rsid w:val="16734728"/>
    <w:rsid w:val="17785700"/>
    <w:rsid w:val="184336B2"/>
    <w:rsid w:val="1B751354"/>
    <w:rsid w:val="1C4F4C8A"/>
    <w:rsid w:val="1EA9747F"/>
    <w:rsid w:val="1EF12FED"/>
    <w:rsid w:val="205360FA"/>
    <w:rsid w:val="21466CC1"/>
    <w:rsid w:val="21D87147"/>
    <w:rsid w:val="21DB239B"/>
    <w:rsid w:val="23C45875"/>
    <w:rsid w:val="25EB1042"/>
    <w:rsid w:val="262F0972"/>
    <w:rsid w:val="285F2D5E"/>
    <w:rsid w:val="2982581F"/>
    <w:rsid w:val="2AAF3246"/>
    <w:rsid w:val="2B457FE9"/>
    <w:rsid w:val="2D5704A8"/>
    <w:rsid w:val="2DB20740"/>
    <w:rsid w:val="2E8B4749"/>
    <w:rsid w:val="36973C96"/>
    <w:rsid w:val="38066CCB"/>
    <w:rsid w:val="38D14216"/>
    <w:rsid w:val="3AFC1CAA"/>
    <w:rsid w:val="3C127BF8"/>
    <w:rsid w:val="3C5C3E33"/>
    <w:rsid w:val="3D764121"/>
    <w:rsid w:val="3FCC0921"/>
    <w:rsid w:val="41A82499"/>
    <w:rsid w:val="45220FC6"/>
    <w:rsid w:val="4651388E"/>
    <w:rsid w:val="47181D18"/>
    <w:rsid w:val="48711FC6"/>
    <w:rsid w:val="48E13A1C"/>
    <w:rsid w:val="48E64762"/>
    <w:rsid w:val="4B306F3D"/>
    <w:rsid w:val="4B594F2B"/>
    <w:rsid w:val="50E0053E"/>
    <w:rsid w:val="528A2602"/>
    <w:rsid w:val="53E40535"/>
    <w:rsid w:val="542B4CCD"/>
    <w:rsid w:val="546E3D18"/>
    <w:rsid w:val="55601F1F"/>
    <w:rsid w:val="5A8A0D59"/>
    <w:rsid w:val="5C514177"/>
    <w:rsid w:val="5D543E99"/>
    <w:rsid w:val="5D987C3E"/>
    <w:rsid w:val="5DAB45BF"/>
    <w:rsid w:val="5DD30476"/>
    <w:rsid w:val="5E4A68A7"/>
    <w:rsid w:val="600A3046"/>
    <w:rsid w:val="612E327F"/>
    <w:rsid w:val="65393345"/>
    <w:rsid w:val="67430B7A"/>
    <w:rsid w:val="674E24C7"/>
    <w:rsid w:val="6AF74155"/>
    <w:rsid w:val="6AFC16DA"/>
    <w:rsid w:val="6D6313D2"/>
    <w:rsid w:val="6D693CE3"/>
    <w:rsid w:val="6FCB67D0"/>
    <w:rsid w:val="713E20D2"/>
    <w:rsid w:val="71F16917"/>
    <w:rsid w:val="728D5A39"/>
    <w:rsid w:val="799E680F"/>
    <w:rsid w:val="7D6A4685"/>
    <w:rsid w:val="7F50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6"/>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6"/>
    <w:next w:val="6"/>
    <w:link w:val="17"/>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Table Paragraph"/>
    <w:basedOn w:val="1"/>
    <w:qFormat/>
    <w:uiPriority w:val="1"/>
    <w:rPr>
      <w:rFonts w:ascii="宋体" w:hAnsi="宋体" w:eastAsia="宋体" w:cs="宋体"/>
      <w:lang w:val="zh-CN" w:bidi="zh-CN"/>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批注文字 字符"/>
    <w:basedOn w:val="12"/>
    <w:link w:val="6"/>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1067</Words>
  <Characters>1205</Characters>
  <Lines>122</Lines>
  <Paragraphs>34</Paragraphs>
  <TotalTime>47</TotalTime>
  <ScaleCrop>false</ScaleCrop>
  <LinksUpToDate>false</LinksUpToDate>
  <CharactersWithSpaces>1210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2022-04-13T06:22:00Z</dcterms:created>
  <dc:creator>陈刚</dc:creator>
  <cp:lastModifiedBy>Administrator</cp:lastModifiedBy>
  <cp:lastPrinted>2025-02-28T08:03:29Z</cp:lastPrinted>
  <dcterms:modified xsi:type="dcterms:W3CDTF">2025-02-28T08:03:36Z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0308F36E8AEF4BFCAA01B6F24B4BC6F7_13</vt:lpwstr>
  </property>
  <property fmtid="{D5CDD505-2E9C-101B-9397-08002B2CF9AE}" pid="4" name="KSOTemplateDocerSaveRecord">
    <vt:lpwstr>eyJoZGlkIjoiYmJlNmU0ZWEyNDcxZjc5NGU1NmVlNGE2MmM4NzExZmEifQ==</vt:lpwstr>
  </property>
</Properties>
</file>