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adjustRightInd w:val="false"/>
        <w:snapToGrid w:val="false"/>
        <w:jc w:val="center"/>
        <w:rPr>
          <w:rFonts w:ascii="仿宋" w:cs="仿宋" w:eastAsia="仿宋" w:hAnsi="仿宋" w:hint="eastAsia"/>
          <w:b/>
          <w:bCs/>
          <w:kern w:val="36"/>
          <w:sz w:val="28"/>
          <w:szCs w:val="36"/>
        </w:rPr>
      </w:pPr>
      <w:r>
        <w:rPr>
          <w:rFonts w:ascii="仿宋" w:cs="仿宋" w:eastAsia="仿宋" w:hAnsi="仿宋" w:hint="eastAsia"/>
          <w:b/>
          <w:bCs/>
          <w:kern w:val="36"/>
          <w:sz w:val="28"/>
          <w:szCs w:val="36"/>
        </w:rPr>
        <w:t>202</w:t>
      </w:r>
      <w:r>
        <w:rPr>
          <w:rFonts w:ascii="仿宋" w:cs="仿宋" w:eastAsia="仿宋" w:hAnsi="仿宋" w:hint="eastAsia"/>
          <w:b/>
          <w:bCs/>
          <w:kern w:val="36"/>
          <w:sz w:val="28"/>
          <w:szCs w:val="36"/>
          <w:lang w:val="en-US" w:eastAsia="zh-CN"/>
        </w:rPr>
        <w:t>4</w:t>
      </w:r>
      <w:r>
        <w:rPr>
          <w:rFonts w:ascii="仿宋" w:cs="仿宋" w:eastAsia="仿宋" w:hAnsi="仿宋" w:hint="eastAsia"/>
          <w:b/>
          <w:bCs/>
          <w:kern w:val="36"/>
          <w:sz w:val="28"/>
          <w:szCs w:val="36"/>
        </w:rPr>
        <w:t>年浙江省职业院校技能大赛</w:t>
      </w:r>
    </w:p>
    <w:p>
      <w:pPr>
        <w:pStyle w:val="style0"/>
        <w:widowControl/>
        <w:adjustRightInd w:val="false"/>
        <w:snapToGrid w:val="false"/>
        <w:jc w:val="center"/>
        <w:rPr>
          <w:rFonts w:ascii="仿宋" w:cs="仿宋" w:eastAsia="仿宋" w:hAnsi="仿宋" w:hint="eastAsia"/>
          <w:b/>
          <w:bCs/>
          <w:kern w:val="36"/>
          <w:sz w:val="28"/>
          <w:szCs w:val="36"/>
        </w:rPr>
      </w:pPr>
      <w:r>
        <w:rPr>
          <w:rFonts w:ascii="仿宋" w:cs="仿宋" w:eastAsia="仿宋" w:hAnsi="仿宋" w:hint="eastAsia"/>
          <w:b/>
          <w:bCs/>
          <w:kern w:val="36"/>
          <w:sz w:val="28"/>
          <w:szCs w:val="36"/>
        </w:rPr>
        <w:t>高职组</w:t>
      </w:r>
      <w:r>
        <w:rPr>
          <w:rFonts w:ascii="仿宋" w:cs="仿宋" w:eastAsia="仿宋" w:hAnsi="仿宋" w:hint="eastAsia"/>
          <w:b/>
          <w:bCs/>
          <w:kern w:val="36"/>
          <w:sz w:val="28"/>
          <w:szCs w:val="36"/>
          <w:lang w:eastAsia="zh-CN"/>
        </w:rPr>
        <w:t>“</w:t>
      </w:r>
      <w:r>
        <w:rPr>
          <w:rFonts w:ascii="仿宋" w:cs="仿宋" w:eastAsia="仿宋" w:hAnsi="仿宋" w:hint="eastAsia"/>
          <w:b/>
          <w:bCs/>
          <w:kern w:val="36"/>
          <w:sz w:val="28"/>
          <w:szCs w:val="36"/>
        </w:rPr>
        <w:t>数控多轴加工技术</w:t>
      </w:r>
      <w:r>
        <w:rPr>
          <w:rFonts w:ascii="仿宋" w:cs="仿宋" w:eastAsia="仿宋" w:hAnsi="仿宋" w:hint="eastAsia"/>
          <w:b/>
          <w:bCs/>
          <w:kern w:val="36"/>
          <w:sz w:val="28"/>
          <w:szCs w:val="36"/>
          <w:lang w:eastAsia="zh-CN"/>
        </w:rPr>
        <w:t>”</w:t>
      </w:r>
      <w:r>
        <w:rPr>
          <w:rFonts w:ascii="仿宋" w:cs="仿宋" w:eastAsia="仿宋" w:hAnsi="仿宋" w:hint="eastAsia"/>
          <w:b/>
          <w:bCs/>
          <w:kern w:val="36"/>
          <w:sz w:val="28"/>
          <w:szCs w:val="36"/>
          <w:lang w:val="en-US" w:eastAsia="zh-CN"/>
        </w:rPr>
        <w:t>赛项</w:t>
      </w:r>
      <w:r>
        <w:rPr>
          <w:rFonts w:ascii="仿宋" w:cs="仿宋" w:eastAsia="仿宋" w:hAnsi="仿宋" w:hint="eastAsia"/>
          <w:b/>
          <w:bCs/>
          <w:kern w:val="36"/>
          <w:sz w:val="28"/>
          <w:szCs w:val="36"/>
        </w:rPr>
        <w:t>竞赛技术文件</w:t>
      </w:r>
    </w:p>
    <w:p>
      <w:pPr>
        <w:pStyle w:val="style2"/>
        <w:adjustRightInd w:val="false"/>
        <w:snapToGrid w:val="false"/>
        <w:spacing w:before="156" w:beforeLines="50" w:after="156" w:afterLines="50" w:lineRule="auto" w:line="360"/>
        <w:ind w:firstLine="560" w:firstLineChars="200"/>
        <w:rPr>
          <w:rFonts w:ascii="仿宋" w:cs="仿宋" w:eastAsia="仿宋" w:hAnsi="仿宋" w:hint="eastAsia"/>
          <w:b w:val="false"/>
          <w:sz w:val="28"/>
          <w:szCs w:val="28"/>
        </w:rPr>
      </w:pPr>
      <w:r>
        <w:rPr>
          <w:rFonts w:ascii="仿宋" w:cs="仿宋" w:eastAsia="仿宋" w:hAnsi="仿宋" w:hint="eastAsia"/>
          <w:b w:val="false"/>
          <w:sz w:val="28"/>
          <w:szCs w:val="28"/>
        </w:rPr>
        <w:t>一、竞赛项目</w:t>
      </w:r>
    </w:p>
    <w:p>
      <w:pPr>
        <w:pStyle w:val="style0"/>
        <w:tabs>
          <w:tab w:val="left" w:leader="none" w:pos="7310"/>
        </w:tabs>
        <w:adjustRightInd w:val="false"/>
        <w:snapToGrid w:val="false"/>
        <w:spacing w:lineRule="auto" w:line="360"/>
        <w:ind w:firstLine="560" w:firstLineChars="200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1．项目名称：数控多轴加工技术</w:t>
      </w:r>
    </w:p>
    <w:p>
      <w:pPr>
        <w:pStyle w:val="style0"/>
        <w:widowControl/>
        <w:tabs>
          <w:tab w:val="left" w:leader="none" w:pos="8081"/>
        </w:tabs>
        <w:adjustRightInd w:val="false"/>
        <w:snapToGrid w:val="false"/>
        <w:spacing w:lineRule="auto" w:line="360"/>
        <w:ind w:firstLine="560" w:firstLineChars="200"/>
        <w:jc w:val="left"/>
        <w:rPr>
          <w:rFonts w:ascii="仿宋" w:cs="仿宋" w:eastAsia="仿宋" w:hAnsi="仿宋" w:hint="eastAsia"/>
          <w:color w:val="000000"/>
          <w:kern w:val="0"/>
          <w:sz w:val="28"/>
          <w:szCs w:val="28"/>
          <w:lang w:eastAsia="zh-CN"/>
        </w:rPr>
      </w:pPr>
      <w:r>
        <w:rPr>
          <w:rFonts w:ascii="仿宋" w:cs="仿宋" w:eastAsia="仿宋" w:hAnsi="仿宋" w:hint="eastAsia"/>
          <w:kern w:val="0"/>
          <w:sz w:val="28"/>
          <w:szCs w:val="28"/>
        </w:rPr>
        <w:t>2．竞赛方式：</w:t>
      </w: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以团体赛方式进行,每个参赛队2名选手（</w:t>
      </w:r>
      <w:r>
        <w:rPr>
          <w:rFonts w:ascii="仿宋" w:cs="仿宋" w:eastAsia="仿宋" w:hAnsi="仿宋" w:hint="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名教师</w:t>
      </w:r>
      <w:r>
        <w:rPr>
          <w:rFonts w:ascii="仿宋" w:cs="仿宋" w:eastAsia="仿宋" w:hAnsi="仿宋" w:hint="eastAsia"/>
          <w:color w:val="000000"/>
          <w:kern w:val="0"/>
          <w:sz w:val="28"/>
          <w:szCs w:val="28"/>
          <w:lang w:val="en-US" w:eastAsia="zh-CN"/>
        </w:rPr>
        <w:t>和</w:t>
      </w: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1名学生）</w:t>
      </w:r>
      <w:r>
        <w:rPr>
          <w:rFonts w:ascii="仿宋" w:cs="仿宋" w:eastAsia="仿宋" w:hAnsi="仿宋" w:hint="eastAsia"/>
          <w:color w:val="000000"/>
          <w:kern w:val="0"/>
          <w:sz w:val="28"/>
          <w:szCs w:val="28"/>
          <w:lang w:eastAsia="zh-CN"/>
        </w:rPr>
        <w:t>。</w:t>
      </w:r>
    </w:p>
    <w:p>
      <w:pPr>
        <w:pStyle w:val="style0"/>
        <w:widowControl/>
        <w:tabs>
          <w:tab w:val="left" w:leader="none" w:pos="8081"/>
        </w:tabs>
        <w:adjustRightInd w:val="false"/>
        <w:snapToGrid w:val="false"/>
        <w:spacing w:lineRule="auto" w:line="360"/>
        <w:ind w:firstLine="560" w:firstLineChars="200"/>
        <w:jc w:val="left"/>
        <w:rPr>
          <w:rFonts w:ascii="仿宋" w:cs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3．竞赛对象：教师参赛选手必须为本校教龄2年以上(含) 在职教师，学生参赛选手必须是高等职业院校全日制在籍学生，五年制高职须为其四、五年级全日制在籍学生；本科院校须为高职类全日制在籍学生。</w:t>
      </w:r>
    </w:p>
    <w:p>
      <w:pPr>
        <w:pStyle w:val="style0"/>
        <w:tabs>
          <w:tab w:val="left" w:leader="none" w:pos="7310"/>
        </w:tabs>
        <w:adjustRightInd w:val="false"/>
        <w:snapToGrid w:val="false"/>
        <w:spacing w:lineRule="auto" w:line="360"/>
        <w:ind w:firstLine="560" w:firstLineChars="200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4．报名要求：每校限报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2</w:t>
      </w:r>
      <w:r>
        <w:rPr>
          <w:rFonts w:ascii="仿宋" w:cs="仿宋" w:eastAsia="仿宋" w:hAnsi="仿宋" w:hint="eastAsia"/>
          <w:sz w:val="28"/>
          <w:szCs w:val="28"/>
        </w:rPr>
        <w:t>队。</w:t>
      </w:r>
    </w:p>
    <w:p>
      <w:pPr>
        <w:pStyle w:val="style2"/>
        <w:adjustRightInd w:val="false"/>
        <w:snapToGrid w:val="false"/>
        <w:spacing w:before="156" w:beforeLines="50" w:after="156" w:afterLines="50" w:lineRule="auto" w:line="360"/>
        <w:ind w:firstLine="560" w:firstLineChars="200"/>
        <w:rPr>
          <w:rFonts w:ascii="仿宋" w:cs="仿宋" w:eastAsia="仿宋" w:hAnsi="仿宋" w:hint="eastAsia"/>
          <w:b w:val="false"/>
          <w:sz w:val="28"/>
          <w:szCs w:val="28"/>
        </w:rPr>
      </w:pPr>
      <w:r>
        <w:rPr>
          <w:rFonts w:ascii="仿宋" w:cs="仿宋" w:eastAsia="仿宋" w:hAnsi="仿宋" w:hint="eastAsia"/>
          <w:b w:val="false"/>
          <w:sz w:val="28"/>
          <w:szCs w:val="28"/>
        </w:rPr>
        <w:t>二、竞赛内容</w:t>
      </w:r>
    </w:p>
    <w:bookmarkStart w:id="0" w:name="OLE_LINK4"/>
    <w:bookmarkStart w:id="1" w:name="OLE_LINK5"/>
    <w:p>
      <w:pPr>
        <w:pStyle w:val="style0"/>
        <w:adjustRightInd w:val="false"/>
        <w:snapToGrid w:val="false"/>
        <w:spacing w:lineRule="auto" w:line="360"/>
        <w:ind w:firstLine="560" w:firstLineChars="200"/>
        <w:rPr>
          <w:rFonts w:ascii="仿宋" w:cs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cs="仿宋" w:eastAsia="仿宋" w:hAnsi="仿宋" w:hint="eastAsia"/>
          <w:kern w:val="0"/>
          <w:sz w:val="28"/>
          <w:szCs w:val="28"/>
        </w:rPr>
        <w:t>参赛选手在赛场连持6个小时完成实际操作。比赛内容涵盖“复杂部件造型”、“数控多轴机床编程”、“</w:t>
      </w: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高精度复合加工”、“零件装配”等核心技能，并注重集成技术的综合应用。</w:t>
      </w:r>
      <w:bookmarkEnd w:id="0"/>
      <w:bookmarkEnd w:id="1"/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参照202</w:t>
      </w:r>
      <w:r>
        <w:rPr>
          <w:rFonts w:ascii="仿宋" w:cs="仿宋" w:eastAsia="仿宋" w:hAnsi="仿宋" w:hint="eastAsi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年国赛样题，正式比赛试题在样题</w:t>
      </w:r>
      <w:r>
        <w:rPr>
          <w:rFonts w:ascii="仿宋" w:cs="仿宋" w:eastAsia="仿宋" w:hAnsi="仿宋" w:hint="eastAsia"/>
          <w:color w:val="000000"/>
          <w:kern w:val="0"/>
          <w:sz w:val="28"/>
          <w:szCs w:val="28"/>
          <w:lang w:val="en-US" w:eastAsia="zh-CN"/>
        </w:rPr>
        <w:t>和国赛赛题</w:t>
      </w: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的基础上修改内容不超过30%。</w:t>
      </w:r>
    </w:p>
    <w:p>
      <w:pPr>
        <w:pStyle w:val="style0"/>
        <w:adjustRightInd w:val="false"/>
        <w:snapToGrid w:val="false"/>
        <w:spacing w:lineRule="auto" w:line="360"/>
        <w:ind w:firstLine="700" w:firstLineChars="250"/>
        <w:rPr>
          <w:rFonts w:ascii="仿宋" w:cs="仿宋" w:eastAsia="仿宋" w:hAnsi="仿宋" w:hint="eastAsia"/>
          <w:kern w:val="0"/>
          <w:sz w:val="28"/>
          <w:szCs w:val="28"/>
        </w:rPr>
      </w:pPr>
      <w:r>
        <w:rPr>
          <w:rFonts w:ascii="仿宋" w:cs="仿宋" w:eastAsia="仿宋" w:hAnsi="仿宋" w:hint="eastAsia"/>
          <w:kern w:val="0"/>
          <w:sz w:val="28"/>
          <w:szCs w:val="28"/>
        </w:rPr>
        <w:t>竞赛内容</w:t>
      </w:r>
    </w:p>
    <w:p>
      <w:pPr>
        <w:pStyle w:val="style0"/>
        <w:adjustRightInd w:val="false"/>
        <w:snapToGrid w:val="false"/>
        <w:spacing w:lineRule="auto" w:line="360"/>
        <w:ind w:firstLine="560" w:firstLineChars="200"/>
        <w:rPr>
          <w:rFonts w:ascii="仿宋" w:cs="仿宋" w:eastAsia="仿宋" w:hAnsi="仿宋" w:hint="eastAsia"/>
          <w:kern w:val="0"/>
          <w:sz w:val="28"/>
          <w:szCs w:val="28"/>
        </w:rPr>
      </w:pPr>
      <w:r>
        <w:rPr>
          <w:rFonts w:ascii="仿宋" w:cs="仿宋" w:eastAsia="仿宋" w:hAnsi="仿宋" w:hint="eastAsia"/>
          <w:kern w:val="0"/>
          <w:sz w:val="28"/>
          <w:szCs w:val="28"/>
        </w:rPr>
        <w:t>(1)</w:t>
      </w:r>
      <w:r>
        <w:rPr>
          <w:rFonts w:ascii="仿宋" w:cs="仿宋" w:eastAsia="仿宋" w:hAnsi="仿宋" w:hint="eastAsia"/>
          <w:kern w:val="0"/>
          <w:sz w:val="28"/>
          <w:szCs w:val="28"/>
        </w:rPr>
        <w:t>根据比赛任务书的内容要求进行</w:t>
      </w:r>
      <w:r>
        <w:rPr>
          <w:rFonts w:ascii="仿宋" w:cs="仿宋" w:eastAsia="仿宋" w:hAnsi="仿宋" w:hint="eastAsia"/>
          <w:kern w:val="0"/>
          <w:sz w:val="28"/>
          <w:szCs w:val="28"/>
        </w:rPr>
        <w:t>合理安排</w:t>
      </w:r>
      <w:r>
        <w:rPr>
          <w:rFonts w:ascii="仿宋" w:cs="仿宋" w:eastAsia="仿宋" w:hAnsi="仿宋" w:hint="eastAsia"/>
          <w:kern w:val="0"/>
          <w:sz w:val="28"/>
          <w:szCs w:val="28"/>
        </w:rPr>
        <w:t>工艺；</w:t>
      </w:r>
    </w:p>
    <w:p>
      <w:pPr>
        <w:pStyle w:val="style0"/>
        <w:adjustRightInd w:val="false"/>
        <w:snapToGrid w:val="false"/>
        <w:spacing w:lineRule="auto" w:line="360"/>
        <w:ind w:firstLine="560" w:firstLineChars="200"/>
        <w:rPr>
          <w:rFonts w:ascii="仿宋" w:cs="仿宋" w:eastAsia="仿宋" w:hAnsi="仿宋" w:hint="eastAsia"/>
          <w:kern w:val="0"/>
          <w:sz w:val="28"/>
          <w:szCs w:val="28"/>
        </w:rPr>
      </w:pPr>
      <w:r>
        <w:rPr>
          <w:rFonts w:ascii="仿宋" w:cs="仿宋" w:eastAsia="仿宋" w:hAnsi="仿宋" w:hint="eastAsia"/>
          <w:kern w:val="0"/>
          <w:sz w:val="28"/>
          <w:szCs w:val="28"/>
        </w:rPr>
        <w:t>(2)</w:t>
      </w:r>
      <w:r>
        <w:rPr>
          <w:rFonts w:ascii="仿宋" w:cs="仿宋" w:eastAsia="仿宋" w:hAnsi="仿宋" w:hint="eastAsia"/>
          <w:kern w:val="0"/>
          <w:sz w:val="28"/>
          <w:szCs w:val="28"/>
        </w:rPr>
        <w:t>利用CAD/CAM软件等进行复杂部件的造型设计；</w:t>
      </w:r>
    </w:p>
    <w:p>
      <w:pPr>
        <w:pStyle w:val="style0"/>
        <w:adjustRightInd w:val="false"/>
        <w:snapToGrid w:val="false"/>
        <w:spacing w:lineRule="auto" w:line="360"/>
        <w:ind w:firstLine="560" w:firstLineChars="200"/>
        <w:jc w:val="left"/>
        <w:rPr>
          <w:rFonts w:ascii="仿宋" w:cs="仿宋" w:eastAsia="仿宋" w:hAnsi="仿宋" w:hint="eastAsia"/>
          <w:kern w:val="0"/>
          <w:sz w:val="28"/>
          <w:szCs w:val="28"/>
        </w:rPr>
      </w:pPr>
      <w:r>
        <w:rPr>
          <w:rFonts w:ascii="仿宋" w:cs="仿宋" w:eastAsia="仿宋" w:hAnsi="仿宋" w:hint="eastAsia"/>
          <w:kern w:val="0"/>
          <w:sz w:val="28"/>
          <w:szCs w:val="28"/>
        </w:rPr>
        <w:t>(3)</w:t>
      </w:r>
      <w:r>
        <w:rPr>
          <w:rFonts w:ascii="仿宋" w:cs="仿宋" w:eastAsia="仿宋" w:hAnsi="仿宋" w:hint="eastAsia"/>
          <w:kern w:val="0"/>
          <w:sz w:val="28"/>
          <w:szCs w:val="28"/>
        </w:rPr>
        <w:t>完成部件与相关辅助零件的数控编程和铣削基础加工；</w:t>
      </w:r>
    </w:p>
    <w:p>
      <w:pPr>
        <w:pStyle w:val="style0"/>
        <w:adjustRightInd w:val="false"/>
        <w:snapToGrid w:val="false"/>
        <w:spacing w:lineRule="auto" w:line="360"/>
        <w:ind w:firstLine="560" w:firstLineChars="200"/>
        <w:jc w:val="left"/>
        <w:rPr>
          <w:rFonts w:ascii="仿宋" w:cs="仿宋" w:eastAsia="仿宋" w:hAnsi="仿宋" w:hint="eastAsia"/>
          <w:kern w:val="0"/>
          <w:sz w:val="28"/>
          <w:szCs w:val="28"/>
        </w:rPr>
      </w:pPr>
      <w:r>
        <w:rPr>
          <w:rFonts w:ascii="仿宋" w:cs="仿宋" w:eastAsia="仿宋" w:hAnsi="仿宋" w:hint="eastAsia"/>
          <w:kern w:val="0"/>
          <w:sz w:val="28"/>
          <w:szCs w:val="28"/>
        </w:rPr>
        <w:t>(4)</w:t>
      </w:r>
      <w:r>
        <w:rPr>
          <w:rFonts w:ascii="仿宋" w:cs="仿宋" w:eastAsia="仿宋" w:hAnsi="仿宋" w:hint="eastAsia"/>
          <w:kern w:val="0"/>
          <w:sz w:val="28"/>
          <w:szCs w:val="28"/>
        </w:rPr>
        <w:t>完成部件的多轴联动编程</w:t>
      </w:r>
      <w:r>
        <w:rPr>
          <w:rFonts w:ascii="仿宋" w:cs="仿宋" w:eastAsia="仿宋" w:hAnsi="仿宋" w:hint="eastAsia"/>
          <w:kern w:val="0"/>
          <w:sz w:val="28"/>
          <w:szCs w:val="28"/>
        </w:rPr>
        <w:t>、仿真与</w:t>
      </w:r>
      <w:r>
        <w:rPr>
          <w:rFonts w:ascii="仿宋" w:cs="仿宋" w:eastAsia="仿宋" w:hAnsi="仿宋" w:hint="eastAsia"/>
          <w:kern w:val="0"/>
          <w:sz w:val="28"/>
          <w:szCs w:val="28"/>
        </w:rPr>
        <w:t>加工；</w:t>
      </w:r>
    </w:p>
    <w:p>
      <w:pPr>
        <w:pStyle w:val="style0"/>
        <w:adjustRightInd w:val="false"/>
        <w:snapToGrid w:val="false"/>
        <w:spacing w:lineRule="auto" w:line="360"/>
        <w:ind w:firstLine="560" w:firstLineChars="200"/>
        <w:jc w:val="left"/>
        <w:rPr>
          <w:rFonts w:ascii="仿宋" w:cs="仿宋" w:eastAsia="仿宋" w:hAnsi="仿宋" w:hint="eastAsia"/>
          <w:kern w:val="0"/>
          <w:sz w:val="28"/>
          <w:szCs w:val="28"/>
        </w:rPr>
      </w:pPr>
      <w:r>
        <w:rPr>
          <w:rFonts w:ascii="仿宋" w:cs="仿宋" w:eastAsia="仿宋" w:hAnsi="仿宋" w:hint="eastAsia"/>
          <w:kern w:val="0"/>
          <w:sz w:val="28"/>
          <w:szCs w:val="28"/>
        </w:rPr>
        <w:t>(5)</w:t>
      </w:r>
      <w:r>
        <w:rPr>
          <w:rFonts w:ascii="仿宋" w:cs="仿宋" w:eastAsia="仿宋" w:hAnsi="仿宋" w:hint="eastAsia"/>
          <w:kern w:val="0"/>
          <w:sz w:val="28"/>
          <w:szCs w:val="28"/>
        </w:rPr>
        <w:t>完成部件的装配与试压；</w:t>
      </w:r>
    </w:p>
    <w:p>
      <w:pPr>
        <w:pStyle w:val="style0"/>
        <w:adjustRightInd w:val="false"/>
        <w:snapToGrid w:val="false"/>
        <w:spacing w:lineRule="auto" w:line="360"/>
        <w:ind w:firstLine="560" w:firstLineChars="200"/>
        <w:rPr>
          <w:rFonts w:ascii="仿宋" w:cs="仿宋" w:eastAsia="仿宋" w:hAnsi="仿宋" w:hint="eastAsia"/>
          <w:kern w:val="0"/>
          <w:sz w:val="28"/>
          <w:szCs w:val="28"/>
        </w:rPr>
      </w:pPr>
      <w:r>
        <w:rPr>
          <w:rFonts w:ascii="仿宋" w:cs="仿宋" w:eastAsia="仿宋" w:hAnsi="仿宋" w:hint="eastAsia"/>
          <w:kern w:val="0"/>
          <w:sz w:val="28"/>
          <w:szCs w:val="28"/>
        </w:rPr>
        <w:t>(6)</w:t>
      </w:r>
      <w:r>
        <w:rPr>
          <w:rFonts w:ascii="仿宋" w:cs="仿宋" w:eastAsia="仿宋" w:hAnsi="仿宋" w:hint="eastAsia"/>
          <w:kern w:val="0"/>
          <w:sz w:val="28"/>
          <w:szCs w:val="28"/>
        </w:rPr>
        <w:t>考核比赛过程选手的工匠精神、职业素养与操作安全。</w:t>
      </w:r>
    </w:p>
    <w:p>
      <w:pPr>
        <w:pStyle w:val="style0"/>
        <w:adjustRightInd w:val="false"/>
        <w:snapToGrid w:val="false"/>
        <w:spacing w:lineRule="auto" w:line="360"/>
        <w:ind w:firstLine="560" w:firstLineChars="200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各参赛选手必须严格按工艺守则和设备操作规程进行操作。当出现违反文明操作规程的，将按照现场操作文明分标准直接在总分中扣分。一旦出现较严重的安全事故（如加工过程中试件掉落、机床设备损坏等情况），经裁判长批准后将立即取消其参赛资格。</w:t>
      </w:r>
    </w:p>
    <w:p>
      <w:pPr>
        <w:pStyle w:val="style2"/>
        <w:adjustRightInd w:val="false"/>
        <w:snapToGrid w:val="false"/>
        <w:spacing w:before="156" w:beforeLines="50" w:after="156" w:afterLines="50" w:lineRule="auto" w:line="360"/>
        <w:ind w:firstLine="560" w:firstLineChars="200"/>
        <w:rPr>
          <w:rFonts w:ascii="仿宋" w:cs="仿宋" w:eastAsia="仿宋" w:hAnsi="仿宋" w:hint="eastAsia"/>
          <w:b w:val="false"/>
          <w:sz w:val="28"/>
          <w:szCs w:val="28"/>
        </w:rPr>
      </w:pPr>
      <w:r>
        <w:rPr>
          <w:rFonts w:ascii="仿宋" w:cs="仿宋" w:eastAsia="仿宋" w:hAnsi="仿宋" w:hint="eastAsia"/>
          <w:b w:val="false"/>
          <w:sz w:val="28"/>
          <w:szCs w:val="28"/>
        </w:rPr>
        <w:t>三、竞赛技术纲要</w:t>
      </w:r>
    </w:p>
    <w:p>
      <w:pPr>
        <w:pStyle w:val="style2"/>
        <w:adjustRightInd w:val="false"/>
        <w:snapToGrid w:val="false"/>
        <w:spacing w:before="0" w:after="0" w:lineRule="auto" w:line="360"/>
        <w:ind w:firstLine="554" w:firstLineChars="198"/>
        <w:rPr>
          <w:rFonts w:ascii="仿宋" w:cs="仿宋" w:eastAsia="仿宋" w:hAnsi="仿宋" w:hint="eastAsia"/>
          <w:b w:val="false"/>
          <w:sz w:val="28"/>
          <w:szCs w:val="28"/>
        </w:rPr>
      </w:pPr>
      <w:r>
        <w:rPr>
          <w:rFonts w:ascii="仿宋" w:cs="仿宋" w:eastAsia="仿宋" w:hAnsi="仿宋" w:hint="eastAsia"/>
          <w:b w:val="false"/>
          <w:sz w:val="28"/>
          <w:szCs w:val="28"/>
        </w:rPr>
        <w:t>1.制定标准</w:t>
      </w:r>
    </w:p>
    <w:p>
      <w:pPr>
        <w:pStyle w:val="style0"/>
        <w:adjustRightInd w:val="false"/>
        <w:snapToGrid w:val="false"/>
        <w:spacing w:lineRule="auto" w:line="36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本次竞赛根据全国职业院校比赛“数控多轴加工技术”比赛项目作为指导方案，紧密联系企业生产实际，结合赛场实际情况，以铣工（包含数控铣工）国家职业标准的高级工(含部分技师内容)要求为命题依据，适当增加新工艺、新技术等部分内容。</w:t>
      </w:r>
    </w:p>
    <w:p>
      <w:pPr>
        <w:pStyle w:val="style2"/>
        <w:numPr>
          <w:ilvl w:val="0"/>
          <w:numId w:val="1"/>
        </w:numPr>
        <w:adjustRightInd w:val="false"/>
        <w:snapToGrid w:val="false"/>
        <w:spacing w:before="0" w:after="0" w:lineRule="auto" w:line="360"/>
        <w:ind w:firstLine="554" w:firstLineChars="198"/>
        <w:rPr>
          <w:rFonts w:ascii="仿宋" w:cs="仿宋" w:eastAsia="仿宋" w:hAnsi="仿宋" w:hint="eastAsia"/>
          <w:b w:val="false"/>
          <w:sz w:val="28"/>
          <w:szCs w:val="28"/>
        </w:rPr>
      </w:pPr>
      <w:r>
        <w:rPr>
          <w:rFonts w:ascii="仿宋" w:cs="仿宋" w:eastAsia="仿宋" w:hAnsi="仿宋" w:hint="eastAsia"/>
          <w:b w:val="false"/>
          <w:sz w:val="28"/>
          <w:szCs w:val="28"/>
        </w:rPr>
        <w:t>竞赛纲要</w:t>
      </w:r>
    </w:p>
    <w:bookmarkStart w:id="2" w:name="_GoBack"/>
    <w:p>
      <w:pPr>
        <w:pStyle w:val="style2"/>
        <w:numPr>
          <w:ilvl w:val="0"/>
          <w:numId w:val="0"/>
        </w:numPr>
        <w:adjustRightInd w:val="false"/>
        <w:snapToGrid w:val="false"/>
        <w:spacing w:before="0" w:after="0" w:lineRule="auto" w:line="360"/>
        <w:ind w:firstLine="560" w:firstLineChars="200"/>
        <w:rPr>
          <w:rFonts w:ascii="仿宋" w:cs="仿宋" w:eastAsia="仿宋" w:hAnsi="仿宋" w:hint="eastAsia"/>
          <w:b w:val="false"/>
          <w:bCs w:val="false"/>
          <w:kern w:val="2"/>
          <w:sz w:val="28"/>
          <w:szCs w:val="28"/>
          <w:lang w:val="en-US" w:bidi="ar-SA" w:eastAsia="zh-CN"/>
        </w:rPr>
      </w:pPr>
      <w:r>
        <w:rPr>
          <w:rFonts w:ascii="仿宋" w:cs="仿宋" w:eastAsia="仿宋" w:hAnsi="仿宋" w:hint="eastAsia"/>
          <w:b w:val="false"/>
          <w:bCs w:val="false"/>
          <w:kern w:val="2"/>
          <w:sz w:val="28"/>
          <w:szCs w:val="28"/>
          <w:lang w:val="en-US" w:bidi="ar-SA" w:eastAsia="zh-CN"/>
        </w:rPr>
        <w:t>（1）职业道德</w:t>
      </w:r>
    </w:p>
    <w:bookmarkEnd w:id="2"/>
    <w:p>
      <w:pPr>
        <w:pStyle w:val="style0"/>
        <w:adjustRightInd w:val="false"/>
        <w:snapToGrid w:val="false"/>
        <w:spacing w:lineRule="auto" w:line="36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kern w:val="0"/>
          <w:sz w:val="28"/>
          <w:szCs w:val="28"/>
        </w:rPr>
        <w:t>1）</w:t>
      </w:r>
      <w:r>
        <w:rPr>
          <w:rFonts w:ascii="仿宋" w:cs="仿宋" w:eastAsia="仿宋" w:hAnsi="仿宋" w:hint="eastAsia"/>
          <w:sz w:val="28"/>
          <w:szCs w:val="28"/>
        </w:rPr>
        <w:t>敬业爱岗，忠于职守，严于律已；</w:t>
      </w:r>
    </w:p>
    <w:p>
      <w:pPr>
        <w:pStyle w:val="style0"/>
        <w:adjustRightInd w:val="false"/>
        <w:snapToGrid w:val="false"/>
        <w:spacing w:lineRule="auto" w:line="36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2）刻苦学习，钻研业务，善于观察，勤于思考；</w:t>
      </w:r>
    </w:p>
    <w:p>
      <w:pPr>
        <w:pStyle w:val="style0"/>
        <w:adjustRightInd w:val="false"/>
        <w:snapToGrid w:val="false"/>
        <w:spacing w:lineRule="auto" w:line="36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3）认真负责，吃苦耐劳；</w:t>
      </w:r>
    </w:p>
    <w:p>
      <w:pPr>
        <w:pStyle w:val="style0"/>
        <w:adjustRightInd w:val="false"/>
        <w:snapToGrid w:val="false"/>
        <w:spacing w:lineRule="auto" w:line="36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4）遵守操作规程，安全、文明生产；</w:t>
      </w:r>
    </w:p>
    <w:p>
      <w:pPr>
        <w:pStyle w:val="style0"/>
        <w:adjustRightInd w:val="false"/>
        <w:snapToGrid w:val="false"/>
        <w:spacing w:lineRule="auto" w:line="36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5）着装规范整洁，爱护设备，保持工作环境清洁有序。</w:t>
      </w:r>
    </w:p>
    <w:p>
      <w:pPr>
        <w:pStyle w:val="style0"/>
        <w:adjustRightInd w:val="false"/>
        <w:snapToGrid w:val="false"/>
        <w:spacing w:lineRule="auto" w:line="36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（2）相关知识与技能</w:t>
      </w:r>
    </w:p>
    <w:p>
      <w:pPr>
        <w:pStyle w:val="style0"/>
        <w:adjustRightInd w:val="false"/>
        <w:snapToGrid w:val="false"/>
        <w:spacing w:lineRule="auto" w:line="36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1）复杂零件曲面三维造型；</w:t>
      </w:r>
    </w:p>
    <w:p>
      <w:pPr>
        <w:pStyle w:val="style0"/>
        <w:adjustRightInd w:val="false"/>
        <w:snapToGrid w:val="false"/>
        <w:spacing w:lineRule="auto" w:line="36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2）</w:t>
      </w:r>
      <w:r>
        <w:rPr>
          <w:rFonts w:ascii="仿宋" w:cs="仿宋" w:eastAsia="仿宋" w:hAnsi="仿宋" w:hint="eastAsia"/>
          <w:sz w:val="28"/>
          <w:szCs w:val="28"/>
        </w:rPr>
        <w:t>2</w:t>
      </w:r>
      <w:r>
        <w:rPr>
          <w:rFonts w:ascii="仿宋" w:cs="仿宋" w:eastAsia="仿宋" w:hAnsi="仿宋" w:hint="eastAsia"/>
          <w:sz w:val="28"/>
          <w:szCs w:val="28"/>
        </w:rPr>
        <w:t>轴手动编程、</w:t>
      </w:r>
      <w:r>
        <w:rPr>
          <w:rFonts w:ascii="仿宋" w:cs="仿宋" w:eastAsia="仿宋" w:hAnsi="仿宋" w:hint="eastAsia"/>
          <w:sz w:val="28"/>
          <w:szCs w:val="28"/>
        </w:rPr>
        <w:t>3</w:t>
      </w:r>
      <w:r>
        <w:rPr>
          <w:rFonts w:ascii="仿宋" w:cs="仿宋" w:eastAsia="仿宋" w:hAnsi="仿宋" w:hint="eastAsia"/>
          <w:sz w:val="28"/>
          <w:szCs w:val="28"/>
        </w:rPr>
        <w:t>轴自动编程、</w:t>
      </w:r>
      <w:r>
        <w:rPr>
          <w:rFonts w:ascii="仿宋" w:cs="仿宋" w:eastAsia="仿宋" w:hAnsi="仿宋" w:hint="eastAsia"/>
          <w:sz w:val="28"/>
          <w:szCs w:val="28"/>
        </w:rPr>
        <w:t>4</w:t>
      </w:r>
      <w:r>
        <w:rPr>
          <w:rFonts w:ascii="仿宋" w:cs="仿宋" w:eastAsia="仿宋" w:hAnsi="仿宋" w:hint="eastAsia"/>
          <w:sz w:val="28"/>
          <w:szCs w:val="28"/>
        </w:rPr>
        <w:t>轴联动编程；</w:t>
      </w:r>
    </w:p>
    <w:p>
      <w:pPr>
        <w:pStyle w:val="style0"/>
        <w:adjustRightInd w:val="false"/>
        <w:snapToGrid w:val="false"/>
        <w:spacing w:lineRule="auto" w:line="36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3）铣削及4轴复合加工的工艺设计、程序编制与加工；</w:t>
      </w:r>
    </w:p>
    <w:p>
      <w:pPr>
        <w:pStyle w:val="style0"/>
        <w:tabs>
          <w:tab w:val="left" w:leader="none" w:pos="7310"/>
        </w:tabs>
        <w:adjustRightInd w:val="false"/>
        <w:snapToGrid w:val="false"/>
        <w:spacing w:lineRule="auto" w:line="360"/>
        <w:ind w:firstLine="560" w:firstLineChars="200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4）数控机床试切加工，机械加工精度与测量方法。</w:t>
      </w:r>
    </w:p>
    <w:p>
      <w:pPr>
        <w:pStyle w:val="style2"/>
        <w:adjustRightInd w:val="false"/>
        <w:snapToGrid w:val="false"/>
        <w:spacing w:before="156" w:beforeLines="50" w:after="156" w:afterLines="50" w:lineRule="auto" w:line="360"/>
        <w:ind w:firstLine="560" w:firstLineChars="200"/>
        <w:rPr>
          <w:rFonts w:ascii="仿宋" w:cs="仿宋" w:eastAsia="仿宋" w:hAnsi="仿宋" w:hint="eastAsia"/>
          <w:b w:val="false"/>
          <w:sz w:val="28"/>
          <w:szCs w:val="28"/>
        </w:rPr>
      </w:pPr>
      <w:r>
        <w:rPr>
          <w:rFonts w:ascii="仿宋" w:cs="仿宋" w:eastAsia="仿宋" w:hAnsi="仿宋" w:hint="eastAsia"/>
          <w:b w:val="false"/>
          <w:sz w:val="28"/>
          <w:szCs w:val="28"/>
        </w:rPr>
        <w:t>四、竞赛硬件设施和软件环境</w:t>
      </w:r>
    </w:p>
    <w:p>
      <w:pPr>
        <w:pStyle w:val="style0"/>
        <w:tabs>
          <w:tab w:val="left" w:leader="none" w:pos="7310"/>
        </w:tabs>
        <w:adjustRightInd w:val="false"/>
        <w:snapToGrid w:val="false"/>
        <w:spacing w:lineRule="auto" w:line="360"/>
        <w:ind w:firstLine="560" w:firstLineChars="200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1．竞赛设备</w:t>
      </w:r>
    </w:p>
    <w:p>
      <w:pPr>
        <w:pStyle w:val="style0"/>
        <w:tabs>
          <w:tab w:val="left" w:leader="none" w:pos="7310"/>
        </w:tabs>
        <w:adjustRightInd w:val="false"/>
        <w:snapToGrid w:val="false"/>
        <w:spacing w:lineRule="auto" w:line="360"/>
        <w:ind w:firstLine="560" w:firstLineChars="200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竞赛使用设备采用四轴立式加工中心，设备型号、系统和技术参数如下：</w:t>
      </w:r>
    </w:p>
    <w:p>
      <w:pPr>
        <w:pStyle w:val="style0"/>
        <w:snapToGrid w:val="false"/>
        <w:spacing w:lineRule="exact" w:line="56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数</w:t>
      </w:r>
      <w:r>
        <w:rPr>
          <w:rFonts w:ascii="仿宋" w:cs="仿宋" w:eastAsia="仿宋" w:hAnsi="仿宋" w:hint="eastAsia"/>
          <w:sz w:val="28"/>
          <w:szCs w:val="28"/>
        </w:rPr>
        <w:t>控立式加工中心（</w:t>
      </w:r>
      <w:r>
        <w:rPr>
          <w:rFonts w:ascii="仿宋" w:cs="仿宋" w:eastAsia="仿宋" w:hAnsi="仿宋" w:hint="eastAsia"/>
          <w:sz w:val="28"/>
          <w:szCs w:val="28"/>
        </w:rPr>
        <w:t>X/Y/Z/A</w:t>
      </w:r>
      <w:r>
        <w:rPr>
          <w:rFonts w:ascii="仿宋" w:cs="仿宋" w:eastAsia="仿宋" w:hAnsi="仿宋" w:hint="eastAsia"/>
          <w:sz w:val="28"/>
          <w:szCs w:val="28"/>
        </w:rPr>
        <w:t>轴）</w:t>
      </w:r>
    </w:p>
    <w:p>
      <w:pPr>
        <w:pStyle w:val="style0"/>
        <w:ind w:firstLine="560" w:firstLineChars="200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该设备由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浙江凯达机床股份</w:t>
      </w:r>
      <w:r>
        <w:rPr>
          <w:rFonts w:ascii="仿宋" w:cs="仿宋" w:eastAsia="仿宋" w:hAnsi="仿宋" w:hint="eastAsia"/>
          <w:sz w:val="28"/>
          <w:szCs w:val="28"/>
        </w:rPr>
        <w:t>有限公司提供，配备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fanuc—MF</w:t>
      </w:r>
      <w:r>
        <w:rPr>
          <w:rFonts w:ascii="仿宋" w:cs="仿宋" w:eastAsia="仿宋" w:hAnsi="仿宋" w:hint="eastAsia"/>
          <w:sz w:val="28"/>
          <w:szCs w:val="28"/>
        </w:rPr>
        <w:t>数控系统，能实现四轴联动加工，加工范围宽，不仅适用于板类、盘类、壳体类、精密零件、模具加工而且适用于叶片加工。机床全封闭式防护罩，自动润滑系统、冷却系统、便携式手动操作装置（</w:t>
      </w:r>
      <w:r>
        <w:rPr>
          <w:rFonts w:ascii="仿宋" w:cs="仿宋" w:eastAsia="仿宋" w:hAnsi="仿宋" w:hint="eastAsia"/>
          <w:sz w:val="28"/>
          <w:szCs w:val="28"/>
        </w:rPr>
        <w:t>MPG</w:t>
      </w:r>
      <w:r>
        <w:rPr>
          <w:rFonts w:ascii="仿宋" w:cs="仿宋" w:eastAsia="仿宋" w:hAnsi="仿宋" w:hint="eastAsia"/>
          <w:sz w:val="28"/>
          <w:szCs w:val="28"/>
        </w:rPr>
        <w:t>）。零件一次装夹后可完成铣、镗、钻、扩、铰、攻丝等多工序加工，具有自动化程度高、可靠性强、操作简单、方便、宜人、机电一体化程度高等优点。</w:t>
      </w:r>
    </w:p>
    <w:p>
      <w:pPr>
        <w:pStyle w:val="style0"/>
        <w:ind w:firstLine="560" w:firstLineChars="200"/>
        <w:rPr>
          <w:rFonts w:ascii="仿宋" w:cs="仿宋" w:eastAsia="仿宋" w:hAnsi="仿宋" w:hint="eastAsia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机床主要参数如下：</w:t>
      </w:r>
    </w:p>
    <w:tbl>
      <w:tblPr>
        <w:tblStyle w:val="style105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175"/>
        <w:gridCol w:w="2805"/>
        <w:gridCol w:w="1814"/>
      </w:tblGrid>
      <w:tr>
        <w:trPr>
          <w:trHeight w:val="420" w:hRule="atLeast"/>
          <w:jc w:val="center"/>
        </w:trPr>
        <w:tc>
          <w:tcPr>
            <w:tcW w:w="427" w:type="pct"/>
            <w:tcBorders/>
            <w:shd w:val="clear" w:color="auto" w:fill="ffffff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b/>
                <w:bCs/>
              </w:rPr>
            </w:pPr>
            <w:r>
              <w:rPr>
                <w:rFonts w:ascii="仿宋" w:cs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1862" w:type="pct"/>
            <w:tcBorders/>
            <w:shd w:val="clear" w:color="auto" w:fill="ffffff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b/>
                <w:bCs/>
              </w:rPr>
              <w:t>项目</w:t>
            </w:r>
          </w:p>
        </w:tc>
        <w:tc>
          <w:tcPr>
            <w:tcW w:w="1645" w:type="pct"/>
            <w:tcBorders/>
            <w:shd w:val="clear" w:color="auto" w:fill="ffffff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b/>
              </w:rPr>
            </w:pPr>
            <w:r>
              <w:rPr>
                <w:rFonts w:ascii="仿宋" w:cs="仿宋" w:eastAsia="仿宋" w:hAnsi="仿宋" w:hint="eastAsia"/>
                <w:b/>
              </w:rPr>
              <w:t>参数</w:t>
            </w:r>
          </w:p>
        </w:tc>
        <w:tc>
          <w:tcPr>
            <w:tcW w:w="1064" w:type="pct"/>
            <w:tcBorders/>
            <w:shd w:val="clear" w:color="auto" w:fill="ffffff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b/>
              </w:rPr>
            </w:pPr>
            <w:r>
              <w:rPr>
                <w:rFonts w:ascii="仿宋" w:cs="仿宋" w:eastAsia="仿宋" w:hAnsi="仿宋" w:hint="eastAsia"/>
                <w:b/>
              </w:rPr>
              <w:t>备注</w:t>
            </w:r>
          </w:p>
        </w:tc>
      </w:tr>
      <w:tr>
        <w:tblPrEx/>
        <w:trPr>
          <w:trHeight w:val="420" w:hRule="atLeast"/>
          <w:jc w:val="center"/>
        </w:trPr>
        <w:tc>
          <w:tcPr>
            <w:tcW w:w="427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1</w:t>
            </w:r>
          </w:p>
        </w:tc>
        <w:tc>
          <w:tcPr>
            <w:tcW w:w="1862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工作台行程(X)</w:t>
            </w:r>
          </w:p>
        </w:tc>
        <w:tc>
          <w:tcPr>
            <w:tcW w:w="1645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80</w:t>
            </w:r>
            <w:r>
              <w:rPr>
                <w:rFonts w:ascii="仿宋" w:cs="仿宋" w:eastAsia="仿宋" w:hAnsi="仿宋" w:hint="eastAsia"/>
              </w:rPr>
              <w:t>0 mm</w:t>
            </w:r>
          </w:p>
        </w:tc>
        <w:tc>
          <w:tcPr>
            <w:tcW w:w="1064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427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2</w:t>
            </w:r>
          </w:p>
        </w:tc>
        <w:tc>
          <w:tcPr>
            <w:tcW w:w="1862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滑鞍行程(Y)</w:t>
            </w:r>
          </w:p>
        </w:tc>
        <w:tc>
          <w:tcPr>
            <w:tcW w:w="1645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5</w:t>
            </w:r>
            <w:r>
              <w:rPr>
                <w:rFonts w:ascii="仿宋" w:cs="仿宋" w:eastAsia="仿宋" w:hAnsi="仿宋" w:hint="eastAsia"/>
              </w:rPr>
              <w:t>5</w:t>
            </w:r>
            <w:r>
              <w:rPr>
                <w:rFonts w:ascii="仿宋" w:cs="仿宋" w:eastAsia="仿宋" w:hAnsi="仿宋" w:hint="eastAsia"/>
              </w:rPr>
              <w:t>0 mm</w:t>
            </w:r>
          </w:p>
        </w:tc>
        <w:tc>
          <w:tcPr>
            <w:tcW w:w="1064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427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3</w:t>
            </w:r>
          </w:p>
        </w:tc>
        <w:tc>
          <w:tcPr>
            <w:tcW w:w="1862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主轴箱行程(Z)</w:t>
            </w:r>
          </w:p>
        </w:tc>
        <w:tc>
          <w:tcPr>
            <w:tcW w:w="1645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5</w:t>
            </w:r>
            <w:r>
              <w:rPr>
                <w:rFonts w:ascii="仿宋" w:cs="仿宋" w:eastAsia="仿宋" w:hAnsi="仿宋" w:hint="eastAsia"/>
              </w:rPr>
              <w:t>5</w:t>
            </w:r>
            <w:r>
              <w:rPr>
                <w:rFonts w:ascii="仿宋" w:cs="仿宋" w:eastAsia="仿宋" w:hAnsi="仿宋" w:hint="eastAsia"/>
              </w:rPr>
              <w:t>0 mm</w:t>
            </w:r>
          </w:p>
        </w:tc>
        <w:tc>
          <w:tcPr>
            <w:tcW w:w="1064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427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w w:val="85"/>
              </w:rPr>
            </w:pPr>
            <w:r>
              <w:rPr>
                <w:rFonts w:ascii="仿宋" w:cs="仿宋" w:eastAsia="仿宋" w:hAnsi="仿宋" w:hint="eastAsia"/>
                <w:w w:val="85"/>
              </w:rPr>
              <w:t>4</w:t>
            </w:r>
          </w:p>
        </w:tc>
        <w:tc>
          <w:tcPr>
            <w:tcW w:w="1862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仿宋" w:cs="仿宋" w:eastAsia="仿宋" w:hAnsi="仿宋" w:hint="eastAsia"/>
                <w:w w:val="95"/>
              </w:rPr>
            </w:pPr>
            <w:r>
              <w:rPr>
                <w:rFonts w:ascii="仿宋" w:cs="仿宋" w:eastAsia="仿宋" w:hAnsi="仿宋" w:hint="eastAsia"/>
              </w:rPr>
              <w:t>主轴中心线至立柱导轨面的距离</w:t>
            </w:r>
          </w:p>
        </w:tc>
        <w:tc>
          <w:tcPr>
            <w:tcW w:w="1645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</w:rPr>
            </w:pPr>
            <w:r>
              <w:rPr>
                <w:rFonts w:ascii="仿宋" w:cs="仿宋" w:eastAsia="仿宋" w:hAnsi="仿宋" w:hint="eastAsia"/>
                <w:color w:val="000000"/>
              </w:rPr>
              <w:t>5</w:t>
            </w:r>
            <w:r>
              <w:rPr>
                <w:rFonts w:ascii="仿宋" w:cs="仿宋" w:eastAsia="仿宋" w:hAnsi="仿宋" w:hint="eastAsia"/>
                <w:color w:val="000000"/>
              </w:rPr>
              <w:t>95</w:t>
            </w:r>
            <w:r>
              <w:rPr>
                <w:rFonts w:ascii="仿宋" w:cs="仿宋" w:eastAsia="仿宋" w:hAnsi="仿宋" w:hint="eastAsia"/>
                <w:color w:val="000000"/>
              </w:rPr>
              <w:t xml:space="preserve"> mm</w:t>
            </w:r>
          </w:p>
        </w:tc>
        <w:tc>
          <w:tcPr>
            <w:tcW w:w="1064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</w:rPr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5</w:t>
            </w:r>
          </w:p>
        </w:tc>
        <w:tc>
          <w:tcPr>
            <w:tcW w:w="1862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rPr>
                <w:rFonts w:ascii="仿宋" w:cs="仿宋" w:eastAsia="仿宋" w:hAnsi="仿宋" w:hint="eastAsia"/>
                <w:w w:val="80"/>
              </w:rPr>
            </w:pPr>
            <w:r>
              <w:rPr>
                <w:rFonts w:ascii="仿宋" w:cs="仿宋" w:eastAsia="仿宋" w:hAnsi="仿宋" w:hint="eastAsia"/>
              </w:rPr>
              <w:t>主轴端面至工作台的距离</w:t>
            </w:r>
          </w:p>
        </w:tc>
        <w:tc>
          <w:tcPr>
            <w:tcW w:w="1645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1</w:t>
            </w:r>
            <w:r>
              <w:rPr>
                <w:rFonts w:ascii="仿宋" w:cs="仿宋" w:eastAsia="仿宋" w:hAnsi="仿宋" w:hint="eastAsia"/>
              </w:rPr>
              <w:t>20</w:t>
            </w:r>
            <w:r>
              <w:rPr>
                <w:rFonts w:ascii="仿宋" w:cs="仿宋" w:eastAsia="仿宋" w:hAnsi="仿宋" w:hint="eastAsia"/>
              </w:rPr>
              <w:t>-67</w:t>
            </w:r>
            <w:r>
              <w:rPr>
                <w:rFonts w:ascii="仿宋" w:cs="仿宋" w:eastAsia="仿宋" w:hAnsi="仿宋" w:hint="eastAsia"/>
              </w:rPr>
              <w:t>0</w:t>
            </w:r>
            <w:r>
              <w:rPr>
                <w:rFonts w:ascii="仿宋" w:cs="仿宋" w:eastAsia="仿宋" w:hAnsi="仿宋" w:hint="eastAsia"/>
              </w:rPr>
              <w:t xml:space="preserve"> mm</w:t>
            </w:r>
          </w:p>
        </w:tc>
        <w:tc>
          <w:tcPr>
            <w:tcW w:w="1064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427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6</w:t>
            </w:r>
          </w:p>
        </w:tc>
        <w:tc>
          <w:tcPr>
            <w:tcW w:w="1862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工作台尺寸</w:t>
            </w:r>
          </w:p>
        </w:tc>
        <w:tc>
          <w:tcPr>
            <w:tcW w:w="1645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100</w:t>
            </w:r>
            <w:r>
              <w:rPr>
                <w:rFonts w:ascii="仿宋" w:cs="仿宋" w:eastAsia="仿宋" w:hAnsi="仿宋" w:hint="eastAsia"/>
              </w:rPr>
              <w:t>0×5</w:t>
            </w:r>
            <w:r>
              <w:rPr>
                <w:rFonts w:ascii="仿宋" w:cs="仿宋" w:eastAsia="仿宋" w:hAnsi="仿宋" w:hint="eastAsia"/>
              </w:rPr>
              <w:t>5</w:t>
            </w:r>
            <w:r>
              <w:rPr>
                <w:rFonts w:ascii="仿宋" w:cs="仿宋" w:eastAsia="仿宋" w:hAnsi="仿宋" w:hint="eastAsia"/>
              </w:rPr>
              <w:t>0 mm</w:t>
            </w:r>
          </w:p>
        </w:tc>
        <w:tc>
          <w:tcPr>
            <w:tcW w:w="1064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427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</w:rPr>
            </w:pPr>
            <w:r>
              <w:rPr>
                <w:rFonts w:ascii="仿宋" w:cs="仿宋" w:eastAsia="仿宋" w:hAnsi="仿宋" w:hint="eastAsia"/>
                <w:color w:val="000000"/>
              </w:rPr>
              <w:t>7</w:t>
            </w:r>
          </w:p>
        </w:tc>
        <w:tc>
          <w:tcPr>
            <w:tcW w:w="1862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仿宋" w:cs="仿宋" w:eastAsia="仿宋" w:hAnsi="仿宋" w:hint="eastAsia"/>
                <w:color w:val="ff0000"/>
              </w:rPr>
            </w:pPr>
            <w:r>
              <w:rPr>
                <w:rFonts w:ascii="仿宋" w:cs="仿宋" w:eastAsia="仿宋" w:hAnsi="仿宋" w:hint="eastAsia"/>
              </w:rPr>
              <w:t>工作台</w:t>
            </w:r>
            <w:r>
              <w:rPr>
                <w:rFonts w:ascii="仿宋" w:cs="仿宋" w:eastAsia="仿宋" w:hAnsi="仿宋" w:hint="eastAsia"/>
                <w:color w:val="000000"/>
              </w:rPr>
              <w:t>T型槽（宽×槽数×间距）</w:t>
            </w:r>
          </w:p>
        </w:tc>
        <w:tc>
          <w:tcPr>
            <w:tcW w:w="1645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</w:rPr>
            </w:pPr>
            <w:r>
              <w:rPr>
                <w:rFonts w:ascii="仿宋" w:cs="仿宋" w:eastAsia="仿宋" w:hAnsi="仿宋" w:hint="eastAsia"/>
              </w:rPr>
              <w:t>18×</w:t>
            </w:r>
            <w:r>
              <w:rPr>
                <w:rFonts w:ascii="仿宋" w:cs="仿宋" w:eastAsia="仿宋" w:hAnsi="仿宋" w:hint="eastAsia"/>
              </w:rPr>
              <w:t>5</w:t>
            </w:r>
            <w:r>
              <w:rPr>
                <w:rFonts w:ascii="仿宋" w:cs="仿宋" w:eastAsia="仿宋" w:hAnsi="仿宋" w:hint="eastAsia"/>
              </w:rPr>
              <w:t>×</w:t>
            </w:r>
            <w:r>
              <w:rPr>
                <w:rFonts w:ascii="仿宋" w:cs="仿宋" w:eastAsia="仿宋" w:hAnsi="仿宋" w:hint="eastAsia"/>
              </w:rPr>
              <w:t>9</w:t>
            </w:r>
            <w:r>
              <w:rPr>
                <w:rFonts w:ascii="仿宋" w:cs="仿宋" w:eastAsia="仿宋" w:hAnsi="仿宋" w:hint="eastAsia"/>
              </w:rPr>
              <w:t>0 m</w:t>
            </w:r>
            <w:r>
              <w:rPr>
                <w:rFonts w:ascii="仿宋" w:cs="仿宋" w:eastAsia="仿宋" w:hAnsi="仿宋" w:hint="eastAsia"/>
                <w:color w:val="000000"/>
              </w:rPr>
              <w:t>m</w:t>
            </w:r>
          </w:p>
        </w:tc>
        <w:tc>
          <w:tcPr>
            <w:tcW w:w="1064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</w:rPr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427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8</w:t>
            </w:r>
          </w:p>
        </w:tc>
        <w:tc>
          <w:tcPr>
            <w:tcW w:w="1862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工作台承重</w:t>
            </w:r>
          </w:p>
        </w:tc>
        <w:tc>
          <w:tcPr>
            <w:tcW w:w="1645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8</w:t>
            </w:r>
            <w:r>
              <w:rPr>
                <w:rFonts w:ascii="仿宋" w:cs="仿宋" w:eastAsia="仿宋" w:hAnsi="仿宋" w:hint="eastAsia"/>
              </w:rPr>
              <w:t>00 kg</w:t>
            </w:r>
          </w:p>
        </w:tc>
        <w:tc>
          <w:tcPr>
            <w:tcW w:w="1064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427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9</w:t>
            </w:r>
          </w:p>
        </w:tc>
        <w:tc>
          <w:tcPr>
            <w:tcW w:w="1862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主轴锥孔</w:t>
            </w:r>
          </w:p>
        </w:tc>
        <w:tc>
          <w:tcPr>
            <w:tcW w:w="1645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BT40</w:t>
            </w:r>
          </w:p>
        </w:tc>
        <w:tc>
          <w:tcPr>
            <w:tcW w:w="1064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427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</w:rPr>
            </w:pPr>
            <w:r>
              <w:rPr>
                <w:rFonts w:ascii="仿宋" w:cs="仿宋" w:eastAsia="仿宋" w:hAnsi="仿宋" w:hint="eastAsia"/>
                <w:color w:val="000000"/>
              </w:rPr>
              <w:t>10</w:t>
            </w:r>
          </w:p>
        </w:tc>
        <w:tc>
          <w:tcPr>
            <w:tcW w:w="1862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color w:val="000000"/>
              </w:rPr>
              <w:t>主轴最高转速</w:t>
            </w:r>
          </w:p>
        </w:tc>
        <w:tc>
          <w:tcPr>
            <w:tcW w:w="1645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10</w:t>
            </w:r>
            <w:r>
              <w:rPr>
                <w:rFonts w:ascii="仿宋" w:cs="仿宋" w:eastAsia="仿宋" w:hAnsi="仿宋" w:hint="eastAsia"/>
              </w:rPr>
              <w:t>000 rpm</w:t>
            </w:r>
          </w:p>
        </w:tc>
        <w:tc>
          <w:tcPr>
            <w:tcW w:w="1064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427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11</w:t>
            </w:r>
          </w:p>
        </w:tc>
        <w:tc>
          <w:tcPr>
            <w:tcW w:w="1862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仿宋" w:cs="仿宋" w:eastAsia="仿宋" w:hAnsi="仿宋" w:hint="eastAsia"/>
                <w:color w:val="000000"/>
              </w:rPr>
            </w:pPr>
            <w:r>
              <w:rPr>
                <w:rFonts w:ascii="仿宋" w:cs="仿宋" w:eastAsia="仿宋" w:hAnsi="仿宋" w:hint="eastAsia"/>
                <w:color w:val="000000"/>
              </w:rPr>
              <w:t>主电机连接方式</w:t>
            </w:r>
          </w:p>
        </w:tc>
        <w:tc>
          <w:tcPr>
            <w:tcW w:w="1645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直联</w:t>
            </w:r>
          </w:p>
        </w:tc>
        <w:tc>
          <w:tcPr>
            <w:tcW w:w="1064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</w:rPr>
            </w:pPr>
            <w:r>
              <w:rPr>
                <w:rFonts w:ascii="仿宋" w:cs="仿宋" w:eastAsia="仿宋" w:hAnsi="仿宋" w:hint="eastAsia"/>
                <w:color w:val="000000"/>
              </w:rPr>
              <w:t>12</w:t>
            </w:r>
          </w:p>
        </w:tc>
        <w:tc>
          <w:tcPr>
            <w:tcW w:w="1862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主</w:t>
            </w:r>
            <w:r>
              <w:rPr>
                <w:rFonts w:ascii="仿宋" w:cs="仿宋" w:eastAsia="仿宋" w:hAnsi="仿宋" w:hint="eastAsia"/>
              </w:rPr>
              <w:t>轴</w:t>
            </w:r>
            <w:r>
              <w:rPr>
                <w:rFonts w:ascii="仿宋" w:cs="仿宋" w:eastAsia="仿宋" w:hAnsi="仿宋" w:hint="eastAsia"/>
              </w:rPr>
              <w:t>电机功率</w:t>
            </w:r>
          </w:p>
        </w:tc>
        <w:tc>
          <w:tcPr>
            <w:tcW w:w="1645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11/15</w:t>
            </w:r>
            <w:r>
              <w:rPr>
                <w:rFonts w:ascii="仿宋" w:cs="仿宋" w:eastAsia="仿宋" w:hAnsi="仿宋" w:hint="eastAsia"/>
              </w:rPr>
              <w:t>KW</w:t>
            </w:r>
          </w:p>
        </w:tc>
        <w:tc>
          <w:tcPr>
            <w:tcW w:w="1064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13</w:t>
            </w:r>
          </w:p>
        </w:tc>
        <w:tc>
          <w:tcPr>
            <w:tcW w:w="1862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X/Y/Z轴电机</w:t>
            </w:r>
            <w:r>
              <w:rPr>
                <w:rFonts w:ascii="仿宋" w:cs="仿宋" w:eastAsia="仿宋" w:hAnsi="仿宋" w:hint="eastAsia"/>
              </w:rPr>
              <w:t>功率（</w:t>
            </w:r>
            <w:r>
              <w:rPr>
                <w:rFonts w:ascii="仿宋" w:cs="仿宋" w:eastAsia="仿宋" w:hAnsi="仿宋" w:hint="eastAsia"/>
              </w:rPr>
              <w:t>扭矩</w:t>
            </w:r>
            <w:r>
              <w:rPr>
                <w:rFonts w:ascii="仿宋" w:cs="仿宋" w:eastAsia="仿宋" w:hAnsi="仿宋" w:hint="eastAsia"/>
              </w:rPr>
              <w:t>）</w:t>
            </w:r>
          </w:p>
        </w:tc>
        <w:tc>
          <w:tcPr>
            <w:tcW w:w="1645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</w:rPr>
            </w:pPr>
            <w:r>
              <w:rPr>
                <w:rFonts w:ascii="仿宋" w:cs="仿宋" w:eastAsia="仿宋" w:hAnsi="仿宋" w:hint="eastAsia"/>
                <w:color w:val="000000"/>
              </w:rPr>
              <w:t>3kW（20</w:t>
            </w:r>
            <w:r>
              <w:rPr>
                <w:rFonts w:ascii="仿宋" w:cs="仿宋" w:eastAsia="仿宋" w:hAnsi="仿宋" w:hint="eastAsia"/>
                <w:color w:val="000000"/>
              </w:rPr>
              <w:t xml:space="preserve"> Nm</w:t>
            </w:r>
            <w:r>
              <w:rPr>
                <w:rFonts w:ascii="仿宋" w:cs="仿宋" w:eastAsia="仿宋" w:hAnsi="仿宋" w:hint="eastAsia"/>
                <w:color w:val="000000"/>
              </w:rPr>
              <w:t>）</w:t>
            </w:r>
          </w:p>
        </w:tc>
        <w:tc>
          <w:tcPr>
            <w:tcW w:w="1064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</w:rPr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14</w:t>
            </w:r>
          </w:p>
        </w:tc>
        <w:tc>
          <w:tcPr>
            <w:tcW w:w="1862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X/Y/Z轴</w:t>
            </w:r>
            <w:r>
              <w:rPr>
                <w:rFonts w:ascii="仿宋" w:cs="仿宋" w:eastAsia="仿宋" w:hAnsi="仿宋" w:hint="eastAsia"/>
              </w:rPr>
              <w:t>导轨数</w:t>
            </w:r>
          </w:p>
        </w:tc>
        <w:tc>
          <w:tcPr>
            <w:tcW w:w="1645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</w:rPr>
            </w:pPr>
            <w:r>
              <w:rPr>
                <w:rFonts w:ascii="仿宋" w:cs="仿宋" w:eastAsia="仿宋" w:hAnsi="仿宋" w:hint="eastAsia"/>
                <w:color w:val="000000"/>
              </w:rPr>
              <w:t>2/2/2根</w:t>
            </w:r>
          </w:p>
        </w:tc>
        <w:tc>
          <w:tcPr>
            <w:tcW w:w="1064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</w:rPr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427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15</w:t>
            </w:r>
          </w:p>
        </w:tc>
        <w:tc>
          <w:tcPr>
            <w:tcW w:w="1862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X/Y轴</w:t>
            </w:r>
            <w:r>
              <w:rPr>
                <w:rFonts w:ascii="仿宋" w:cs="仿宋" w:eastAsia="仿宋" w:hAnsi="仿宋" w:hint="eastAsia"/>
              </w:rPr>
              <w:t>快速</w:t>
            </w:r>
            <w:r>
              <w:rPr>
                <w:rFonts w:ascii="仿宋" w:cs="仿宋" w:eastAsia="仿宋" w:hAnsi="仿宋" w:hint="eastAsia"/>
              </w:rPr>
              <w:t>移动速度</w:t>
            </w:r>
          </w:p>
        </w:tc>
        <w:tc>
          <w:tcPr>
            <w:tcW w:w="1645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</w:rPr>
            </w:pPr>
            <w:r>
              <w:rPr>
                <w:rFonts w:ascii="仿宋" w:cs="仿宋" w:eastAsia="仿宋" w:hAnsi="仿宋" w:hint="eastAsia"/>
                <w:color w:val="000000"/>
              </w:rPr>
              <w:t>48</w:t>
            </w:r>
            <w:r>
              <w:rPr>
                <w:rFonts w:ascii="仿宋" w:cs="仿宋" w:eastAsia="仿宋" w:hAnsi="仿宋" w:hint="eastAsia"/>
                <w:color w:val="000000"/>
              </w:rPr>
              <w:t xml:space="preserve"> m/min</w:t>
            </w:r>
          </w:p>
        </w:tc>
        <w:tc>
          <w:tcPr>
            <w:tcW w:w="1064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</w:rPr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427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</w:rPr>
            </w:pPr>
            <w:r>
              <w:rPr>
                <w:rFonts w:ascii="仿宋" w:cs="仿宋" w:eastAsia="仿宋" w:hAnsi="仿宋" w:hint="eastAsia"/>
                <w:color w:val="000000"/>
              </w:rPr>
              <w:t>16</w:t>
            </w:r>
          </w:p>
        </w:tc>
        <w:tc>
          <w:tcPr>
            <w:tcW w:w="1862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Z轴</w:t>
            </w:r>
            <w:r>
              <w:rPr>
                <w:rFonts w:ascii="仿宋" w:cs="仿宋" w:eastAsia="仿宋" w:hAnsi="仿宋" w:hint="eastAsia"/>
              </w:rPr>
              <w:t>快速</w:t>
            </w:r>
            <w:r>
              <w:rPr>
                <w:rFonts w:ascii="仿宋" w:cs="仿宋" w:eastAsia="仿宋" w:hAnsi="仿宋" w:hint="eastAsia"/>
              </w:rPr>
              <w:t>移动速度</w:t>
            </w:r>
          </w:p>
        </w:tc>
        <w:tc>
          <w:tcPr>
            <w:tcW w:w="1645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</w:rPr>
            </w:pPr>
            <w:r>
              <w:rPr>
                <w:rFonts w:ascii="仿宋" w:cs="仿宋" w:eastAsia="仿宋" w:hAnsi="仿宋" w:hint="eastAsia"/>
                <w:color w:val="000000"/>
              </w:rPr>
              <w:t>36</w:t>
            </w:r>
            <w:r>
              <w:rPr>
                <w:rFonts w:ascii="仿宋" w:cs="仿宋" w:eastAsia="仿宋" w:hAnsi="仿宋" w:hint="eastAsia"/>
                <w:color w:val="000000"/>
              </w:rPr>
              <w:t xml:space="preserve"> m/min</w:t>
            </w:r>
          </w:p>
        </w:tc>
        <w:tc>
          <w:tcPr>
            <w:tcW w:w="1064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</w:rPr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427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17</w:t>
            </w:r>
          </w:p>
        </w:tc>
        <w:tc>
          <w:tcPr>
            <w:tcW w:w="1862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color w:val="000000"/>
              </w:rPr>
              <w:t>X/Y/Z轴</w:t>
            </w:r>
            <w:r>
              <w:rPr>
                <w:rFonts w:ascii="仿宋" w:cs="仿宋" w:eastAsia="仿宋" w:hAnsi="仿宋" w:hint="eastAsia"/>
                <w:color w:val="000000"/>
              </w:rPr>
              <w:t>导轨</w:t>
            </w:r>
          </w:p>
        </w:tc>
        <w:tc>
          <w:tcPr>
            <w:tcW w:w="1645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</w:rPr>
            </w:pPr>
            <w:r>
              <w:rPr>
                <w:rFonts w:ascii="仿宋" w:cs="仿宋" w:eastAsia="仿宋" w:hAnsi="仿宋" w:hint="eastAsia"/>
                <w:color w:val="000000"/>
              </w:rPr>
              <w:t>P级直线导轨</w:t>
            </w:r>
          </w:p>
        </w:tc>
        <w:tc>
          <w:tcPr>
            <w:tcW w:w="1064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</w:rPr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427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18</w:t>
            </w:r>
          </w:p>
        </w:tc>
        <w:tc>
          <w:tcPr>
            <w:tcW w:w="1862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仿宋" w:cs="仿宋" w:eastAsia="仿宋" w:hAnsi="仿宋" w:hint="eastAsia"/>
                <w:color w:val="000000"/>
              </w:rPr>
            </w:pPr>
            <w:r>
              <w:rPr>
                <w:rFonts w:ascii="仿宋" w:cs="仿宋" w:eastAsia="仿宋" w:hAnsi="仿宋" w:hint="eastAsia"/>
                <w:color w:val="000000"/>
              </w:rPr>
              <w:t>X/Y/Z轴</w:t>
            </w:r>
            <w:r>
              <w:rPr>
                <w:rFonts w:ascii="仿宋" w:cs="仿宋" w:eastAsia="仿宋" w:hAnsi="仿宋" w:hint="eastAsia"/>
                <w:color w:val="000000"/>
              </w:rPr>
              <w:t>导轨宽度</w:t>
            </w:r>
          </w:p>
        </w:tc>
        <w:tc>
          <w:tcPr>
            <w:tcW w:w="1645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</w:rPr>
            </w:pPr>
            <w:r>
              <w:rPr>
                <w:rFonts w:ascii="仿宋" w:cs="仿宋" w:eastAsia="仿宋" w:hAnsi="仿宋" w:hint="eastAsia"/>
                <w:color w:val="000000"/>
              </w:rPr>
              <w:t>35/45/45mm</w:t>
            </w:r>
          </w:p>
        </w:tc>
        <w:tc>
          <w:tcPr>
            <w:tcW w:w="1064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</w:rPr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427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19</w:t>
            </w:r>
          </w:p>
        </w:tc>
        <w:tc>
          <w:tcPr>
            <w:tcW w:w="1862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仿宋" w:cs="仿宋" w:eastAsia="仿宋" w:hAnsi="仿宋" w:hint="eastAsia"/>
                <w:color w:val="000000"/>
              </w:rPr>
            </w:pPr>
            <w:r>
              <w:rPr>
                <w:rFonts w:ascii="仿宋" w:cs="仿宋" w:eastAsia="仿宋" w:hAnsi="仿宋" w:hint="eastAsia"/>
                <w:color w:val="000000"/>
              </w:rPr>
              <w:t>X/Y/Z轴</w:t>
            </w:r>
            <w:r>
              <w:rPr>
                <w:rFonts w:ascii="仿宋" w:cs="仿宋" w:eastAsia="仿宋" w:hAnsi="仿宋" w:hint="eastAsia"/>
                <w:color w:val="000000"/>
              </w:rPr>
              <w:t>丝杠直径</w:t>
            </w:r>
            <w:r>
              <w:rPr>
                <w:rFonts w:ascii="仿宋" w:cs="仿宋" w:eastAsia="仿宋" w:hAnsi="仿宋" w:hint="eastAsia"/>
              </w:rPr>
              <w:t>×</w:t>
            </w:r>
            <w:r>
              <w:rPr>
                <w:rFonts w:ascii="仿宋" w:cs="仿宋" w:eastAsia="仿宋" w:hAnsi="仿宋" w:hint="eastAsia"/>
              </w:rPr>
              <w:t>螺距</w:t>
            </w:r>
          </w:p>
        </w:tc>
        <w:tc>
          <w:tcPr>
            <w:tcW w:w="1645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</w:rPr>
            </w:pPr>
            <w:r>
              <w:rPr>
                <w:rFonts w:ascii="仿宋" w:cs="仿宋" w:eastAsia="仿宋" w:hAnsi="仿宋" w:hint="eastAsia"/>
                <w:color w:val="000000"/>
              </w:rPr>
              <w:t>Φ</w:t>
            </w:r>
            <w:r>
              <w:rPr>
                <w:rFonts w:ascii="仿宋" w:cs="仿宋" w:eastAsia="仿宋" w:hAnsi="仿宋" w:hint="eastAsia"/>
                <w:color w:val="000000"/>
              </w:rPr>
              <w:t>40</w:t>
            </w:r>
            <w:r>
              <w:rPr>
                <w:rFonts w:ascii="仿宋" w:cs="仿宋" w:eastAsia="仿宋" w:hAnsi="仿宋" w:hint="eastAsia"/>
              </w:rPr>
              <w:t>×</w:t>
            </w:r>
            <w:r>
              <w:rPr>
                <w:rFonts w:ascii="仿宋" w:cs="仿宋" w:eastAsia="仿宋" w:hAnsi="仿宋" w:hint="eastAsia"/>
              </w:rPr>
              <w:t>16mm</w:t>
            </w:r>
          </w:p>
        </w:tc>
        <w:tc>
          <w:tcPr>
            <w:tcW w:w="1064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</w:rPr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427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20</w:t>
            </w:r>
          </w:p>
        </w:tc>
        <w:tc>
          <w:tcPr>
            <w:tcW w:w="1862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仿宋" w:cs="仿宋" w:eastAsia="仿宋" w:hAnsi="仿宋" w:hint="eastAsia"/>
                <w:color w:val="000000"/>
              </w:rPr>
            </w:pPr>
            <w:r>
              <w:rPr>
                <w:rFonts w:ascii="仿宋" w:cs="仿宋" w:eastAsia="仿宋" w:hAnsi="仿宋" w:hint="eastAsia"/>
                <w:color w:val="000000"/>
              </w:rPr>
              <w:t>X/Y/Z轴</w:t>
            </w:r>
            <w:r>
              <w:rPr>
                <w:rFonts w:ascii="仿宋" w:cs="仿宋" w:eastAsia="仿宋" w:hAnsi="仿宋" w:hint="eastAsia"/>
                <w:color w:val="000000"/>
              </w:rPr>
              <w:t>丝杠轴承数</w:t>
            </w:r>
          </w:p>
        </w:tc>
        <w:tc>
          <w:tcPr>
            <w:tcW w:w="1645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</w:rPr>
            </w:pPr>
            <w:r>
              <w:rPr>
                <w:rFonts w:ascii="仿宋" w:cs="仿宋" w:eastAsia="仿宋" w:hAnsi="仿宋" w:hint="eastAsia"/>
                <w:color w:val="000000"/>
              </w:rPr>
              <w:t>4/4/4</w:t>
            </w:r>
          </w:p>
        </w:tc>
        <w:tc>
          <w:tcPr>
            <w:tcW w:w="1064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</w:rPr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21</w:t>
            </w:r>
          </w:p>
        </w:tc>
        <w:tc>
          <w:tcPr>
            <w:tcW w:w="1862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color w:val="000000"/>
              </w:rPr>
              <w:t>X/Y/Z轴电机连接方式</w:t>
            </w:r>
          </w:p>
        </w:tc>
        <w:tc>
          <w:tcPr>
            <w:tcW w:w="1645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ff0000"/>
              </w:rPr>
            </w:pPr>
            <w:r>
              <w:rPr>
                <w:rFonts w:ascii="仿宋" w:cs="仿宋" w:eastAsia="仿宋" w:hAnsi="仿宋" w:hint="eastAsia"/>
              </w:rPr>
              <w:t>直联</w:t>
            </w:r>
          </w:p>
        </w:tc>
        <w:tc>
          <w:tcPr>
            <w:tcW w:w="1064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22</w:t>
            </w:r>
          </w:p>
        </w:tc>
        <w:tc>
          <w:tcPr>
            <w:tcW w:w="1862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rPr>
                <w:rFonts w:ascii="仿宋" w:cs="仿宋" w:eastAsia="仿宋" w:hAnsi="仿宋" w:hint="eastAsia"/>
                <w:color w:val="000000"/>
              </w:rPr>
            </w:pPr>
            <w:r>
              <w:rPr>
                <w:rFonts w:ascii="仿宋" w:cs="仿宋" w:eastAsia="仿宋" w:hAnsi="仿宋" w:hint="eastAsia"/>
                <w:color w:val="000000"/>
              </w:rPr>
              <w:t>X/Y/Z轴定位精度</w:t>
            </w:r>
          </w:p>
        </w:tc>
        <w:tc>
          <w:tcPr>
            <w:tcW w:w="1645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≤0.0</w:t>
            </w:r>
            <w:r>
              <w:rPr>
                <w:rFonts w:ascii="仿宋" w:cs="仿宋" w:eastAsia="仿宋" w:hAnsi="仿宋" w:hint="eastAsia"/>
              </w:rPr>
              <w:t>1</w:t>
            </w:r>
            <w:r>
              <w:rPr>
                <w:rFonts w:ascii="仿宋" w:cs="仿宋" w:eastAsia="仿宋" w:hAnsi="仿宋" w:hint="eastAsia"/>
              </w:rPr>
              <w:t>0 mm</w:t>
            </w:r>
          </w:p>
        </w:tc>
        <w:tc>
          <w:tcPr>
            <w:tcW w:w="1064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23</w:t>
            </w:r>
          </w:p>
        </w:tc>
        <w:tc>
          <w:tcPr>
            <w:tcW w:w="1862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color w:val="000000"/>
              </w:rPr>
              <w:t>X/Y/Z轴重复定位精度</w:t>
            </w:r>
          </w:p>
        </w:tc>
        <w:tc>
          <w:tcPr>
            <w:tcW w:w="1645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≤0.00</w:t>
            </w:r>
            <w:r>
              <w:rPr>
                <w:rFonts w:ascii="仿宋" w:cs="仿宋" w:eastAsia="仿宋" w:hAnsi="仿宋" w:hint="eastAsia"/>
              </w:rPr>
              <w:t>4</w:t>
            </w:r>
            <w:r>
              <w:rPr>
                <w:rFonts w:ascii="仿宋" w:cs="仿宋" w:eastAsia="仿宋" w:hAnsi="仿宋" w:hint="eastAsia"/>
              </w:rPr>
              <w:t xml:space="preserve"> mm</w:t>
            </w:r>
          </w:p>
        </w:tc>
        <w:tc>
          <w:tcPr>
            <w:tcW w:w="1064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24</w:t>
            </w:r>
          </w:p>
        </w:tc>
        <w:tc>
          <w:tcPr>
            <w:tcW w:w="1862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刀库容量</w:t>
            </w:r>
          </w:p>
        </w:tc>
        <w:tc>
          <w:tcPr>
            <w:tcW w:w="1645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pacing w:val="-10"/>
              </w:rPr>
            </w:pPr>
            <w:r>
              <w:rPr>
                <w:rFonts w:ascii="仿宋" w:cs="仿宋" w:eastAsia="仿宋" w:hAnsi="仿宋" w:hint="eastAsia"/>
                <w:color w:val="000000"/>
                <w:spacing w:val="-10"/>
              </w:rPr>
              <w:t>圆盘式：24把</w:t>
            </w:r>
          </w:p>
        </w:tc>
        <w:tc>
          <w:tcPr>
            <w:tcW w:w="1064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25</w:t>
            </w:r>
          </w:p>
        </w:tc>
        <w:tc>
          <w:tcPr>
            <w:tcW w:w="1862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color w:val="000000"/>
              </w:rPr>
              <w:t>换刀时间（刀对刀）</w:t>
            </w:r>
          </w:p>
        </w:tc>
        <w:tc>
          <w:tcPr>
            <w:tcW w:w="1645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</w:rPr>
            </w:pPr>
            <w:r>
              <w:rPr>
                <w:rFonts w:ascii="仿宋" w:cs="仿宋" w:eastAsia="仿宋" w:hAnsi="仿宋" w:hint="eastAsia"/>
                <w:color w:val="000000"/>
                <w:spacing w:val="-12"/>
              </w:rPr>
              <w:t>1.8</w:t>
            </w:r>
            <w:r>
              <w:rPr>
                <w:rFonts w:ascii="仿宋" w:cs="仿宋" w:eastAsia="仿宋" w:hAnsi="仿宋" w:hint="eastAsia"/>
                <w:color w:val="000000"/>
                <w:spacing w:val="-12"/>
              </w:rPr>
              <w:t xml:space="preserve"> s</w:t>
            </w:r>
          </w:p>
        </w:tc>
        <w:tc>
          <w:tcPr>
            <w:tcW w:w="1064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26</w:t>
            </w:r>
          </w:p>
        </w:tc>
        <w:tc>
          <w:tcPr>
            <w:tcW w:w="1862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rPr>
                <w:rFonts w:ascii="仿宋" w:cs="仿宋" w:eastAsia="仿宋" w:hAnsi="仿宋" w:hint="eastAsia"/>
                <w:color w:val="000000"/>
              </w:rPr>
            </w:pPr>
            <w:r>
              <w:rPr>
                <w:rFonts w:ascii="仿宋" w:cs="仿宋" w:eastAsia="仿宋" w:hAnsi="仿宋" w:hint="eastAsia"/>
                <w:color w:val="000000"/>
              </w:rPr>
              <w:t>打刀缸</w:t>
            </w:r>
          </w:p>
        </w:tc>
        <w:tc>
          <w:tcPr>
            <w:tcW w:w="1645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pacing w:val="-12"/>
              </w:rPr>
            </w:pPr>
            <w:r>
              <w:rPr>
                <w:rFonts w:ascii="仿宋" w:cs="仿宋" w:eastAsia="仿宋" w:hAnsi="仿宋" w:hint="eastAsia"/>
                <w:color w:val="000000"/>
                <w:spacing w:val="-12"/>
              </w:rPr>
              <w:t>3.5T</w:t>
            </w:r>
          </w:p>
        </w:tc>
        <w:tc>
          <w:tcPr>
            <w:tcW w:w="1064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27</w:t>
            </w:r>
          </w:p>
        </w:tc>
        <w:tc>
          <w:tcPr>
            <w:tcW w:w="1862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rPr>
                <w:rFonts w:ascii="仿宋" w:cs="仿宋" w:eastAsia="仿宋" w:hAnsi="仿宋" w:hint="eastAsia"/>
                <w:color w:val="000000"/>
              </w:rPr>
            </w:pPr>
            <w:r>
              <w:rPr>
                <w:rFonts w:ascii="仿宋" w:cs="仿宋" w:eastAsia="仿宋" w:hAnsi="仿宋" w:hint="eastAsia"/>
                <w:color w:val="000000"/>
              </w:rPr>
              <w:t>冷却泵功率</w:t>
            </w:r>
          </w:p>
        </w:tc>
        <w:tc>
          <w:tcPr>
            <w:tcW w:w="1645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pacing w:val="-12"/>
              </w:rPr>
            </w:pPr>
            <w:r>
              <w:rPr>
                <w:rFonts w:ascii="仿宋" w:cs="仿宋" w:eastAsia="仿宋" w:hAnsi="仿宋" w:hint="eastAsia"/>
                <w:color w:val="000000"/>
                <w:spacing w:val="-12"/>
              </w:rPr>
              <w:t>550W</w:t>
            </w:r>
          </w:p>
        </w:tc>
        <w:tc>
          <w:tcPr>
            <w:tcW w:w="1064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28</w:t>
            </w:r>
          </w:p>
        </w:tc>
        <w:tc>
          <w:tcPr>
            <w:tcW w:w="1862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rPr>
                <w:rFonts w:ascii="仿宋" w:cs="仿宋" w:eastAsia="仿宋" w:hAnsi="仿宋" w:hint="eastAsia"/>
                <w:color w:val="000000"/>
              </w:rPr>
            </w:pPr>
            <w:r>
              <w:rPr>
                <w:rFonts w:ascii="仿宋" w:cs="仿宋" w:eastAsia="仿宋" w:hAnsi="仿宋" w:hint="eastAsia"/>
                <w:color w:val="000000"/>
              </w:rPr>
              <w:t>润滑泵容量</w:t>
            </w:r>
          </w:p>
        </w:tc>
        <w:tc>
          <w:tcPr>
            <w:tcW w:w="1645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pacing w:val="-12"/>
              </w:rPr>
            </w:pPr>
            <w:r>
              <w:rPr>
                <w:rFonts w:ascii="仿宋" w:cs="仿宋" w:eastAsia="仿宋" w:hAnsi="仿宋" w:hint="eastAsia"/>
                <w:color w:val="000000"/>
                <w:spacing w:val="-12"/>
              </w:rPr>
              <w:t>2L</w:t>
            </w:r>
          </w:p>
        </w:tc>
        <w:tc>
          <w:tcPr>
            <w:tcW w:w="1064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427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</w:p>
        </w:tc>
        <w:tc>
          <w:tcPr>
            <w:tcW w:w="1862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仿宋" w:cs="仿宋" w:eastAsia="仿宋" w:hAnsi="仿宋" w:hint="eastAsia"/>
                <w:kern w:val="2"/>
                <w:sz w:val="21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</w:rPr>
              <w:t>四轴</w:t>
            </w:r>
          </w:p>
        </w:tc>
        <w:tc>
          <w:tcPr>
            <w:tcW w:w="1645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kern w:val="2"/>
                <w:sz w:val="21"/>
                <w:szCs w:val="24"/>
                <w:lang w:val="en-US" w:bidi="ar-SA" w:eastAsia="zh-CN"/>
              </w:rPr>
            </w:pPr>
          </w:p>
        </w:tc>
        <w:tc>
          <w:tcPr>
            <w:tcW w:w="1064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427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kern w:val="2"/>
                <w:sz w:val="21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</w:rPr>
              <w:t>29</w:t>
            </w:r>
          </w:p>
        </w:tc>
        <w:tc>
          <w:tcPr>
            <w:tcW w:w="1862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仿宋" w:cs="仿宋" w:eastAsia="仿宋" w:hAnsi="仿宋" w:hint="eastAsia"/>
                <w:kern w:val="2"/>
                <w:sz w:val="21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</w:rPr>
              <w:t>盘面直径</w:t>
            </w:r>
          </w:p>
        </w:tc>
        <w:tc>
          <w:tcPr>
            <w:tcW w:w="1645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kern w:val="2"/>
                <w:sz w:val="21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000000"/>
              </w:rPr>
              <w:t>Φ</w:t>
            </w:r>
            <w:r>
              <w:rPr>
                <w:rFonts w:ascii="仿宋" w:cs="仿宋" w:eastAsia="仿宋" w:hAnsi="仿宋" w:hint="eastAsia"/>
                <w:color w:val="000000"/>
              </w:rPr>
              <w:t>255mm</w:t>
            </w:r>
          </w:p>
        </w:tc>
        <w:tc>
          <w:tcPr>
            <w:tcW w:w="1064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</w:rPr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427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kern w:val="2"/>
                <w:sz w:val="21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</w:rPr>
              <w:t>30</w:t>
            </w:r>
          </w:p>
        </w:tc>
        <w:tc>
          <w:tcPr>
            <w:tcW w:w="1862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仿宋" w:cs="仿宋" w:eastAsia="仿宋" w:hAnsi="仿宋" w:hint="eastAsia"/>
                <w:kern w:val="2"/>
                <w:sz w:val="21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</w:rPr>
              <w:t>中心高</w:t>
            </w:r>
          </w:p>
        </w:tc>
        <w:tc>
          <w:tcPr>
            <w:tcW w:w="1645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kern w:val="2"/>
                <w:sz w:val="21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000000"/>
              </w:rPr>
              <w:t>160mm</w:t>
            </w:r>
          </w:p>
        </w:tc>
        <w:tc>
          <w:tcPr>
            <w:tcW w:w="1064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</w:rPr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427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31</w:t>
            </w:r>
          </w:p>
        </w:tc>
        <w:tc>
          <w:tcPr>
            <w:tcW w:w="1862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仿宋" w:cs="仿宋" w:eastAsia="仿宋" w:hAnsi="仿宋" w:hint="eastAsia"/>
                <w:kern w:val="2"/>
                <w:sz w:val="21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</w:rPr>
              <w:t>中心贯穿孔</w:t>
            </w:r>
          </w:p>
        </w:tc>
        <w:tc>
          <w:tcPr>
            <w:tcW w:w="1645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kern w:val="2"/>
                <w:sz w:val="21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000000"/>
              </w:rPr>
              <w:t>Φ</w:t>
            </w:r>
            <w:r>
              <w:rPr>
                <w:rFonts w:ascii="仿宋" w:cs="仿宋" w:eastAsia="仿宋" w:hAnsi="仿宋" w:hint="eastAsia"/>
                <w:color w:val="000000"/>
              </w:rPr>
              <w:t>80mm</w:t>
            </w:r>
          </w:p>
        </w:tc>
        <w:tc>
          <w:tcPr>
            <w:tcW w:w="1064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</w:rPr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427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32</w:t>
            </w:r>
          </w:p>
        </w:tc>
        <w:tc>
          <w:tcPr>
            <w:tcW w:w="1862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仿宋" w:cs="仿宋" w:eastAsia="仿宋" w:hAnsi="仿宋" w:hint="eastAsia"/>
                <w:kern w:val="2"/>
                <w:sz w:val="21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</w:rPr>
              <w:t>分割精度</w:t>
            </w:r>
          </w:p>
        </w:tc>
        <w:tc>
          <w:tcPr>
            <w:tcW w:w="1645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kern w:val="2"/>
                <w:sz w:val="21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000000"/>
              </w:rPr>
              <w:t>1</w:t>
            </w:r>
            <w:r>
              <w:rPr>
                <w:rFonts w:ascii="仿宋" w:cs="仿宋" w:eastAsia="仿宋" w:hAnsi="仿宋" w:hint="eastAsia"/>
                <w:color w:val="000000"/>
              </w:rPr>
              <w:t>5″</w:t>
            </w:r>
          </w:p>
        </w:tc>
        <w:tc>
          <w:tcPr>
            <w:tcW w:w="1064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</w:rPr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427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33</w:t>
            </w:r>
          </w:p>
        </w:tc>
        <w:tc>
          <w:tcPr>
            <w:tcW w:w="1862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仿宋" w:cs="仿宋" w:eastAsia="仿宋" w:hAnsi="仿宋" w:hint="eastAsia"/>
                <w:kern w:val="2"/>
                <w:sz w:val="21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</w:rPr>
              <w:t>重复定位精度</w:t>
            </w:r>
          </w:p>
        </w:tc>
        <w:tc>
          <w:tcPr>
            <w:tcW w:w="1645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kern w:val="2"/>
                <w:sz w:val="21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000000"/>
              </w:rPr>
              <w:t>6″</w:t>
            </w:r>
          </w:p>
        </w:tc>
        <w:tc>
          <w:tcPr>
            <w:tcW w:w="1064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</w:rPr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427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34</w:t>
            </w:r>
          </w:p>
        </w:tc>
        <w:tc>
          <w:tcPr>
            <w:tcW w:w="1862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仿宋" w:cs="仿宋" w:eastAsia="仿宋" w:hAnsi="仿宋" w:hint="eastAsia"/>
                <w:kern w:val="2"/>
                <w:sz w:val="21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</w:rPr>
              <w:t>容许工件荷重（带尾架）</w:t>
            </w:r>
          </w:p>
        </w:tc>
        <w:tc>
          <w:tcPr>
            <w:tcW w:w="1645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kern w:val="2"/>
                <w:sz w:val="21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000000"/>
              </w:rPr>
              <w:t>250Kg</w:t>
            </w:r>
          </w:p>
        </w:tc>
        <w:tc>
          <w:tcPr>
            <w:tcW w:w="1064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</w:rPr>
            </w:pPr>
          </w:p>
        </w:tc>
      </w:tr>
    </w:tbl>
    <w:p>
      <w:pPr>
        <w:pStyle w:val="style0"/>
        <w:tabs>
          <w:tab w:val="left" w:leader="none" w:pos="7310"/>
        </w:tabs>
        <w:adjustRightInd w:val="false"/>
        <w:snapToGrid w:val="false"/>
        <w:spacing w:lineRule="auto" w:line="360"/>
        <w:ind w:firstLine="750" w:firstLineChars="250"/>
        <w:rPr>
          <w:rFonts w:ascii="仿宋" w:cs="仿宋" w:eastAsia="仿宋" w:hAnsi="仿宋" w:hint="eastAsia"/>
          <w:sz w:val="30"/>
          <w:szCs w:val="30"/>
        </w:rPr>
      </w:pPr>
      <w:r>
        <w:rPr>
          <w:rFonts w:ascii="仿宋" w:cs="仿宋" w:eastAsia="仿宋" w:hAnsi="仿宋" w:hint="eastAsia"/>
          <w:sz w:val="30"/>
          <w:szCs w:val="30"/>
        </w:rPr>
        <w:t>2．竞赛使用的刀、量、工具</w:t>
      </w:r>
    </w:p>
    <w:p>
      <w:pPr>
        <w:pStyle w:val="style0"/>
        <w:tabs>
          <w:tab w:val="left" w:leader="none" w:pos="7310"/>
        </w:tabs>
        <w:adjustRightInd w:val="false"/>
        <w:snapToGrid w:val="false"/>
        <w:spacing w:lineRule="auto" w:line="360"/>
        <w:ind w:firstLine="560" w:firstLineChars="200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（1）刀具、量具及部分工具根据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2023年</w:t>
      </w:r>
      <w:r>
        <w:rPr>
          <w:rFonts w:ascii="仿宋" w:cs="仿宋" w:eastAsia="仿宋" w:hAnsi="仿宋" w:hint="eastAsia"/>
          <w:sz w:val="28"/>
          <w:szCs w:val="28"/>
        </w:rPr>
        <w:t>国赛样题</w:t>
      </w:r>
      <w:r>
        <w:rPr>
          <w:rFonts w:ascii="仿宋" w:cs="仿宋" w:eastAsia="仿宋" w:hAnsi="仿宋" w:hint="eastAsia"/>
          <w:sz w:val="28"/>
          <w:szCs w:val="28"/>
          <w:lang w:eastAsia="zh-CN"/>
        </w:rPr>
        <w:t>和国赛试题</w:t>
      </w:r>
      <w:r>
        <w:rPr>
          <w:rFonts w:ascii="仿宋" w:cs="仿宋" w:eastAsia="仿宋" w:hAnsi="仿宋" w:hint="eastAsia"/>
          <w:sz w:val="28"/>
          <w:szCs w:val="28"/>
        </w:rPr>
        <w:t>由选手自带。</w:t>
      </w:r>
    </w:p>
    <w:p>
      <w:pPr>
        <w:pStyle w:val="style0"/>
        <w:tabs>
          <w:tab w:val="left" w:leader="none" w:pos="7310"/>
        </w:tabs>
        <w:adjustRightInd w:val="false"/>
        <w:snapToGrid w:val="false"/>
        <w:spacing w:lineRule="auto" w:line="360"/>
        <w:ind w:firstLine="560" w:firstLineChars="200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（2）毛坯、机床附件由承办单位准备，选手不能自带机床附件及毛坯。</w:t>
      </w:r>
    </w:p>
    <w:p>
      <w:pPr>
        <w:pStyle w:val="style0"/>
        <w:adjustRightInd w:val="false"/>
        <w:snapToGrid w:val="false"/>
        <w:spacing w:lineRule="auto" w:line="360"/>
        <w:ind w:right="-58" w:firstLine="688" w:firstLineChars="246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3．夹具</w:t>
      </w:r>
    </w:p>
    <w:p>
      <w:pPr>
        <w:pStyle w:val="style0"/>
        <w:adjustRightInd w:val="false"/>
        <w:snapToGrid w:val="false"/>
        <w:spacing w:lineRule="auto" w:line="360"/>
        <w:ind w:right="-58" w:firstLine="688" w:firstLineChars="246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由大赛组委会现场提供，加工中心使用精密平口钳，第4轴使用三爪卡盘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，四轴尾座顶尖，没有桥板</w:t>
      </w:r>
      <w:r>
        <w:rPr>
          <w:rFonts w:ascii="仿宋" w:cs="仿宋" w:eastAsia="仿宋" w:hAnsi="仿宋" w:hint="eastAsia"/>
          <w:sz w:val="28"/>
          <w:szCs w:val="28"/>
        </w:rPr>
        <w:t>。</w:t>
      </w:r>
      <w:r>
        <w:rPr>
          <w:rFonts w:ascii="仿宋" w:cs="仿宋" w:eastAsia="仿宋" w:hAnsi="仿宋" w:hint="eastAsia"/>
          <w:sz w:val="28"/>
          <w:szCs w:val="28"/>
        </w:rPr>
        <w:t>允许选手自带非角度通用性虎钳。</w:t>
      </w:r>
    </w:p>
    <w:p>
      <w:pPr>
        <w:pStyle w:val="style0"/>
        <w:adjustRightInd w:val="false"/>
        <w:snapToGrid w:val="false"/>
        <w:spacing w:lineRule="auto" w:line="360"/>
        <w:ind w:right="-58" w:firstLine="688" w:firstLineChars="246"/>
        <w:rPr>
          <w:rFonts w:ascii="仿宋" w:cs="仿宋" w:eastAsia="仿宋" w:hAnsi="仿宋" w:hint="eastAsia"/>
          <w:sz w:val="28"/>
          <w:szCs w:val="28"/>
          <w:lang w:val="en-US" w:eastAsia="zh-CN"/>
        </w:rPr>
      </w:pPr>
    </w:p>
    <w:p>
      <w:pPr>
        <w:pStyle w:val="style0"/>
        <w:adjustRightInd w:val="false"/>
        <w:snapToGrid w:val="false"/>
        <w:spacing w:lineRule="auto" w:line="360"/>
        <w:ind w:right="-58" w:firstLine="688" w:firstLineChars="246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4．CAM/DNC软件</w:t>
      </w:r>
    </w:p>
    <w:p>
      <w:pPr>
        <w:pStyle w:val="style0"/>
        <w:adjustRightInd w:val="false"/>
        <w:snapToGrid w:val="false"/>
        <w:spacing w:lineRule="auto" w:line="360"/>
        <w:ind w:right="-58" w:firstLine="688" w:firstLineChars="246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赛场统一预安装</w:t>
      </w:r>
      <w:bookmarkStart w:id="3" w:name="OLE_LINK1"/>
      <w:r>
        <w:rPr>
          <w:rFonts w:ascii="仿宋" w:cs="仿宋" w:eastAsia="仿宋" w:hAnsi="仿宋" w:hint="eastAsia"/>
          <w:sz w:val="28"/>
          <w:szCs w:val="28"/>
        </w:rPr>
        <w:t>CAXA</w:t>
      </w:r>
      <w:r>
        <w:rPr>
          <w:rFonts w:ascii="仿宋" w:cs="仿宋" w:eastAsia="仿宋" w:hAnsi="仿宋" w:hint="eastAsia"/>
          <w:sz w:val="28"/>
          <w:szCs w:val="28"/>
        </w:rPr>
        <w:t>制造工程师202</w:t>
      </w:r>
      <w:r>
        <w:rPr>
          <w:rFonts w:ascii="仿宋" w:cs="仿宋" w:eastAsia="仿宋" w:hAnsi="仿宋" w:hint="eastAsia"/>
          <w:sz w:val="28"/>
          <w:szCs w:val="28"/>
        </w:rPr>
        <w:t>2</w:t>
      </w:r>
      <w:r>
        <w:rPr>
          <w:rFonts w:ascii="仿宋" w:cs="仿宋" w:eastAsia="仿宋" w:hAnsi="仿宋" w:hint="eastAsia"/>
          <w:sz w:val="28"/>
          <w:szCs w:val="28"/>
          <w:lang w:eastAsia="zh-CN"/>
        </w:rPr>
        <w:t>、ESPRIT EDGE 2024、NCSIMUL 2023</w:t>
      </w:r>
      <w:r>
        <w:rPr>
          <w:rFonts w:ascii="仿宋" w:cs="仿宋" w:eastAsia="仿宋" w:hAnsi="仿宋" w:hint="eastAsia"/>
          <w:sz w:val="28"/>
          <w:szCs w:val="28"/>
        </w:rPr>
        <w:t>等软件。</w:t>
      </w:r>
      <w:bookmarkEnd w:id="3"/>
    </w:p>
    <w:p>
      <w:pPr>
        <w:pStyle w:val="style0"/>
        <w:numPr>
          <w:ilvl w:val="0"/>
          <w:numId w:val="0"/>
        </w:numPr>
        <w:adjustRightInd w:val="false"/>
        <w:snapToGrid w:val="false"/>
        <w:spacing w:lineRule="auto" w:line="360"/>
        <w:ind w:right="-58" w:rightChars="0" w:firstLine="560" w:firstLineChars="200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5</w:t>
      </w:r>
      <w:r>
        <w:rPr>
          <w:rFonts w:ascii="仿宋" w:cs="仿宋" w:eastAsia="仿宋" w:hAnsi="仿宋" w:hint="eastAsia"/>
          <w:sz w:val="28"/>
          <w:szCs w:val="28"/>
        </w:rPr>
        <w:t>．每组提供1台台式电脑计算机，用于选手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画图、</w:t>
      </w:r>
      <w:r>
        <w:rPr>
          <w:rFonts w:ascii="仿宋" w:cs="仿宋" w:eastAsia="仿宋" w:hAnsi="仿宋" w:hint="eastAsia"/>
          <w:sz w:val="28"/>
          <w:szCs w:val="28"/>
        </w:rPr>
        <w:t>编程和程序传输。</w:t>
      </w:r>
    </w:p>
    <w:p>
      <w:pPr>
        <w:pStyle w:val="style0"/>
        <w:adjustRightInd w:val="false"/>
        <w:spacing w:lineRule="exact" w:line="560"/>
        <w:ind w:firstLine="560" w:firstLineChars="200"/>
        <w:jc w:val="left"/>
        <w:rPr>
          <w:rFonts w:ascii="仿宋" w:cs="仿宋" w:eastAsia="仿宋" w:hAnsi="仿宋" w:hint="eastAsia"/>
          <w:bCs/>
          <w:sz w:val="28"/>
          <w:szCs w:val="28"/>
        </w:rPr>
      </w:pPr>
      <w:r>
        <w:rPr>
          <w:rFonts w:ascii="仿宋" w:cs="仿宋" w:eastAsia="仿宋" w:hAnsi="仿宋" w:hint="eastAsia"/>
          <w:bCs/>
          <w:sz w:val="28"/>
          <w:szCs w:val="28"/>
        </w:rPr>
        <w:t>五、组队责任</w:t>
      </w:r>
    </w:p>
    <w:p>
      <w:pPr>
        <w:pStyle w:val="style0"/>
        <w:adjustRightInd w:val="false"/>
        <w:spacing w:lineRule="exact" w:line="56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1．各学校组织代表队时，须安排为参赛选手购买大赛期间的人身意外伤害保险。</w:t>
      </w:r>
    </w:p>
    <w:p>
      <w:pPr>
        <w:pStyle w:val="style0"/>
        <w:adjustRightInd w:val="false"/>
        <w:spacing w:lineRule="exact" w:line="56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2．各学校代表队组成后，须制定相关管理制度，并对所有选手、指导教师进行安全教育。</w:t>
      </w:r>
    </w:p>
    <w:p>
      <w:pPr>
        <w:pStyle w:val="style0"/>
        <w:adjustRightInd w:val="false"/>
        <w:snapToGrid w:val="false"/>
        <w:spacing w:lineRule="auto" w:line="360"/>
        <w:ind w:right="-58" w:firstLine="548" w:firstLineChars="196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3．各参赛队伍须加强对参与比赛人员的安全管理，实现与赛场安全管理的对接。</w:t>
      </w:r>
    </w:p>
    <w:p>
      <w:pPr>
        <w:pStyle w:val="style2"/>
        <w:adjustRightInd w:val="false"/>
        <w:snapToGrid w:val="false"/>
        <w:spacing w:before="156" w:beforeLines="50" w:after="156" w:afterLines="50" w:lineRule="auto" w:line="360"/>
        <w:ind w:firstLine="560" w:firstLineChars="200"/>
        <w:rPr>
          <w:rFonts w:ascii="仿宋" w:cs="仿宋" w:eastAsia="仿宋" w:hAnsi="仿宋" w:hint="eastAsia"/>
          <w:b w:val="false"/>
          <w:sz w:val="28"/>
          <w:szCs w:val="28"/>
        </w:rPr>
      </w:pPr>
      <w:r>
        <w:rPr>
          <w:rFonts w:ascii="仿宋" w:cs="仿宋" w:eastAsia="仿宋" w:hAnsi="仿宋" w:hint="eastAsia"/>
          <w:b w:val="false"/>
          <w:sz w:val="28"/>
          <w:szCs w:val="28"/>
        </w:rPr>
        <w:t>六、成绩评定</w:t>
      </w:r>
    </w:p>
    <w:p>
      <w:pPr>
        <w:pStyle w:val="style0"/>
        <w:adjustRightInd w:val="false"/>
        <w:snapToGrid w:val="false"/>
        <w:spacing w:lineRule="auto" w:line="360"/>
        <w:ind w:firstLine="700" w:firstLineChars="250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1．参赛选手的成绩评定由大赛技术工作委员会的裁判组负责。</w:t>
      </w:r>
    </w:p>
    <w:p>
      <w:pPr>
        <w:pStyle w:val="style0"/>
        <w:adjustRightInd w:val="false"/>
        <w:snapToGrid w:val="false"/>
        <w:spacing w:lineRule="auto" w:line="360"/>
        <w:ind w:firstLine="700" w:firstLineChars="250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2．按照《选手现场操作记录表》和《零件检测评分表》所评定的成绩组成总成绩。成绩的评判采取评分标准用量化的方法给定。</w:t>
      </w:r>
    </w:p>
    <w:p>
      <w:pPr>
        <w:pStyle w:val="style0"/>
        <w:adjustRightInd w:val="false"/>
        <w:snapToGrid w:val="false"/>
        <w:spacing w:lineRule="auto" w:line="360"/>
        <w:ind w:firstLine="560" w:firstLineChars="200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（1）根据现场操作规范评分标准，按照选手实际操作情况，由现场裁判员进行客观评判、计分。</w:t>
      </w:r>
    </w:p>
    <w:p>
      <w:pPr>
        <w:pStyle w:val="style0"/>
        <w:adjustRightInd w:val="false"/>
        <w:snapToGrid w:val="false"/>
        <w:spacing w:lineRule="auto" w:line="360"/>
        <w:ind w:firstLine="560" w:firstLineChars="200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（2）零件检测依据图纸和评分表的要求，采用三坐标自动检测与手工检测相结合分方式进行。</w:t>
      </w:r>
    </w:p>
    <w:sectPr>
      <w:footerReference w:type="default" r:id="rId2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Microsoft YaHei UI">
    <w:altName w:val="Microsoft YaHei UI"/>
    <w:panose1 w:val="020b0503020000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华文中宋"/>
    <w:panose1 w:val="02010600040000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仿宋"/>
    <w:panose1 w:val="02010609060000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_GB2312"/>
    <w:panose1 w:val="02010609030000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Verdana"/>
    <w:panose1 w:val="020b0604030000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D4A0C116"/>
    <w:lvl w:ilvl="0">
      <w:start w:val="2"/>
      <w:numFmt w:val="decimal"/>
      <w:lvlText w:val="%1."/>
      <w:lvlJc w:val="left"/>
      <w:pPr>
        <w:tabs>
          <w:tab w:val="left" w:leader="none" w:pos="312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8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link w:val="style4097"/>
    <w:qFormat/>
    <w:uiPriority w:val="0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paragraph" w:styleId="style2">
    <w:name w:val="heading 2"/>
    <w:basedOn w:val="style0"/>
    <w:next w:val="style0"/>
    <w:link w:val="style4098"/>
    <w:qFormat/>
    <w:uiPriority w:val="0"/>
    <w:pPr>
      <w:keepNext/>
      <w:keepLines/>
      <w:spacing w:before="260" w:after="260" w:lineRule="auto" w:line="416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0">
    <w:name w:val="annotation text"/>
    <w:basedOn w:val="style0"/>
    <w:next w:val="style30"/>
    <w:link w:val="style4103"/>
    <w:qFormat/>
    <w:uiPriority w:val="99"/>
    <w:pPr>
      <w:jc w:val="left"/>
    </w:pPr>
    <w:rPr/>
  </w:style>
  <w:style w:type="paragraph" w:styleId="style153">
    <w:name w:val="Balloon Text"/>
    <w:basedOn w:val="style0"/>
    <w:next w:val="style153"/>
    <w:link w:val="style4102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100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9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0"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</w:rPr>
  </w:style>
  <w:style w:type="paragraph" w:styleId="style106">
    <w:name w:val="annotation subject"/>
    <w:basedOn w:val="style30"/>
    <w:next w:val="style30"/>
    <w:link w:val="style4104"/>
    <w:qFormat/>
    <w:uiPriority w:val="99"/>
    <w:pPr/>
    <w:rPr>
      <w:b/>
      <w:bCs/>
    </w:r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39">
    <w:name w:val="annotation reference"/>
    <w:basedOn w:val="style65"/>
    <w:next w:val="style39"/>
    <w:qFormat/>
    <w:uiPriority w:val="99"/>
    <w:rPr>
      <w:sz w:val="21"/>
      <w:szCs w:val="21"/>
    </w:rPr>
  </w:style>
  <w:style w:type="character" w:customStyle="1" w:styleId="style4097">
    <w:name w:val="标题 1 字符"/>
    <w:basedOn w:val="style65"/>
    <w:next w:val="style4097"/>
    <w:link w:val="style1"/>
    <w:qFormat/>
    <w:uiPriority w:val="0"/>
    <w:rPr>
      <w:rFonts w:ascii="Times New Roman" w:cs="Times New Roman" w:eastAsia="宋体" w:hAnsi="Times New Roman"/>
      <w:b/>
      <w:bCs/>
      <w:kern w:val="44"/>
      <w:sz w:val="44"/>
      <w:szCs w:val="44"/>
    </w:rPr>
  </w:style>
  <w:style w:type="character" w:customStyle="1" w:styleId="style4098">
    <w:name w:val="标题 2 字符"/>
    <w:basedOn w:val="style65"/>
    <w:next w:val="style4098"/>
    <w:link w:val="style2"/>
    <w:qFormat/>
    <w:uiPriority w:val="0"/>
    <w:rPr>
      <w:rFonts w:ascii="Arial" w:cs="Times New Roman" w:eastAsia="黑体" w:hAnsi="Arial"/>
      <w:b/>
      <w:bCs/>
      <w:sz w:val="32"/>
      <w:szCs w:val="32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character" w:customStyle="1" w:styleId="style4099">
    <w:name w:val="页眉 字符"/>
    <w:basedOn w:val="style65"/>
    <w:next w:val="style4099"/>
    <w:link w:val="style31"/>
    <w:qFormat/>
    <w:uiPriority w:val="99"/>
    <w:rPr>
      <w:rFonts w:ascii="Times New Roman" w:cs="Times New Roman" w:eastAsia="宋体" w:hAnsi="Times New Roman"/>
      <w:sz w:val="18"/>
      <w:szCs w:val="18"/>
    </w:rPr>
  </w:style>
  <w:style w:type="character" w:customStyle="1" w:styleId="style4100">
    <w:name w:val="页脚 字符"/>
    <w:basedOn w:val="style65"/>
    <w:next w:val="style4100"/>
    <w:link w:val="style32"/>
    <w:qFormat/>
    <w:uiPriority w:val="99"/>
    <w:rPr>
      <w:rFonts w:ascii="Times New Roman" w:cs="Times New Roman" w:eastAsia="宋体" w:hAnsi="Times New Roman"/>
      <w:sz w:val="18"/>
      <w:szCs w:val="18"/>
    </w:rPr>
  </w:style>
  <w:style w:type="character" w:customStyle="1" w:styleId="style4101">
    <w:name w:val="a-size-large"/>
    <w:basedOn w:val="style65"/>
    <w:next w:val="style4101"/>
    <w:qFormat/>
    <w:uiPriority w:val="0"/>
  </w:style>
  <w:style w:type="character" w:customStyle="1" w:styleId="style4102">
    <w:name w:val="批注框文本 字符"/>
    <w:basedOn w:val="style65"/>
    <w:next w:val="style4102"/>
    <w:link w:val="style153"/>
    <w:qFormat/>
    <w:uiPriority w:val="99"/>
    <w:rPr>
      <w:rFonts w:ascii="Times New Roman" w:cs="Times New Roman" w:hAnsi="Times New Roman"/>
      <w:kern w:val="2"/>
      <w:sz w:val="18"/>
      <w:szCs w:val="18"/>
    </w:rPr>
  </w:style>
  <w:style w:type="character" w:customStyle="1" w:styleId="style4103">
    <w:name w:val="批注文字 字符"/>
    <w:basedOn w:val="style65"/>
    <w:next w:val="style4103"/>
    <w:link w:val="style30"/>
    <w:qFormat/>
    <w:uiPriority w:val="99"/>
    <w:rPr>
      <w:rFonts w:ascii="Times New Roman" w:cs="Times New Roman" w:hAnsi="Times New Roman"/>
      <w:kern w:val="2"/>
      <w:sz w:val="21"/>
      <w:szCs w:val="24"/>
    </w:rPr>
  </w:style>
  <w:style w:type="character" w:customStyle="1" w:styleId="style4104">
    <w:name w:val="批注主题 字符"/>
    <w:basedOn w:val="style4103"/>
    <w:next w:val="style4104"/>
    <w:link w:val="style106"/>
    <w:qFormat/>
    <w:uiPriority w:val="0"/>
    <w:rPr>
      <w:rFonts w:ascii="Times New Roman" w:cs="Times New Roman" w:hAnsi="Times New Roman"/>
      <w:kern w:val="2"/>
      <w:sz w:val="21"/>
      <w:szCs w:val="24"/>
    </w:rPr>
  </w:style>
  <w:style w:type="character" w:customStyle="1" w:styleId="style4105">
    <w:name w:val="cf01"/>
    <w:basedOn w:val="style65"/>
    <w:next w:val="style4105"/>
    <w:qFormat/>
    <w:uiPriority w:val="0"/>
    <w:rPr>
      <w:rFonts w:ascii="Microsoft YaHei UI" w:eastAsia="Microsoft YaHei UI" w:hAnsi="Microsoft YaHei UI" w:hint="eastAsia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B7BE0-A8BC-43AF-918C-816EC140D6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Words>1980</Words>
  <Pages>5</Pages>
  <Characters>2244</Characters>
  <Application>WPS Office</Application>
  <DocSecurity>0</DocSecurity>
  <Paragraphs>239</Paragraphs>
  <ScaleCrop>false</ScaleCrop>
  <Company>Microsoft</Company>
  <LinksUpToDate>false</LinksUpToDate>
  <CharactersWithSpaces>2263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2018-03-26T09:18:00Z</dcterms:created>
  <dc:creator>邵树锋</dc:creator>
  <lastModifiedBy>职称证书和技能等级证书</lastModifiedBy>
  <lastPrinted>2024-03-21T01:40:00Z</lastPrinted>
  <dcterms:modified xsi:type="dcterms:W3CDTF">2024-03-22T07:57:16Z</dcterms:modified>
  <revision>45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E9AA49B9E962477B82AB49CD261BCCFA_12</vt:lpwstr>
  </property>
</Properties>
</file>