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71538" w14:textId="59A68DD7" w:rsidR="00E25BB9" w:rsidRPr="00A00F31" w:rsidRDefault="00E25BB9" w:rsidP="00E25BB9">
      <w:pPr>
        <w:outlineLvl w:val="0"/>
        <w:rPr>
          <w:rFonts w:ascii="仿宋" w:eastAsia="仿宋" w:hAnsi="仿宋" w:cs="仿宋" w:hint="eastAsia"/>
          <w:b/>
          <w:bCs/>
          <w:sz w:val="28"/>
          <w:szCs w:val="28"/>
        </w:rPr>
      </w:pPr>
      <w:bookmarkStart w:id="0" w:name="_GoBack"/>
      <w:r w:rsidRPr="00A00F31">
        <w:rPr>
          <w:rFonts w:ascii="仿宋" w:eastAsia="仿宋" w:hAnsi="仿宋" w:cs="仿宋" w:hint="eastAsia"/>
          <w:b/>
          <w:bCs/>
          <w:sz w:val="28"/>
          <w:szCs w:val="28"/>
        </w:rPr>
        <w:t>附件1</w:t>
      </w:r>
    </w:p>
    <w:bookmarkEnd w:id="0"/>
    <w:p w14:paraId="4A327D34" w14:textId="5A17855F" w:rsidR="00F40F5C" w:rsidRPr="00532996" w:rsidRDefault="0007505B">
      <w:pPr>
        <w:jc w:val="center"/>
        <w:outlineLvl w:val="0"/>
        <w:rPr>
          <w:rFonts w:ascii="方正小标宋简体" w:eastAsia="方正小标宋简体"/>
          <w:b/>
          <w:sz w:val="36"/>
          <w:szCs w:val="36"/>
        </w:rPr>
      </w:pPr>
      <w:r w:rsidRPr="00532996">
        <w:rPr>
          <w:rFonts w:ascii="方正小标宋简体" w:eastAsia="方正小标宋简体" w:hint="eastAsia"/>
          <w:b/>
          <w:sz w:val="36"/>
          <w:szCs w:val="36"/>
        </w:rPr>
        <w:t>20</w:t>
      </w:r>
      <w:r w:rsidRPr="00532996">
        <w:rPr>
          <w:rFonts w:ascii="方正小标宋简体" w:eastAsia="方正小标宋简体"/>
          <w:b/>
          <w:sz w:val="36"/>
          <w:szCs w:val="36"/>
        </w:rPr>
        <w:t>2</w:t>
      </w:r>
      <w:r w:rsidR="008960AC" w:rsidRPr="00532996">
        <w:rPr>
          <w:rFonts w:ascii="方正小标宋简体" w:eastAsia="方正小标宋简体"/>
          <w:b/>
          <w:sz w:val="36"/>
          <w:szCs w:val="36"/>
        </w:rPr>
        <w:t>3</w:t>
      </w:r>
      <w:r w:rsidRPr="00532996">
        <w:rPr>
          <w:rFonts w:ascii="方正小标宋简体" w:eastAsia="方正小标宋简体" w:hint="eastAsia"/>
          <w:b/>
          <w:sz w:val="36"/>
          <w:szCs w:val="36"/>
        </w:rPr>
        <w:t>年浙江省职业院校技能大赛（高职组）</w:t>
      </w:r>
    </w:p>
    <w:p w14:paraId="0DF9FE26" w14:textId="77777777" w:rsidR="00F40F5C" w:rsidRPr="00532996" w:rsidRDefault="0007505B">
      <w:pPr>
        <w:spacing w:line="560" w:lineRule="exact"/>
        <w:jc w:val="center"/>
        <w:rPr>
          <w:b/>
        </w:rPr>
      </w:pPr>
      <w:r w:rsidRPr="00532996">
        <w:rPr>
          <w:rFonts w:ascii="宋体" w:hAnsi="宋体" w:cs="OEEEEV+FZHTJW--GB1-0" w:hint="eastAsia"/>
          <w:b/>
          <w:color w:val="000000"/>
          <w:sz w:val="36"/>
          <w:szCs w:val="36"/>
        </w:rPr>
        <w:t>“电子产品芯片级检测维修与数据恢复”赛项规程</w:t>
      </w:r>
    </w:p>
    <w:p w14:paraId="4A97AB81"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t>一、赛项名称</w:t>
      </w:r>
    </w:p>
    <w:p w14:paraId="379B5A71" w14:textId="77777777" w:rsidR="00F40F5C" w:rsidRDefault="0007505B" w:rsidP="008513E9">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 xml:space="preserve">赛项名称：电子产品芯片级检测维修与数据恢复  </w:t>
      </w:r>
    </w:p>
    <w:p w14:paraId="5DE96E13" w14:textId="77777777" w:rsidR="00F40F5C" w:rsidRDefault="0007505B" w:rsidP="008513E9">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赛项组别：高职组</w:t>
      </w:r>
    </w:p>
    <w:p w14:paraId="5F30C49D" w14:textId="77777777" w:rsidR="00F40F5C" w:rsidRDefault="0007505B" w:rsidP="008513E9">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赛项归属产业：电子信息产业</w:t>
      </w:r>
    </w:p>
    <w:p w14:paraId="6CF3A295"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t>二、竞赛目的</w:t>
      </w:r>
    </w:p>
    <w:p w14:paraId="59B12F61" w14:textId="77777777" w:rsidR="00F40F5C" w:rsidRDefault="0007505B" w:rsidP="008513E9">
      <w:pPr>
        <w:widowControl w:val="0"/>
        <w:spacing w:line="360" w:lineRule="auto"/>
        <w:ind w:firstLineChars="200" w:firstLine="480"/>
        <w:jc w:val="both"/>
        <w:rPr>
          <w:rFonts w:ascii="仿宋" w:eastAsia="仿宋" w:hAnsi="仿宋" w:cs="仿宋"/>
          <w:bCs/>
        </w:rPr>
      </w:pPr>
      <w:r>
        <w:rPr>
          <w:rFonts w:ascii="仿宋" w:eastAsia="仿宋" w:hAnsi="仿宋" w:cs="仿宋"/>
          <w:bCs/>
        </w:rPr>
        <w:t>本赛项以我国电子信息产业发展的人才需求为依托，以电脑主板芯片级维修及硬盘数据恢复技术为载体，将电子产品芯片级检测维修与数据恢复的前沿技术及技能融入比赛内容，主要检验选手在模拟真实的工作场景下对电子产品芯片级检测维修及数据恢复的技能和综合职业素养，全面展现职业教育改进与改革的最新成果及参赛队伍良好的精神风貌，引导高职教育关注在“电子产品芯片级维修与数据恢复”教育方面的发展趋势，为行业、企业培养紧缺人才，提高电子信息类高素质、高技能应用型人才的培养质量。</w:t>
      </w:r>
    </w:p>
    <w:p w14:paraId="7D7382D0"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t>三、竞赛内容与安排</w:t>
      </w:r>
    </w:p>
    <w:p w14:paraId="536E58F4" w14:textId="77777777" w:rsidR="00F40F5C" w:rsidRDefault="0007505B" w:rsidP="0031151C">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（一）竞赛时长</w:t>
      </w:r>
    </w:p>
    <w:p w14:paraId="4B5757FD" w14:textId="771D16FA" w:rsidR="00F40F5C" w:rsidRPr="008513E9" w:rsidRDefault="0007505B" w:rsidP="008513E9">
      <w:pPr>
        <w:widowControl w:val="0"/>
        <w:spacing w:line="360" w:lineRule="auto"/>
        <w:ind w:firstLineChars="200" w:firstLine="480"/>
        <w:jc w:val="both"/>
        <w:rPr>
          <w:rFonts w:ascii="仿宋" w:eastAsia="仿宋" w:hAnsi="仿宋" w:cs="仿宋"/>
          <w:bCs/>
        </w:rPr>
      </w:pPr>
      <w:r w:rsidRPr="008513E9">
        <w:rPr>
          <w:rFonts w:ascii="仿宋" w:eastAsia="仿宋" w:hAnsi="仿宋" w:cs="仿宋" w:hint="eastAsia"/>
          <w:bCs/>
        </w:rPr>
        <w:t>竞赛时长为</w:t>
      </w:r>
      <w:r w:rsidRPr="008513E9">
        <w:rPr>
          <w:rFonts w:ascii="仿宋" w:eastAsia="仿宋" w:hAnsi="仿宋" w:cs="仿宋"/>
          <w:bCs/>
        </w:rPr>
        <w:t xml:space="preserve">240 </w:t>
      </w:r>
      <w:r w:rsidRPr="008513E9">
        <w:rPr>
          <w:rFonts w:ascii="仿宋" w:eastAsia="仿宋" w:hAnsi="仿宋" w:cs="仿宋" w:hint="eastAsia"/>
          <w:bCs/>
        </w:rPr>
        <w:t>分钟</w:t>
      </w:r>
      <w:r w:rsidR="008513E9">
        <w:rPr>
          <w:rFonts w:ascii="仿宋" w:eastAsia="仿宋" w:hAnsi="仿宋" w:cs="仿宋" w:hint="eastAsia"/>
          <w:bCs/>
        </w:rPr>
        <w:t>。</w:t>
      </w:r>
    </w:p>
    <w:p w14:paraId="70D76C75" w14:textId="77777777" w:rsidR="00F40F5C" w:rsidRDefault="0007505B" w:rsidP="0031151C">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（二）竞赛内容</w:t>
      </w:r>
    </w:p>
    <w:p w14:paraId="1368C5C2" w14:textId="77777777" w:rsidR="00F40F5C" w:rsidRDefault="0007505B" w:rsidP="008513E9">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w:t>
      </w:r>
      <w:r>
        <w:rPr>
          <w:rFonts w:ascii="仿宋" w:eastAsia="仿宋" w:hAnsi="仿宋" w:cs="仿宋"/>
          <w:bCs/>
        </w:rPr>
        <w:t>.</w:t>
      </w:r>
      <w:r>
        <w:rPr>
          <w:rFonts w:ascii="仿宋" w:eastAsia="仿宋" w:hAnsi="仿宋" w:cs="仿宋" w:hint="eastAsia"/>
          <w:bCs/>
        </w:rPr>
        <w:t xml:space="preserve"> 理论考核（赛项权重15%）</w:t>
      </w:r>
    </w:p>
    <w:p w14:paraId="357763B1" w14:textId="3FECF670" w:rsidR="00F40F5C" w:rsidRDefault="0007505B" w:rsidP="008A63FB">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主要考核参赛选手在电子产品芯片级检测维修和数据恢复技术相关知识与技能，包括电子电路原理、智能电子产品故障诊断、部件检修、整机装调、软件系统配置调试、数据存储备份、数据故障恢复、存储介质数据恢复、工具仪器仪表使用常识等。</w:t>
      </w:r>
    </w:p>
    <w:p w14:paraId="40384A54" w14:textId="7A0F5056" w:rsidR="00F40F5C" w:rsidRDefault="0007505B" w:rsidP="008513E9">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w:t>
      </w:r>
      <w:r>
        <w:rPr>
          <w:rFonts w:ascii="仿宋" w:eastAsia="仿宋" w:hAnsi="仿宋" w:cs="仿宋"/>
          <w:bCs/>
        </w:rPr>
        <w:t>.</w:t>
      </w:r>
      <w:r>
        <w:rPr>
          <w:rFonts w:ascii="仿宋" w:eastAsia="仿宋" w:hAnsi="仿宋" w:cs="仿宋" w:hint="eastAsia"/>
          <w:bCs/>
        </w:rPr>
        <w:t xml:space="preserve"> 工作任务模块</w:t>
      </w:r>
      <w:r w:rsidR="00D35599">
        <w:rPr>
          <w:rFonts w:ascii="仿宋" w:eastAsia="仿宋" w:hAnsi="仿宋" w:cs="仿宋" w:hint="eastAsia"/>
          <w:bCs/>
        </w:rPr>
        <w:t>A</w:t>
      </w:r>
      <w:r>
        <w:rPr>
          <w:rFonts w:ascii="仿宋" w:eastAsia="仿宋" w:hAnsi="仿宋" w:cs="仿宋" w:hint="eastAsia"/>
          <w:bCs/>
        </w:rPr>
        <w:t xml:space="preserve">　智能电子产品电路检测维修（赛项权重</w:t>
      </w:r>
      <w:r>
        <w:rPr>
          <w:rFonts w:ascii="仿宋" w:eastAsia="仿宋" w:hAnsi="仿宋" w:cs="仿宋"/>
          <w:bCs/>
        </w:rPr>
        <w:t>25</w:t>
      </w:r>
      <w:r>
        <w:rPr>
          <w:rFonts w:ascii="仿宋" w:eastAsia="仿宋" w:hAnsi="仿宋" w:cs="仿宋" w:hint="eastAsia"/>
          <w:bCs/>
        </w:rPr>
        <w:t>%）</w:t>
      </w:r>
    </w:p>
    <w:p w14:paraId="4A8847DD" w14:textId="77777777" w:rsidR="00F40F5C" w:rsidRDefault="0007505B" w:rsidP="008A63FB">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芯片级检测维修是以台式机功能板、笔记本功能板、显示器电路功能板、硬盘驱动功能板和智能家电功能板等作为比赛载体，参赛选手依据大赛组委会提供的技术文件</w:t>
      </w:r>
      <w:r>
        <w:rPr>
          <w:rFonts w:ascii="仿宋" w:eastAsia="仿宋" w:hAnsi="仿宋" w:cs="仿宋" w:hint="eastAsia"/>
          <w:bCs/>
        </w:rPr>
        <w:lastRenderedPageBreak/>
        <w:t>（包括原理图及元器件资料等）对故障电路板进行检测，并对损坏元器件或芯片进行更换，实现对电路板功能的修复，并按规定格式填写竞赛报告单。</w:t>
      </w:r>
    </w:p>
    <w:p w14:paraId="6939D0D5" w14:textId="3889DFF7" w:rsidR="00F40F5C" w:rsidRDefault="0007505B">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3</w:t>
      </w:r>
      <w:r>
        <w:rPr>
          <w:rFonts w:ascii="仿宋" w:eastAsia="仿宋" w:hAnsi="仿宋" w:cs="仿宋"/>
          <w:bCs/>
        </w:rPr>
        <w:t>.</w:t>
      </w:r>
      <w:r>
        <w:rPr>
          <w:rFonts w:ascii="仿宋" w:eastAsia="仿宋" w:hAnsi="仿宋" w:cs="仿宋" w:hint="eastAsia"/>
          <w:bCs/>
        </w:rPr>
        <w:t>工作任务模块</w:t>
      </w:r>
      <w:r w:rsidR="00D35599">
        <w:rPr>
          <w:rFonts w:ascii="仿宋" w:eastAsia="仿宋" w:hAnsi="仿宋" w:cs="仿宋" w:hint="eastAsia"/>
          <w:bCs/>
        </w:rPr>
        <w:t>B</w:t>
      </w:r>
      <w:r>
        <w:rPr>
          <w:rFonts w:ascii="仿宋" w:eastAsia="仿宋" w:hAnsi="仿宋" w:cs="仿宋" w:hint="eastAsia"/>
          <w:bCs/>
        </w:rPr>
        <w:t xml:space="preserve">　重构式智能电子产品维修开发（赛项权重</w:t>
      </w:r>
      <w:r>
        <w:rPr>
          <w:rFonts w:ascii="仿宋" w:eastAsia="仿宋" w:hAnsi="仿宋" w:cs="仿宋"/>
          <w:bCs/>
        </w:rPr>
        <w:t>1</w:t>
      </w:r>
      <w:r>
        <w:rPr>
          <w:rFonts w:ascii="仿宋" w:eastAsia="仿宋" w:hAnsi="仿宋" w:cs="仿宋" w:hint="eastAsia"/>
          <w:bCs/>
        </w:rPr>
        <w:t>0%）</w:t>
      </w:r>
    </w:p>
    <w:p w14:paraId="6A0D7CA1" w14:textId="023052F3" w:rsidR="00F40F5C" w:rsidRDefault="0007505B">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根据任务工单的具体工作任务要求，参考所提供的相关技术工作文件（包括相关芯片特性说明、电路原理图、配套使用软件工具等），在指定时间内完成一系列重构式智能电子产品维修开发工作，运用FPGA编程技术，实现重构目标电子芯片的功能，按要求进行相关功能验证展示。</w:t>
      </w:r>
    </w:p>
    <w:p w14:paraId="227312FE" w14:textId="1C61CFCA" w:rsidR="00F40F5C" w:rsidRDefault="0007505B" w:rsidP="008513E9">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4</w:t>
      </w:r>
      <w:r>
        <w:rPr>
          <w:rFonts w:ascii="仿宋" w:eastAsia="仿宋" w:hAnsi="仿宋" w:cs="仿宋"/>
          <w:bCs/>
        </w:rPr>
        <w:t>.</w:t>
      </w:r>
      <w:r>
        <w:rPr>
          <w:rFonts w:ascii="仿宋" w:eastAsia="仿宋" w:hAnsi="仿宋" w:cs="仿宋" w:hint="eastAsia"/>
          <w:bCs/>
        </w:rPr>
        <w:t xml:space="preserve"> 工作任务模块</w:t>
      </w:r>
      <w:r w:rsidR="00D35599">
        <w:rPr>
          <w:rFonts w:ascii="仿宋" w:eastAsia="仿宋" w:hAnsi="仿宋" w:cs="仿宋" w:hint="eastAsia"/>
          <w:bCs/>
        </w:rPr>
        <w:t>C</w:t>
      </w:r>
      <w:r>
        <w:rPr>
          <w:rFonts w:ascii="仿宋" w:eastAsia="仿宋" w:hAnsi="仿宋" w:cs="仿宋" w:hint="eastAsia"/>
          <w:bCs/>
        </w:rPr>
        <w:t xml:space="preserve">　数据恢复（赛项权重4</w:t>
      </w:r>
      <w:r>
        <w:rPr>
          <w:rFonts w:ascii="仿宋" w:eastAsia="仿宋" w:hAnsi="仿宋" w:cs="仿宋"/>
          <w:bCs/>
        </w:rPr>
        <w:t>5</w:t>
      </w:r>
      <w:r>
        <w:rPr>
          <w:rFonts w:ascii="仿宋" w:eastAsia="仿宋" w:hAnsi="仿宋" w:cs="仿宋" w:hint="eastAsia"/>
          <w:bCs/>
        </w:rPr>
        <w:t>%）。</w:t>
      </w:r>
    </w:p>
    <w:p w14:paraId="33AC6055" w14:textId="77777777" w:rsidR="00F40F5C" w:rsidRDefault="0007505B" w:rsidP="008513E9">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大赛以机械硬盘驱动器（台式机、笔记本电脑硬盘、U盘、S</w:t>
      </w:r>
      <w:r>
        <w:rPr>
          <w:rFonts w:ascii="仿宋" w:eastAsia="仿宋" w:hAnsi="仿宋" w:cs="仿宋"/>
          <w:bCs/>
        </w:rPr>
        <w:t>SD</w:t>
      </w:r>
      <w:r>
        <w:rPr>
          <w:rFonts w:ascii="仿宋" w:eastAsia="仿宋" w:hAnsi="仿宋" w:cs="仿宋" w:hint="eastAsia"/>
          <w:bCs/>
        </w:rPr>
        <w:t>等）为载体，参赛选手依据大赛组委会提供的技术资料，将组委会提供的载体中指定文件资料恢复出来，并完成竞赛报告单的填写。</w:t>
      </w:r>
    </w:p>
    <w:p w14:paraId="76F87059" w14:textId="77777777" w:rsidR="00F40F5C" w:rsidRDefault="0007505B" w:rsidP="008513E9">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5</w:t>
      </w:r>
      <w:r>
        <w:rPr>
          <w:rFonts w:ascii="仿宋" w:eastAsia="仿宋" w:hAnsi="仿宋" w:cs="仿宋"/>
          <w:bCs/>
        </w:rPr>
        <w:t>.</w:t>
      </w:r>
      <w:r>
        <w:rPr>
          <w:rFonts w:ascii="仿宋" w:eastAsia="仿宋" w:hAnsi="仿宋" w:cs="仿宋" w:hint="eastAsia"/>
          <w:bCs/>
        </w:rPr>
        <w:t>职业素养　（赛项权重</w:t>
      </w:r>
      <w:r>
        <w:rPr>
          <w:rFonts w:ascii="仿宋" w:eastAsia="仿宋" w:hAnsi="仿宋" w:cs="仿宋"/>
          <w:bCs/>
        </w:rPr>
        <w:t>5</w:t>
      </w:r>
      <w:r>
        <w:rPr>
          <w:rFonts w:ascii="仿宋" w:eastAsia="仿宋" w:hAnsi="仿宋" w:cs="仿宋" w:hint="eastAsia"/>
          <w:bCs/>
        </w:rPr>
        <w:t>%）</w:t>
      </w:r>
    </w:p>
    <w:p w14:paraId="33FAED82" w14:textId="77777777" w:rsidR="00F40F5C" w:rsidRDefault="0007505B" w:rsidP="008513E9">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根据选手操作、规范、安全等方面综合评定。</w:t>
      </w:r>
    </w:p>
    <w:p w14:paraId="3C7672B6" w14:textId="77777777" w:rsidR="00F40F5C" w:rsidRDefault="0007505B" w:rsidP="0031151C">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（三）竞赛安排</w:t>
      </w:r>
    </w:p>
    <w:tbl>
      <w:tblPr>
        <w:tblW w:w="8075" w:type="dxa"/>
        <w:jc w:val="center"/>
        <w:tblLayout w:type="fixed"/>
        <w:tblLook w:val="04A0" w:firstRow="1" w:lastRow="0" w:firstColumn="1" w:lastColumn="0" w:noHBand="0" w:noVBand="1"/>
      </w:tblPr>
      <w:tblGrid>
        <w:gridCol w:w="1277"/>
        <w:gridCol w:w="4916"/>
        <w:gridCol w:w="1882"/>
      </w:tblGrid>
      <w:tr w:rsidR="00F40F5C" w14:paraId="20E12A75" w14:textId="77777777" w:rsidTr="00801BE2">
        <w:trPr>
          <w:trHeight w:val="397"/>
          <w:jc w:val="center"/>
        </w:trPr>
        <w:tc>
          <w:tcPr>
            <w:tcW w:w="1277" w:type="dxa"/>
            <w:tcBorders>
              <w:top w:val="single" w:sz="4" w:space="0" w:color="auto"/>
              <w:left w:val="single" w:sz="4" w:space="0" w:color="auto"/>
              <w:bottom w:val="single" w:sz="4" w:space="0" w:color="auto"/>
              <w:right w:val="single" w:sz="4" w:space="0" w:color="auto"/>
            </w:tcBorders>
            <w:vAlign w:val="center"/>
          </w:tcPr>
          <w:p w14:paraId="271B8BD5" w14:textId="0A752AF3" w:rsidR="00F40F5C" w:rsidRDefault="0007505B">
            <w:pPr>
              <w:spacing w:line="240" w:lineRule="auto"/>
              <w:jc w:val="center"/>
              <w:rPr>
                <w:rFonts w:ascii="仿宋" w:eastAsia="仿宋" w:hAnsi="仿宋" w:cs="仿宋"/>
                <w:b/>
                <w:bCs/>
                <w:color w:val="000000"/>
              </w:rPr>
            </w:pPr>
            <w:r>
              <w:rPr>
                <w:rFonts w:ascii="仿宋" w:eastAsia="仿宋" w:hAnsi="仿宋" w:cs="仿宋" w:hint="eastAsia"/>
                <w:b/>
                <w:bCs/>
                <w:color w:val="000000"/>
              </w:rPr>
              <w:t>日期</w:t>
            </w:r>
          </w:p>
        </w:tc>
        <w:tc>
          <w:tcPr>
            <w:tcW w:w="4916" w:type="dxa"/>
            <w:tcBorders>
              <w:top w:val="single" w:sz="4" w:space="0" w:color="auto"/>
              <w:left w:val="nil"/>
              <w:bottom w:val="single" w:sz="4" w:space="0" w:color="auto"/>
              <w:right w:val="single" w:sz="4" w:space="0" w:color="auto"/>
            </w:tcBorders>
            <w:vAlign w:val="center"/>
          </w:tcPr>
          <w:p w14:paraId="66D02A71" w14:textId="77777777" w:rsidR="00F40F5C" w:rsidRDefault="0007505B">
            <w:pPr>
              <w:spacing w:line="240" w:lineRule="auto"/>
              <w:jc w:val="center"/>
              <w:rPr>
                <w:rFonts w:ascii="仿宋" w:eastAsia="仿宋" w:hAnsi="仿宋" w:cs="仿宋"/>
                <w:b/>
                <w:bCs/>
                <w:color w:val="000000"/>
              </w:rPr>
            </w:pPr>
            <w:r>
              <w:rPr>
                <w:rFonts w:ascii="仿宋" w:eastAsia="仿宋" w:hAnsi="仿宋" w:cs="仿宋" w:hint="eastAsia"/>
                <w:b/>
                <w:bCs/>
                <w:color w:val="000000"/>
              </w:rPr>
              <w:t>事项安排</w:t>
            </w:r>
          </w:p>
        </w:tc>
        <w:tc>
          <w:tcPr>
            <w:tcW w:w="1882" w:type="dxa"/>
            <w:tcBorders>
              <w:top w:val="single" w:sz="4" w:space="0" w:color="auto"/>
              <w:left w:val="nil"/>
              <w:bottom w:val="single" w:sz="4" w:space="0" w:color="auto"/>
              <w:right w:val="single" w:sz="4" w:space="0" w:color="auto"/>
            </w:tcBorders>
            <w:vAlign w:val="center"/>
          </w:tcPr>
          <w:p w14:paraId="5AF91681" w14:textId="77777777" w:rsidR="00F40F5C" w:rsidRDefault="0007505B">
            <w:pPr>
              <w:spacing w:line="240" w:lineRule="auto"/>
              <w:jc w:val="center"/>
              <w:rPr>
                <w:rFonts w:ascii="仿宋" w:eastAsia="仿宋" w:hAnsi="仿宋" w:cs="仿宋"/>
                <w:b/>
                <w:bCs/>
                <w:color w:val="000000"/>
              </w:rPr>
            </w:pPr>
            <w:r>
              <w:rPr>
                <w:rFonts w:ascii="仿宋" w:eastAsia="仿宋" w:hAnsi="仿宋" w:cs="仿宋" w:hint="eastAsia"/>
                <w:b/>
                <w:bCs/>
                <w:color w:val="000000"/>
              </w:rPr>
              <w:t>时间</w:t>
            </w:r>
          </w:p>
        </w:tc>
      </w:tr>
      <w:tr w:rsidR="00801BE2" w14:paraId="1ACFDC74" w14:textId="77777777" w:rsidTr="00801BE2">
        <w:trPr>
          <w:trHeight w:val="397"/>
          <w:jc w:val="center"/>
        </w:trPr>
        <w:tc>
          <w:tcPr>
            <w:tcW w:w="1277" w:type="dxa"/>
            <w:vMerge w:val="restart"/>
            <w:tcBorders>
              <w:top w:val="single" w:sz="4" w:space="0" w:color="auto"/>
              <w:left w:val="single" w:sz="4" w:space="0" w:color="auto"/>
              <w:right w:val="single" w:sz="4" w:space="0" w:color="auto"/>
            </w:tcBorders>
            <w:vAlign w:val="center"/>
          </w:tcPr>
          <w:p w14:paraId="79268AF0" w14:textId="0A4DED4E" w:rsidR="00801BE2" w:rsidRDefault="00801BE2" w:rsidP="00801BE2">
            <w:pPr>
              <w:spacing w:line="240" w:lineRule="auto"/>
              <w:jc w:val="center"/>
              <w:rPr>
                <w:rFonts w:ascii="仿宋" w:eastAsia="仿宋" w:hAnsi="仿宋" w:cs="仿宋"/>
                <w:b/>
                <w:bCs/>
                <w:color w:val="000000"/>
              </w:rPr>
            </w:pPr>
            <w:r>
              <w:rPr>
                <w:rFonts w:ascii="仿宋" w:eastAsia="仿宋" w:hAnsi="仿宋" w:cs="仿宋" w:hint="eastAsia"/>
                <w:bCs/>
                <w:color w:val="000000"/>
              </w:rPr>
              <w:t>4月2</w:t>
            </w:r>
            <w:r>
              <w:rPr>
                <w:rFonts w:ascii="仿宋" w:eastAsia="仿宋" w:hAnsi="仿宋" w:cs="仿宋"/>
                <w:bCs/>
                <w:color w:val="000000"/>
              </w:rPr>
              <w:t>1</w:t>
            </w:r>
            <w:r>
              <w:rPr>
                <w:rFonts w:ascii="仿宋" w:eastAsia="仿宋" w:hAnsi="仿宋" w:cs="仿宋" w:hint="eastAsia"/>
                <w:bCs/>
                <w:color w:val="000000"/>
              </w:rPr>
              <w:t>日</w:t>
            </w:r>
          </w:p>
        </w:tc>
        <w:tc>
          <w:tcPr>
            <w:tcW w:w="4916" w:type="dxa"/>
            <w:tcBorders>
              <w:top w:val="single" w:sz="4" w:space="0" w:color="auto"/>
              <w:left w:val="nil"/>
              <w:bottom w:val="single" w:sz="4" w:space="0" w:color="auto"/>
              <w:right w:val="single" w:sz="4" w:space="0" w:color="auto"/>
            </w:tcBorders>
            <w:vAlign w:val="center"/>
          </w:tcPr>
          <w:p w14:paraId="56AD217B" w14:textId="77777777" w:rsidR="00801BE2" w:rsidRDefault="00801BE2" w:rsidP="00801BE2">
            <w:pPr>
              <w:spacing w:line="240" w:lineRule="auto"/>
              <w:rPr>
                <w:rFonts w:ascii="仿宋" w:eastAsia="仿宋" w:hAnsi="仿宋" w:cs="仿宋"/>
                <w:bCs/>
                <w:color w:val="000000"/>
              </w:rPr>
            </w:pPr>
            <w:r>
              <w:rPr>
                <w:rFonts w:ascii="仿宋" w:eastAsia="仿宋" w:hAnsi="仿宋" w:cs="仿宋" w:hint="eastAsia"/>
                <w:bCs/>
                <w:color w:val="000000"/>
              </w:rPr>
              <w:t>参赛队报到注册</w:t>
            </w:r>
          </w:p>
        </w:tc>
        <w:tc>
          <w:tcPr>
            <w:tcW w:w="1882" w:type="dxa"/>
            <w:tcBorders>
              <w:top w:val="single" w:sz="4" w:space="0" w:color="auto"/>
              <w:left w:val="nil"/>
              <w:bottom w:val="single" w:sz="4" w:space="0" w:color="auto"/>
              <w:right w:val="single" w:sz="4" w:space="0" w:color="auto"/>
            </w:tcBorders>
            <w:vAlign w:val="center"/>
          </w:tcPr>
          <w:p w14:paraId="4AEA551B" w14:textId="6F235FE1" w:rsidR="00801BE2" w:rsidRDefault="00801BE2" w:rsidP="00DF70EE">
            <w:pPr>
              <w:spacing w:line="240" w:lineRule="auto"/>
              <w:jc w:val="center"/>
              <w:rPr>
                <w:rFonts w:ascii="仿宋" w:eastAsia="仿宋" w:hAnsi="仿宋" w:cs="仿宋"/>
                <w:bCs/>
                <w:color w:val="000000"/>
              </w:rPr>
            </w:pPr>
            <w:r>
              <w:rPr>
                <w:rFonts w:ascii="仿宋" w:eastAsia="仿宋" w:hAnsi="仿宋" w:cs="仿宋" w:hint="eastAsia"/>
                <w:bCs/>
                <w:color w:val="000000"/>
              </w:rPr>
              <w:t>1</w:t>
            </w:r>
            <w:r>
              <w:rPr>
                <w:rFonts w:ascii="仿宋" w:eastAsia="仿宋" w:hAnsi="仿宋" w:cs="仿宋"/>
                <w:bCs/>
                <w:color w:val="000000"/>
              </w:rPr>
              <w:t>0</w:t>
            </w:r>
            <w:r>
              <w:rPr>
                <w:rFonts w:ascii="仿宋" w:eastAsia="仿宋" w:hAnsi="仿宋" w:cs="仿宋" w:hint="eastAsia"/>
                <w:bCs/>
                <w:color w:val="000000"/>
              </w:rPr>
              <w:t>:</w:t>
            </w:r>
            <w:r>
              <w:rPr>
                <w:rFonts w:ascii="仿宋" w:eastAsia="仿宋" w:hAnsi="仿宋" w:cs="仿宋"/>
                <w:bCs/>
                <w:color w:val="000000"/>
              </w:rPr>
              <w:t>00-14</w:t>
            </w:r>
            <w:r>
              <w:rPr>
                <w:rFonts w:ascii="仿宋" w:eastAsia="仿宋" w:hAnsi="仿宋" w:cs="仿宋" w:hint="eastAsia"/>
                <w:bCs/>
                <w:color w:val="000000"/>
              </w:rPr>
              <w:t>:</w:t>
            </w:r>
            <w:r>
              <w:rPr>
                <w:rFonts w:ascii="仿宋" w:eastAsia="仿宋" w:hAnsi="仿宋" w:cs="仿宋"/>
                <w:bCs/>
                <w:color w:val="000000"/>
              </w:rPr>
              <w:t>00</w:t>
            </w:r>
          </w:p>
        </w:tc>
      </w:tr>
      <w:tr w:rsidR="00801BE2" w14:paraId="5D771699" w14:textId="77777777" w:rsidTr="00801BE2">
        <w:trPr>
          <w:trHeight w:val="397"/>
          <w:jc w:val="center"/>
        </w:trPr>
        <w:tc>
          <w:tcPr>
            <w:tcW w:w="1277" w:type="dxa"/>
            <w:vMerge/>
            <w:tcBorders>
              <w:left w:val="single" w:sz="4" w:space="0" w:color="auto"/>
              <w:right w:val="single" w:sz="4" w:space="0" w:color="auto"/>
            </w:tcBorders>
            <w:vAlign w:val="center"/>
          </w:tcPr>
          <w:p w14:paraId="33491A58" w14:textId="77777777" w:rsidR="00801BE2" w:rsidRDefault="00801BE2" w:rsidP="00801BE2">
            <w:pPr>
              <w:spacing w:line="240" w:lineRule="auto"/>
              <w:jc w:val="center"/>
              <w:rPr>
                <w:rFonts w:ascii="仿宋" w:eastAsia="仿宋" w:hAnsi="仿宋" w:cs="仿宋"/>
                <w:b/>
                <w:bCs/>
                <w:color w:val="000000"/>
              </w:rPr>
            </w:pPr>
          </w:p>
        </w:tc>
        <w:tc>
          <w:tcPr>
            <w:tcW w:w="4916" w:type="dxa"/>
            <w:tcBorders>
              <w:top w:val="single" w:sz="4" w:space="0" w:color="auto"/>
              <w:left w:val="nil"/>
              <w:bottom w:val="single" w:sz="4" w:space="0" w:color="auto"/>
              <w:right w:val="single" w:sz="4" w:space="0" w:color="auto"/>
            </w:tcBorders>
            <w:vAlign w:val="center"/>
          </w:tcPr>
          <w:p w14:paraId="16847165" w14:textId="77777777" w:rsidR="00801BE2" w:rsidRDefault="00801BE2" w:rsidP="00801BE2">
            <w:pPr>
              <w:spacing w:line="240" w:lineRule="auto"/>
              <w:rPr>
                <w:rFonts w:ascii="仿宋" w:eastAsia="仿宋" w:hAnsi="仿宋" w:cs="仿宋"/>
                <w:bCs/>
                <w:color w:val="000000"/>
              </w:rPr>
            </w:pPr>
            <w:r>
              <w:rPr>
                <w:rFonts w:ascii="仿宋" w:eastAsia="仿宋" w:hAnsi="仿宋" w:cs="仿宋" w:hint="eastAsia"/>
                <w:bCs/>
                <w:color w:val="000000"/>
              </w:rPr>
              <w:t>领队会</w:t>
            </w:r>
          </w:p>
        </w:tc>
        <w:tc>
          <w:tcPr>
            <w:tcW w:w="1882" w:type="dxa"/>
            <w:tcBorders>
              <w:top w:val="single" w:sz="4" w:space="0" w:color="auto"/>
              <w:left w:val="nil"/>
              <w:bottom w:val="single" w:sz="4" w:space="0" w:color="auto"/>
              <w:right w:val="single" w:sz="4" w:space="0" w:color="auto"/>
            </w:tcBorders>
            <w:vAlign w:val="center"/>
          </w:tcPr>
          <w:p w14:paraId="71FEF7D8" w14:textId="3B22279C" w:rsidR="00801BE2" w:rsidRDefault="00801BE2" w:rsidP="00DF70EE">
            <w:pPr>
              <w:spacing w:line="240" w:lineRule="auto"/>
              <w:jc w:val="center"/>
              <w:rPr>
                <w:rFonts w:ascii="仿宋" w:eastAsia="仿宋" w:hAnsi="仿宋" w:cs="仿宋"/>
                <w:bCs/>
                <w:color w:val="000000"/>
              </w:rPr>
            </w:pPr>
            <w:r>
              <w:rPr>
                <w:rFonts w:ascii="仿宋" w:eastAsia="仿宋" w:hAnsi="仿宋" w:cs="仿宋" w:hint="eastAsia"/>
                <w:bCs/>
                <w:color w:val="000000"/>
              </w:rPr>
              <w:t>1</w:t>
            </w:r>
            <w:r>
              <w:rPr>
                <w:rFonts w:ascii="仿宋" w:eastAsia="仿宋" w:hAnsi="仿宋" w:cs="仿宋"/>
                <w:bCs/>
                <w:color w:val="000000"/>
              </w:rPr>
              <w:t>4</w:t>
            </w:r>
            <w:r>
              <w:rPr>
                <w:rFonts w:ascii="仿宋" w:eastAsia="仿宋" w:hAnsi="仿宋" w:cs="仿宋" w:hint="eastAsia"/>
                <w:bCs/>
                <w:color w:val="000000"/>
              </w:rPr>
              <w:t>:</w:t>
            </w:r>
            <w:r>
              <w:rPr>
                <w:rFonts w:ascii="仿宋" w:eastAsia="仿宋" w:hAnsi="仿宋" w:cs="仿宋"/>
                <w:bCs/>
                <w:color w:val="000000"/>
              </w:rPr>
              <w:t>00-15</w:t>
            </w:r>
            <w:r>
              <w:rPr>
                <w:rFonts w:ascii="仿宋" w:eastAsia="仿宋" w:hAnsi="仿宋" w:cs="仿宋" w:hint="eastAsia"/>
                <w:bCs/>
                <w:color w:val="000000"/>
              </w:rPr>
              <w:t>:</w:t>
            </w:r>
            <w:r>
              <w:rPr>
                <w:rFonts w:ascii="仿宋" w:eastAsia="仿宋" w:hAnsi="仿宋" w:cs="仿宋"/>
                <w:bCs/>
                <w:color w:val="000000"/>
              </w:rPr>
              <w:t>00</w:t>
            </w:r>
          </w:p>
        </w:tc>
      </w:tr>
      <w:tr w:rsidR="00801BE2" w14:paraId="7C3A9A65" w14:textId="77777777" w:rsidTr="00801BE2">
        <w:trPr>
          <w:trHeight w:val="397"/>
          <w:jc w:val="center"/>
        </w:trPr>
        <w:tc>
          <w:tcPr>
            <w:tcW w:w="1277" w:type="dxa"/>
            <w:vMerge/>
            <w:tcBorders>
              <w:left w:val="single" w:sz="4" w:space="0" w:color="auto"/>
              <w:bottom w:val="single" w:sz="4" w:space="0" w:color="auto"/>
              <w:right w:val="single" w:sz="4" w:space="0" w:color="auto"/>
            </w:tcBorders>
            <w:vAlign w:val="center"/>
          </w:tcPr>
          <w:p w14:paraId="3CAAD29C" w14:textId="77777777" w:rsidR="00801BE2" w:rsidRDefault="00801BE2" w:rsidP="00801BE2">
            <w:pPr>
              <w:spacing w:line="240" w:lineRule="auto"/>
              <w:jc w:val="center"/>
              <w:rPr>
                <w:rFonts w:ascii="仿宋" w:eastAsia="仿宋" w:hAnsi="仿宋" w:cs="仿宋"/>
                <w:color w:val="000000"/>
              </w:rPr>
            </w:pPr>
          </w:p>
        </w:tc>
        <w:tc>
          <w:tcPr>
            <w:tcW w:w="4916" w:type="dxa"/>
            <w:tcBorders>
              <w:top w:val="nil"/>
              <w:left w:val="nil"/>
              <w:bottom w:val="single" w:sz="4" w:space="0" w:color="auto"/>
              <w:right w:val="single" w:sz="4" w:space="0" w:color="auto"/>
            </w:tcBorders>
            <w:vAlign w:val="center"/>
          </w:tcPr>
          <w:p w14:paraId="005E7B26" w14:textId="77777777" w:rsidR="00801BE2" w:rsidRDefault="00801BE2" w:rsidP="00801BE2">
            <w:pPr>
              <w:spacing w:line="240" w:lineRule="auto"/>
              <w:rPr>
                <w:rFonts w:ascii="仿宋" w:eastAsia="仿宋" w:hAnsi="仿宋" w:cs="仿宋"/>
                <w:color w:val="000000"/>
              </w:rPr>
            </w:pPr>
            <w:r>
              <w:rPr>
                <w:rFonts w:ascii="仿宋" w:eastAsia="仿宋" w:hAnsi="仿宋" w:cs="仿宋" w:hint="eastAsia"/>
                <w:color w:val="000000"/>
              </w:rPr>
              <w:t>熟悉赛场</w:t>
            </w:r>
          </w:p>
        </w:tc>
        <w:tc>
          <w:tcPr>
            <w:tcW w:w="1882" w:type="dxa"/>
            <w:tcBorders>
              <w:top w:val="nil"/>
              <w:left w:val="nil"/>
              <w:bottom w:val="single" w:sz="4" w:space="0" w:color="auto"/>
              <w:right w:val="single" w:sz="4" w:space="0" w:color="auto"/>
            </w:tcBorders>
            <w:vAlign w:val="center"/>
          </w:tcPr>
          <w:p w14:paraId="43A7176D" w14:textId="285662AA" w:rsidR="00801BE2" w:rsidRDefault="00801BE2" w:rsidP="00DF70EE">
            <w:pPr>
              <w:spacing w:line="240" w:lineRule="auto"/>
              <w:jc w:val="center"/>
              <w:rPr>
                <w:rFonts w:ascii="仿宋" w:eastAsia="仿宋" w:hAnsi="仿宋" w:cs="仿宋"/>
                <w:color w:val="000000"/>
              </w:rPr>
            </w:pPr>
            <w:r>
              <w:rPr>
                <w:rFonts w:ascii="仿宋" w:eastAsia="仿宋" w:hAnsi="仿宋" w:cs="仿宋" w:hint="eastAsia"/>
                <w:color w:val="000000"/>
              </w:rPr>
              <w:t>1</w:t>
            </w:r>
            <w:r>
              <w:rPr>
                <w:rFonts w:ascii="仿宋" w:eastAsia="仿宋" w:hAnsi="仿宋" w:cs="仿宋"/>
                <w:color w:val="000000"/>
              </w:rPr>
              <w:t>5</w:t>
            </w:r>
            <w:r>
              <w:rPr>
                <w:rFonts w:ascii="仿宋" w:eastAsia="仿宋" w:hAnsi="仿宋" w:cs="仿宋" w:hint="eastAsia"/>
                <w:color w:val="000000"/>
              </w:rPr>
              <w:t>:</w:t>
            </w:r>
            <w:r>
              <w:rPr>
                <w:rFonts w:ascii="仿宋" w:eastAsia="仿宋" w:hAnsi="仿宋" w:cs="仿宋"/>
                <w:color w:val="000000"/>
              </w:rPr>
              <w:t>00-16</w:t>
            </w:r>
            <w:r>
              <w:rPr>
                <w:rFonts w:ascii="仿宋" w:eastAsia="仿宋" w:hAnsi="仿宋" w:cs="仿宋" w:hint="eastAsia"/>
                <w:color w:val="000000"/>
              </w:rPr>
              <w:t>:</w:t>
            </w:r>
            <w:r>
              <w:rPr>
                <w:rFonts w:ascii="仿宋" w:eastAsia="仿宋" w:hAnsi="仿宋" w:cs="仿宋"/>
                <w:color w:val="000000"/>
              </w:rPr>
              <w:t>00</w:t>
            </w:r>
          </w:p>
        </w:tc>
      </w:tr>
      <w:tr w:rsidR="00DF70EE" w14:paraId="0B2B066D" w14:textId="77777777" w:rsidTr="00E91675">
        <w:trPr>
          <w:trHeight w:val="397"/>
          <w:jc w:val="center"/>
        </w:trPr>
        <w:tc>
          <w:tcPr>
            <w:tcW w:w="1277" w:type="dxa"/>
            <w:vMerge w:val="restart"/>
            <w:tcBorders>
              <w:top w:val="nil"/>
              <w:left w:val="single" w:sz="4" w:space="0" w:color="auto"/>
              <w:right w:val="single" w:sz="4" w:space="0" w:color="auto"/>
            </w:tcBorders>
            <w:vAlign w:val="center"/>
          </w:tcPr>
          <w:p w14:paraId="6F420F32" w14:textId="05045C2D" w:rsidR="00DF70EE" w:rsidRDefault="00DF70EE" w:rsidP="00DF70EE">
            <w:pPr>
              <w:spacing w:line="240" w:lineRule="auto"/>
              <w:jc w:val="center"/>
              <w:rPr>
                <w:rFonts w:ascii="仿宋" w:eastAsia="仿宋" w:hAnsi="仿宋" w:cs="仿宋"/>
                <w:b/>
                <w:color w:val="000000"/>
              </w:rPr>
            </w:pPr>
            <w:r>
              <w:rPr>
                <w:rFonts w:ascii="仿宋" w:eastAsia="仿宋" w:hAnsi="仿宋" w:cs="仿宋" w:hint="eastAsia"/>
                <w:bCs/>
                <w:color w:val="000000"/>
              </w:rPr>
              <w:t>4月2</w:t>
            </w:r>
            <w:r>
              <w:rPr>
                <w:rFonts w:ascii="仿宋" w:eastAsia="仿宋" w:hAnsi="仿宋" w:cs="仿宋"/>
                <w:bCs/>
                <w:color w:val="000000"/>
              </w:rPr>
              <w:t>2</w:t>
            </w:r>
            <w:r>
              <w:rPr>
                <w:rFonts w:ascii="仿宋" w:eastAsia="仿宋" w:hAnsi="仿宋" w:cs="仿宋" w:hint="eastAsia"/>
                <w:bCs/>
                <w:color w:val="000000"/>
              </w:rPr>
              <w:t>日</w:t>
            </w:r>
          </w:p>
        </w:tc>
        <w:tc>
          <w:tcPr>
            <w:tcW w:w="4916" w:type="dxa"/>
            <w:tcBorders>
              <w:top w:val="nil"/>
              <w:left w:val="nil"/>
              <w:bottom w:val="single" w:sz="4" w:space="0" w:color="auto"/>
              <w:right w:val="single" w:sz="4" w:space="0" w:color="auto"/>
            </w:tcBorders>
            <w:vAlign w:val="center"/>
          </w:tcPr>
          <w:p w14:paraId="544DF0C4" w14:textId="3EB28D53" w:rsidR="00DF70EE" w:rsidRDefault="00DF70EE" w:rsidP="00DF70EE">
            <w:pPr>
              <w:spacing w:line="240" w:lineRule="auto"/>
              <w:rPr>
                <w:rFonts w:ascii="仿宋" w:eastAsia="仿宋" w:hAnsi="仿宋" w:cs="仿宋"/>
                <w:color w:val="000000"/>
              </w:rPr>
            </w:pPr>
            <w:r>
              <w:rPr>
                <w:rFonts w:ascii="仿宋" w:eastAsia="仿宋" w:hAnsi="仿宋" w:cs="仿宋" w:hint="eastAsia"/>
                <w:color w:val="000000"/>
              </w:rPr>
              <w:t>选手检录及入场</w:t>
            </w:r>
          </w:p>
        </w:tc>
        <w:tc>
          <w:tcPr>
            <w:tcW w:w="1882" w:type="dxa"/>
            <w:tcBorders>
              <w:top w:val="nil"/>
              <w:left w:val="nil"/>
              <w:bottom w:val="single" w:sz="4" w:space="0" w:color="auto"/>
              <w:right w:val="single" w:sz="4" w:space="0" w:color="auto"/>
            </w:tcBorders>
          </w:tcPr>
          <w:p w14:paraId="4D1A75EE" w14:textId="62E47C2C" w:rsidR="00DF70EE" w:rsidRDefault="00DF70EE" w:rsidP="00DF70EE">
            <w:pPr>
              <w:spacing w:line="240" w:lineRule="auto"/>
              <w:jc w:val="center"/>
              <w:rPr>
                <w:rFonts w:ascii="仿宋" w:eastAsia="仿宋" w:hAnsi="仿宋" w:cs="仿宋"/>
                <w:color w:val="000000"/>
              </w:rPr>
            </w:pPr>
            <w:r>
              <w:rPr>
                <w:rFonts w:ascii="仿宋" w:eastAsia="仿宋" w:hAnsi="仿宋" w:cs="仿宋" w:hint="eastAsia"/>
                <w:color w:val="000000"/>
              </w:rPr>
              <w:t>7:</w:t>
            </w:r>
            <w:r>
              <w:rPr>
                <w:rFonts w:ascii="仿宋" w:eastAsia="仿宋" w:hAnsi="仿宋" w:cs="仿宋"/>
                <w:color w:val="000000"/>
              </w:rPr>
              <w:t>30-7</w:t>
            </w:r>
            <w:r>
              <w:rPr>
                <w:rFonts w:ascii="仿宋" w:eastAsia="仿宋" w:hAnsi="仿宋" w:cs="仿宋" w:hint="eastAsia"/>
                <w:color w:val="000000"/>
              </w:rPr>
              <w:t>:</w:t>
            </w:r>
            <w:r>
              <w:rPr>
                <w:rFonts w:ascii="仿宋" w:eastAsia="仿宋" w:hAnsi="仿宋" w:cs="仿宋"/>
                <w:color w:val="000000"/>
              </w:rPr>
              <w:t>45</w:t>
            </w:r>
          </w:p>
        </w:tc>
      </w:tr>
      <w:tr w:rsidR="00DF70EE" w14:paraId="79223C18" w14:textId="77777777" w:rsidTr="00E91675">
        <w:trPr>
          <w:trHeight w:val="397"/>
          <w:jc w:val="center"/>
        </w:trPr>
        <w:tc>
          <w:tcPr>
            <w:tcW w:w="1277" w:type="dxa"/>
            <w:vMerge/>
            <w:tcBorders>
              <w:left w:val="single" w:sz="4" w:space="0" w:color="auto"/>
              <w:right w:val="single" w:sz="4" w:space="0" w:color="auto"/>
            </w:tcBorders>
            <w:vAlign w:val="center"/>
          </w:tcPr>
          <w:p w14:paraId="0CA24AB5" w14:textId="77777777" w:rsidR="00DF70EE" w:rsidRDefault="00DF70EE" w:rsidP="00DF70EE">
            <w:pPr>
              <w:spacing w:line="240" w:lineRule="auto"/>
              <w:jc w:val="center"/>
              <w:rPr>
                <w:rFonts w:ascii="仿宋" w:eastAsia="仿宋" w:hAnsi="仿宋" w:cs="仿宋"/>
                <w:color w:val="000000"/>
              </w:rPr>
            </w:pPr>
          </w:p>
        </w:tc>
        <w:tc>
          <w:tcPr>
            <w:tcW w:w="4916" w:type="dxa"/>
            <w:tcBorders>
              <w:top w:val="nil"/>
              <w:left w:val="nil"/>
              <w:bottom w:val="single" w:sz="4" w:space="0" w:color="auto"/>
              <w:right w:val="single" w:sz="4" w:space="0" w:color="auto"/>
            </w:tcBorders>
            <w:vAlign w:val="center"/>
          </w:tcPr>
          <w:p w14:paraId="4918C3B1" w14:textId="727C87B6" w:rsidR="00DF70EE" w:rsidRDefault="00DF70EE" w:rsidP="00DF70EE">
            <w:pPr>
              <w:spacing w:line="240" w:lineRule="auto"/>
              <w:rPr>
                <w:rFonts w:ascii="仿宋" w:eastAsia="仿宋" w:hAnsi="仿宋" w:cs="仿宋"/>
                <w:color w:val="000000"/>
              </w:rPr>
            </w:pPr>
            <w:r>
              <w:rPr>
                <w:rFonts w:ascii="仿宋" w:eastAsia="仿宋" w:hAnsi="仿宋" w:cs="仿宋" w:hint="eastAsia"/>
                <w:color w:val="000000"/>
              </w:rPr>
              <w:t>二次加密</w:t>
            </w:r>
          </w:p>
        </w:tc>
        <w:tc>
          <w:tcPr>
            <w:tcW w:w="1882" w:type="dxa"/>
            <w:tcBorders>
              <w:top w:val="nil"/>
              <w:left w:val="nil"/>
              <w:bottom w:val="single" w:sz="4" w:space="0" w:color="auto"/>
              <w:right w:val="single" w:sz="4" w:space="0" w:color="auto"/>
            </w:tcBorders>
          </w:tcPr>
          <w:p w14:paraId="56183125" w14:textId="2E6F4841" w:rsidR="00DF70EE" w:rsidRDefault="00DF70EE" w:rsidP="00DF70EE">
            <w:pPr>
              <w:spacing w:line="240" w:lineRule="auto"/>
              <w:jc w:val="center"/>
              <w:rPr>
                <w:rFonts w:ascii="仿宋" w:eastAsia="仿宋" w:hAnsi="仿宋" w:cs="仿宋"/>
                <w:color w:val="000000"/>
              </w:rPr>
            </w:pPr>
            <w:r>
              <w:rPr>
                <w:rFonts w:ascii="仿宋" w:eastAsia="仿宋" w:hAnsi="仿宋" w:cs="仿宋" w:hint="eastAsia"/>
                <w:color w:val="000000"/>
              </w:rPr>
              <w:t>7:</w:t>
            </w:r>
            <w:r>
              <w:rPr>
                <w:rFonts w:ascii="仿宋" w:eastAsia="仿宋" w:hAnsi="仿宋" w:cs="仿宋"/>
                <w:color w:val="000000"/>
              </w:rPr>
              <w:t>45-8</w:t>
            </w:r>
            <w:r>
              <w:rPr>
                <w:rFonts w:ascii="仿宋" w:eastAsia="仿宋" w:hAnsi="仿宋" w:cs="仿宋" w:hint="eastAsia"/>
                <w:color w:val="000000"/>
              </w:rPr>
              <w:t>:</w:t>
            </w:r>
            <w:r>
              <w:rPr>
                <w:rFonts w:ascii="仿宋" w:eastAsia="仿宋" w:hAnsi="仿宋" w:cs="仿宋"/>
                <w:color w:val="000000"/>
              </w:rPr>
              <w:t>00</w:t>
            </w:r>
          </w:p>
        </w:tc>
      </w:tr>
      <w:tr w:rsidR="00DF70EE" w14:paraId="470EF2B5" w14:textId="77777777" w:rsidTr="00E91675">
        <w:trPr>
          <w:trHeight w:val="397"/>
          <w:jc w:val="center"/>
        </w:trPr>
        <w:tc>
          <w:tcPr>
            <w:tcW w:w="1277" w:type="dxa"/>
            <w:vMerge/>
            <w:tcBorders>
              <w:left w:val="single" w:sz="4" w:space="0" w:color="auto"/>
              <w:right w:val="single" w:sz="4" w:space="0" w:color="auto"/>
            </w:tcBorders>
            <w:vAlign w:val="center"/>
          </w:tcPr>
          <w:p w14:paraId="316854E3" w14:textId="77777777" w:rsidR="00DF70EE" w:rsidRDefault="00DF70EE" w:rsidP="00DF70EE">
            <w:pPr>
              <w:spacing w:line="240" w:lineRule="auto"/>
              <w:jc w:val="center"/>
              <w:rPr>
                <w:rFonts w:ascii="仿宋" w:eastAsia="仿宋" w:hAnsi="仿宋" w:cs="仿宋"/>
                <w:color w:val="000000"/>
              </w:rPr>
            </w:pPr>
          </w:p>
        </w:tc>
        <w:tc>
          <w:tcPr>
            <w:tcW w:w="4916" w:type="dxa"/>
            <w:tcBorders>
              <w:top w:val="nil"/>
              <w:left w:val="nil"/>
              <w:bottom w:val="single" w:sz="4" w:space="0" w:color="auto"/>
              <w:right w:val="single" w:sz="4" w:space="0" w:color="auto"/>
            </w:tcBorders>
            <w:vAlign w:val="center"/>
          </w:tcPr>
          <w:p w14:paraId="0A8D5F29" w14:textId="7E33B841" w:rsidR="00DF70EE" w:rsidRDefault="00DF70EE" w:rsidP="00DF70EE">
            <w:pPr>
              <w:spacing w:line="240" w:lineRule="auto"/>
              <w:rPr>
                <w:rFonts w:ascii="仿宋" w:eastAsia="仿宋" w:hAnsi="仿宋" w:cs="仿宋"/>
                <w:color w:val="000000"/>
              </w:rPr>
            </w:pPr>
            <w:r>
              <w:rPr>
                <w:rFonts w:ascii="仿宋" w:eastAsia="仿宋" w:hAnsi="仿宋" w:cs="仿宋" w:hint="eastAsia"/>
                <w:color w:val="000000"/>
              </w:rPr>
              <w:t>赛前30分钟准备</w:t>
            </w:r>
          </w:p>
        </w:tc>
        <w:tc>
          <w:tcPr>
            <w:tcW w:w="1882" w:type="dxa"/>
            <w:tcBorders>
              <w:top w:val="nil"/>
              <w:left w:val="nil"/>
              <w:bottom w:val="single" w:sz="4" w:space="0" w:color="auto"/>
              <w:right w:val="single" w:sz="4" w:space="0" w:color="auto"/>
            </w:tcBorders>
          </w:tcPr>
          <w:p w14:paraId="6C886170" w14:textId="2130A33B" w:rsidR="00DF70EE" w:rsidRDefault="00DF70EE" w:rsidP="00DF70EE">
            <w:pPr>
              <w:spacing w:line="240" w:lineRule="auto"/>
              <w:jc w:val="center"/>
              <w:rPr>
                <w:rFonts w:ascii="仿宋" w:eastAsia="仿宋" w:hAnsi="仿宋" w:cs="仿宋"/>
                <w:color w:val="000000"/>
              </w:rPr>
            </w:pPr>
            <w:r>
              <w:rPr>
                <w:rFonts w:ascii="仿宋" w:eastAsia="仿宋" w:hAnsi="仿宋" w:cs="仿宋" w:hint="eastAsia"/>
                <w:color w:val="000000"/>
              </w:rPr>
              <w:t>8:</w:t>
            </w:r>
            <w:r>
              <w:rPr>
                <w:rFonts w:ascii="仿宋" w:eastAsia="仿宋" w:hAnsi="仿宋" w:cs="仿宋"/>
                <w:color w:val="000000"/>
              </w:rPr>
              <w:t>00-8</w:t>
            </w:r>
            <w:r>
              <w:rPr>
                <w:rFonts w:ascii="仿宋" w:eastAsia="仿宋" w:hAnsi="仿宋" w:cs="仿宋" w:hint="eastAsia"/>
                <w:color w:val="000000"/>
              </w:rPr>
              <w:t>:</w:t>
            </w:r>
            <w:r>
              <w:rPr>
                <w:rFonts w:ascii="仿宋" w:eastAsia="仿宋" w:hAnsi="仿宋" w:cs="仿宋"/>
                <w:color w:val="000000"/>
              </w:rPr>
              <w:t>30</w:t>
            </w:r>
          </w:p>
        </w:tc>
      </w:tr>
      <w:tr w:rsidR="00DF70EE" w14:paraId="1FEBCB95" w14:textId="77777777" w:rsidTr="00E91675">
        <w:trPr>
          <w:trHeight w:val="397"/>
          <w:jc w:val="center"/>
        </w:trPr>
        <w:tc>
          <w:tcPr>
            <w:tcW w:w="1277" w:type="dxa"/>
            <w:vMerge/>
            <w:tcBorders>
              <w:left w:val="single" w:sz="4" w:space="0" w:color="auto"/>
              <w:right w:val="single" w:sz="4" w:space="0" w:color="auto"/>
            </w:tcBorders>
            <w:vAlign w:val="center"/>
          </w:tcPr>
          <w:p w14:paraId="2381EEAF" w14:textId="77777777" w:rsidR="00DF70EE" w:rsidRDefault="00DF70EE" w:rsidP="00DF70EE">
            <w:pPr>
              <w:spacing w:line="240" w:lineRule="auto"/>
              <w:jc w:val="center"/>
              <w:rPr>
                <w:rFonts w:ascii="仿宋" w:eastAsia="仿宋" w:hAnsi="仿宋" w:cs="仿宋"/>
                <w:color w:val="000000"/>
              </w:rPr>
            </w:pPr>
          </w:p>
        </w:tc>
        <w:tc>
          <w:tcPr>
            <w:tcW w:w="4916" w:type="dxa"/>
            <w:tcBorders>
              <w:top w:val="nil"/>
              <w:left w:val="nil"/>
              <w:bottom w:val="single" w:sz="4" w:space="0" w:color="auto"/>
              <w:right w:val="single" w:sz="4" w:space="0" w:color="auto"/>
            </w:tcBorders>
            <w:vAlign w:val="center"/>
          </w:tcPr>
          <w:p w14:paraId="4AAE7CC0" w14:textId="61F2CD99" w:rsidR="00DF70EE" w:rsidRDefault="00DF70EE" w:rsidP="00DF70EE">
            <w:pPr>
              <w:spacing w:line="240" w:lineRule="auto"/>
              <w:rPr>
                <w:rFonts w:ascii="仿宋" w:eastAsia="仿宋" w:hAnsi="仿宋" w:cs="仿宋"/>
                <w:color w:val="000000"/>
              </w:rPr>
            </w:pPr>
            <w:r>
              <w:rPr>
                <w:rFonts w:ascii="仿宋" w:eastAsia="仿宋" w:hAnsi="仿宋" w:cs="仿宋" w:hint="eastAsia"/>
                <w:color w:val="000000"/>
              </w:rPr>
              <w:t>比赛</w:t>
            </w:r>
          </w:p>
        </w:tc>
        <w:tc>
          <w:tcPr>
            <w:tcW w:w="1882" w:type="dxa"/>
            <w:tcBorders>
              <w:top w:val="nil"/>
              <w:left w:val="nil"/>
              <w:bottom w:val="single" w:sz="4" w:space="0" w:color="auto"/>
              <w:right w:val="single" w:sz="4" w:space="0" w:color="auto"/>
            </w:tcBorders>
          </w:tcPr>
          <w:p w14:paraId="22F4AF0A" w14:textId="3AC64524" w:rsidR="00DF70EE" w:rsidRDefault="00DF70EE" w:rsidP="00DF70EE">
            <w:pPr>
              <w:spacing w:line="240" w:lineRule="auto"/>
              <w:jc w:val="center"/>
              <w:rPr>
                <w:rFonts w:ascii="仿宋" w:eastAsia="仿宋" w:hAnsi="仿宋" w:cs="仿宋"/>
                <w:color w:val="000000"/>
              </w:rPr>
            </w:pPr>
            <w:r>
              <w:rPr>
                <w:rFonts w:ascii="仿宋" w:eastAsia="仿宋" w:hAnsi="仿宋" w:cs="仿宋" w:hint="eastAsia"/>
                <w:color w:val="000000"/>
              </w:rPr>
              <w:t>8:</w:t>
            </w:r>
            <w:r>
              <w:rPr>
                <w:rFonts w:ascii="仿宋" w:eastAsia="仿宋" w:hAnsi="仿宋" w:cs="仿宋"/>
                <w:color w:val="000000"/>
              </w:rPr>
              <w:t>30-12</w:t>
            </w:r>
            <w:r>
              <w:rPr>
                <w:rFonts w:ascii="仿宋" w:eastAsia="仿宋" w:hAnsi="仿宋" w:cs="仿宋" w:hint="eastAsia"/>
                <w:color w:val="000000"/>
              </w:rPr>
              <w:t>:</w:t>
            </w:r>
            <w:r>
              <w:rPr>
                <w:rFonts w:ascii="仿宋" w:eastAsia="仿宋" w:hAnsi="仿宋" w:cs="仿宋"/>
                <w:color w:val="000000"/>
              </w:rPr>
              <w:t>30</w:t>
            </w:r>
          </w:p>
        </w:tc>
      </w:tr>
      <w:tr w:rsidR="00DF70EE" w14:paraId="61E3B97E" w14:textId="77777777" w:rsidTr="00E91675">
        <w:trPr>
          <w:trHeight w:val="397"/>
          <w:jc w:val="center"/>
        </w:trPr>
        <w:tc>
          <w:tcPr>
            <w:tcW w:w="1277" w:type="dxa"/>
            <w:vMerge/>
            <w:tcBorders>
              <w:left w:val="single" w:sz="4" w:space="0" w:color="auto"/>
              <w:right w:val="single" w:sz="4" w:space="0" w:color="auto"/>
            </w:tcBorders>
            <w:vAlign w:val="center"/>
          </w:tcPr>
          <w:p w14:paraId="33EDC867" w14:textId="77777777" w:rsidR="00DF70EE" w:rsidRDefault="00DF70EE" w:rsidP="00DF70EE">
            <w:pPr>
              <w:spacing w:line="240" w:lineRule="auto"/>
              <w:jc w:val="center"/>
              <w:rPr>
                <w:rFonts w:ascii="仿宋" w:eastAsia="仿宋" w:hAnsi="仿宋" w:cs="仿宋"/>
                <w:color w:val="000000"/>
              </w:rPr>
            </w:pPr>
          </w:p>
        </w:tc>
        <w:tc>
          <w:tcPr>
            <w:tcW w:w="4916" w:type="dxa"/>
            <w:tcBorders>
              <w:top w:val="nil"/>
              <w:left w:val="nil"/>
              <w:bottom w:val="single" w:sz="4" w:space="0" w:color="auto"/>
              <w:right w:val="single" w:sz="4" w:space="0" w:color="auto"/>
            </w:tcBorders>
            <w:vAlign w:val="center"/>
          </w:tcPr>
          <w:p w14:paraId="442DF6E0" w14:textId="635758C2" w:rsidR="00DF70EE" w:rsidRDefault="00DF70EE" w:rsidP="00DF70EE">
            <w:pPr>
              <w:spacing w:line="240" w:lineRule="auto"/>
              <w:rPr>
                <w:rFonts w:ascii="仿宋" w:eastAsia="仿宋" w:hAnsi="仿宋" w:cs="仿宋"/>
                <w:color w:val="000000"/>
              </w:rPr>
            </w:pPr>
            <w:r>
              <w:rPr>
                <w:rFonts w:ascii="仿宋" w:eastAsia="仿宋" w:hAnsi="仿宋" w:cs="仿宋" w:hint="eastAsia"/>
                <w:color w:val="000000"/>
              </w:rPr>
              <w:t>选手提交结果</w:t>
            </w:r>
          </w:p>
        </w:tc>
        <w:tc>
          <w:tcPr>
            <w:tcW w:w="1882" w:type="dxa"/>
            <w:tcBorders>
              <w:top w:val="nil"/>
              <w:left w:val="nil"/>
              <w:bottom w:val="single" w:sz="4" w:space="0" w:color="auto"/>
              <w:right w:val="single" w:sz="4" w:space="0" w:color="auto"/>
            </w:tcBorders>
          </w:tcPr>
          <w:p w14:paraId="3264D8F3" w14:textId="28F4ECC9" w:rsidR="00DF70EE" w:rsidRDefault="00DF70EE" w:rsidP="00DF70EE">
            <w:pPr>
              <w:spacing w:line="240" w:lineRule="auto"/>
              <w:jc w:val="center"/>
              <w:rPr>
                <w:rFonts w:ascii="仿宋" w:eastAsia="仿宋" w:hAnsi="仿宋" w:cs="仿宋"/>
                <w:color w:val="000000"/>
              </w:rPr>
            </w:pPr>
            <w:r>
              <w:rPr>
                <w:rFonts w:ascii="仿宋" w:eastAsia="仿宋" w:hAnsi="仿宋" w:cs="仿宋" w:hint="eastAsia"/>
                <w:color w:val="000000"/>
              </w:rPr>
              <w:t>1</w:t>
            </w:r>
            <w:r>
              <w:rPr>
                <w:rFonts w:ascii="仿宋" w:eastAsia="仿宋" w:hAnsi="仿宋" w:cs="仿宋"/>
                <w:color w:val="000000"/>
              </w:rPr>
              <w:t>2</w:t>
            </w:r>
            <w:r>
              <w:rPr>
                <w:rFonts w:ascii="仿宋" w:eastAsia="仿宋" w:hAnsi="仿宋" w:cs="仿宋" w:hint="eastAsia"/>
                <w:color w:val="000000"/>
              </w:rPr>
              <w:t>:</w:t>
            </w:r>
            <w:r>
              <w:rPr>
                <w:rFonts w:ascii="仿宋" w:eastAsia="仿宋" w:hAnsi="仿宋" w:cs="仿宋"/>
                <w:color w:val="000000"/>
              </w:rPr>
              <w:t>30-13</w:t>
            </w:r>
            <w:r>
              <w:rPr>
                <w:rFonts w:ascii="仿宋" w:eastAsia="仿宋" w:hAnsi="仿宋" w:cs="仿宋" w:hint="eastAsia"/>
                <w:color w:val="000000"/>
              </w:rPr>
              <w:t>:</w:t>
            </w:r>
            <w:r>
              <w:rPr>
                <w:rFonts w:ascii="仿宋" w:eastAsia="仿宋" w:hAnsi="仿宋" w:cs="仿宋"/>
                <w:color w:val="000000"/>
              </w:rPr>
              <w:t>00</w:t>
            </w:r>
          </w:p>
        </w:tc>
      </w:tr>
      <w:tr w:rsidR="00DF70EE" w14:paraId="26B94305" w14:textId="77777777" w:rsidTr="00E91675">
        <w:trPr>
          <w:trHeight w:val="397"/>
          <w:jc w:val="center"/>
        </w:trPr>
        <w:tc>
          <w:tcPr>
            <w:tcW w:w="1277" w:type="dxa"/>
            <w:vMerge/>
            <w:tcBorders>
              <w:left w:val="single" w:sz="4" w:space="0" w:color="auto"/>
              <w:right w:val="single" w:sz="4" w:space="0" w:color="auto"/>
            </w:tcBorders>
            <w:vAlign w:val="center"/>
          </w:tcPr>
          <w:p w14:paraId="78500118" w14:textId="77777777" w:rsidR="00DF70EE" w:rsidRDefault="00DF70EE" w:rsidP="00DF70EE">
            <w:pPr>
              <w:spacing w:line="240" w:lineRule="auto"/>
              <w:jc w:val="center"/>
              <w:rPr>
                <w:rFonts w:ascii="仿宋" w:eastAsia="仿宋" w:hAnsi="仿宋" w:cs="仿宋"/>
                <w:color w:val="000000"/>
              </w:rPr>
            </w:pPr>
          </w:p>
        </w:tc>
        <w:tc>
          <w:tcPr>
            <w:tcW w:w="4916" w:type="dxa"/>
            <w:tcBorders>
              <w:top w:val="single" w:sz="4" w:space="0" w:color="auto"/>
              <w:left w:val="nil"/>
              <w:bottom w:val="single" w:sz="4" w:space="0" w:color="auto"/>
              <w:right w:val="single" w:sz="4" w:space="0" w:color="auto"/>
            </w:tcBorders>
            <w:vAlign w:val="center"/>
          </w:tcPr>
          <w:p w14:paraId="3046EC42" w14:textId="572C9A7C" w:rsidR="00DF70EE" w:rsidRDefault="00DF70EE" w:rsidP="00DF70EE">
            <w:pPr>
              <w:spacing w:line="240" w:lineRule="auto"/>
              <w:rPr>
                <w:rFonts w:ascii="仿宋" w:eastAsia="仿宋" w:hAnsi="仿宋" w:cs="仿宋"/>
                <w:color w:val="000000"/>
              </w:rPr>
            </w:pPr>
            <w:r>
              <w:rPr>
                <w:rFonts w:ascii="仿宋" w:eastAsia="仿宋" w:hAnsi="仿宋" w:cs="仿宋" w:hint="eastAsia"/>
                <w:color w:val="000000"/>
              </w:rPr>
              <w:t>裁判评分、成绩复核确认</w:t>
            </w:r>
          </w:p>
        </w:tc>
        <w:tc>
          <w:tcPr>
            <w:tcW w:w="1882" w:type="dxa"/>
            <w:tcBorders>
              <w:top w:val="single" w:sz="4" w:space="0" w:color="auto"/>
              <w:left w:val="nil"/>
              <w:bottom w:val="single" w:sz="4" w:space="0" w:color="auto"/>
              <w:right w:val="single" w:sz="4" w:space="0" w:color="auto"/>
            </w:tcBorders>
          </w:tcPr>
          <w:p w14:paraId="2BE2613E" w14:textId="652F5B1D" w:rsidR="00DF70EE" w:rsidRDefault="00DF70EE" w:rsidP="00DF70EE">
            <w:pPr>
              <w:spacing w:line="240" w:lineRule="auto"/>
              <w:jc w:val="center"/>
              <w:rPr>
                <w:rFonts w:ascii="仿宋" w:eastAsia="仿宋" w:hAnsi="仿宋" w:cs="仿宋"/>
                <w:color w:val="000000"/>
              </w:rPr>
            </w:pPr>
            <w:r>
              <w:rPr>
                <w:rFonts w:ascii="仿宋" w:eastAsia="仿宋" w:hAnsi="仿宋" w:cs="仿宋" w:hint="eastAsia"/>
                <w:color w:val="000000"/>
              </w:rPr>
              <w:t>1</w:t>
            </w:r>
            <w:r>
              <w:rPr>
                <w:rFonts w:ascii="仿宋" w:eastAsia="仿宋" w:hAnsi="仿宋" w:cs="仿宋"/>
                <w:color w:val="000000"/>
              </w:rPr>
              <w:t>3</w:t>
            </w:r>
            <w:r>
              <w:rPr>
                <w:rFonts w:ascii="仿宋" w:eastAsia="仿宋" w:hAnsi="仿宋" w:cs="仿宋" w:hint="eastAsia"/>
                <w:color w:val="000000"/>
              </w:rPr>
              <w:t>:</w:t>
            </w:r>
            <w:r>
              <w:rPr>
                <w:rFonts w:ascii="仿宋" w:eastAsia="仿宋" w:hAnsi="仿宋" w:cs="仿宋"/>
                <w:color w:val="000000"/>
              </w:rPr>
              <w:t>00-17</w:t>
            </w:r>
            <w:r>
              <w:rPr>
                <w:rFonts w:ascii="仿宋" w:eastAsia="仿宋" w:hAnsi="仿宋" w:cs="仿宋" w:hint="eastAsia"/>
                <w:color w:val="000000"/>
              </w:rPr>
              <w:t>:</w:t>
            </w:r>
            <w:r>
              <w:rPr>
                <w:rFonts w:ascii="仿宋" w:eastAsia="仿宋" w:hAnsi="仿宋" w:cs="仿宋"/>
                <w:color w:val="000000"/>
              </w:rPr>
              <w:t>00</w:t>
            </w:r>
          </w:p>
        </w:tc>
      </w:tr>
      <w:tr w:rsidR="00DF70EE" w14:paraId="69847E2E" w14:textId="77777777" w:rsidTr="00801BE2">
        <w:trPr>
          <w:trHeight w:val="397"/>
          <w:jc w:val="center"/>
        </w:trPr>
        <w:tc>
          <w:tcPr>
            <w:tcW w:w="1277" w:type="dxa"/>
            <w:tcBorders>
              <w:top w:val="single" w:sz="4" w:space="0" w:color="auto"/>
              <w:left w:val="single" w:sz="4" w:space="0" w:color="auto"/>
              <w:bottom w:val="single" w:sz="4" w:space="0" w:color="auto"/>
              <w:right w:val="single" w:sz="4" w:space="0" w:color="auto"/>
            </w:tcBorders>
            <w:vAlign w:val="center"/>
          </w:tcPr>
          <w:p w14:paraId="2C4CD2D6" w14:textId="77777777" w:rsidR="00DF70EE" w:rsidRDefault="00DF70EE" w:rsidP="00DF70EE">
            <w:pPr>
              <w:spacing w:line="240" w:lineRule="auto"/>
              <w:jc w:val="center"/>
              <w:rPr>
                <w:rFonts w:ascii="仿宋" w:eastAsia="仿宋" w:hAnsi="仿宋" w:cs="仿宋"/>
                <w:b/>
                <w:color w:val="000000"/>
              </w:rPr>
            </w:pPr>
          </w:p>
        </w:tc>
        <w:tc>
          <w:tcPr>
            <w:tcW w:w="4916" w:type="dxa"/>
            <w:tcBorders>
              <w:top w:val="single" w:sz="4" w:space="0" w:color="auto"/>
              <w:left w:val="nil"/>
              <w:bottom w:val="single" w:sz="4" w:space="0" w:color="auto"/>
              <w:right w:val="single" w:sz="4" w:space="0" w:color="auto"/>
            </w:tcBorders>
            <w:vAlign w:val="center"/>
          </w:tcPr>
          <w:p w14:paraId="1A41222D" w14:textId="77777777" w:rsidR="00DF70EE" w:rsidRDefault="00DF70EE" w:rsidP="00DF70EE">
            <w:pPr>
              <w:spacing w:line="240" w:lineRule="auto"/>
              <w:rPr>
                <w:rFonts w:ascii="仿宋" w:eastAsia="仿宋" w:hAnsi="仿宋" w:cs="仿宋"/>
                <w:color w:val="000000"/>
              </w:rPr>
            </w:pPr>
            <w:r>
              <w:rPr>
                <w:rFonts w:ascii="仿宋" w:eastAsia="仿宋" w:hAnsi="仿宋" w:cs="仿宋" w:hint="eastAsia"/>
                <w:b/>
                <w:bCs/>
                <w:color w:val="000000"/>
              </w:rPr>
              <w:t>参加队数若多于一个场次，具体竞赛时间参考第一天报道时发的竞赛规程</w:t>
            </w:r>
          </w:p>
        </w:tc>
        <w:tc>
          <w:tcPr>
            <w:tcW w:w="1882" w:type="dxa"/>
            <w:tcBorders>
              <w:top w:val="single" w:sz="4" w:space="0" w:color="auto"/>
              <w:left w:val="nil"/>
              <w:bottom w:val="single" w:sz="4" w:space="0" w:color="auto"/>
              <w:right w:val="single" w:sz="4" w:space="0" w:color="auto"/>
            </w:tcBorders>
            <w:vAlign w:val="center"/>
          </w:tcPr>
          <w:p w14:paraId="4FC8E84C" w14:textId="77777777" w:rsidR="00DF70EE" w:rsidRDefault="00DF70EE" w:rsidP="00DF70EE">
            <w:pPr>
              <w:spacing w:line="240" w:lineRule="auto"/>
              <w:rPr>
                <w:rFonts w:ascii="仿宋" w:eastAsia="仿宋" w:hAnsi="仿宋" w:cs="仿宋"/>
                <w:color w:val="000000"/>
              </w:rPr>
            </w:pPr>
          </w:p>
        </w:tc>
      </w:tr>
    </w:tbl>
    <w:p w14:paraId="1AE98AFF"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t>四、竞赛方式</w:t>
      </w:r>
    </w:p>
    <w:p w14:paraId="0C861BC7"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1.比赛在2</w:t>
      </w:r>
      <w:r>
        <w:rPr>
          <w:rFonts w:ascii="仿宋" w:eastAsia="仿宋" w:hAnsi="仿宋" w:cs="仿宋"/>
          <w:bCs/>
        </w:rPr>
        <w:t>40</w:t>
      </w:r>
      <w:r>
        <w:rPr>
          <w:rFonts w:ascii="仿宋" w:eastAsia="仿宋" w:hAnsi="仿宋" w:cs="仿宋" w:hint="eastAsia"/>
          <w:bCs/>
        </w:rPr>
        <w:t>分钟内进行。选手休息、饮水、上洗手间等，不安排专门用时，统一</w:t>
      </w:r>
      <w:r>
        <w:rPr>
          <w:rFonts w:ascii="仿宋" w:eastAsia="仿宋" w:hAnsi="仿宋" w:cs="仿宋" w:hint="eastAsia"/>
          <w:bCs/>
        </w:rPr>
        <w:lastRenderedPageBreak/>
        <w:t>计在竞赛时间内，竞赛计时工具，以赛场设置的时钟为准。</w:t>
      </w:r>
    </w:p>
    <w:p w14:paraId="0FE44B2E"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参赛选手需按照参赛时段进入比赛场地，比赛工位通过抽签决定。在比赛前30分钟领取比赛题目并进入比赛工位，选手自行决定分工、工作程序和时间安排。比赛期间组委会适时提供饮水和食品，参赛选手不得离开赛会指定的场地。</w:t>
      </w:r>
    </w:p>
    <w:p w14:paraId="4424EBCB"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3.为保障公平、公正，竞赛现场实施网络安全管制，防止场内外信息交互。参赛选手电脑的无线通讯必须处于关闭状态，不得将手机等通信工具带入竞赛场地，否则按作弊处理。</w:t>
      </w:r>
    </w:p>
    <w:p w14:paraId="57769A8B"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4.比赛过程中，选手须严格遵守安全操作规程，并接受裁判员的监督和警示，以确保人身及设备安全。选手因个人误操作造成人身安全事故和设备故障时，裁判长有权中止该队比赛；如非选手个人原因出现设备故障而无法比赛，由裁判长视具体情况做出裁决。</w:t>
      </w:r>
    </w:p>
    <w:p w14:paraId="7C13B17E"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5.参赛选手若要提前结束竞赛，应举手向裁判员示意，比赛结束时间由裁判员记录，参赛选手结束比赛后不得再进行任何操作。</w:t>
      </w:r>
    </w:p>
    <w:p w14:paraId="1A8D174D"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6.选手须按照程序提交比赛结果（文件），配合裁判做好赛场情况记录，与裁判一起签字确认，裁判要求签名时不得拒绝。</w:t>
      </w:r>
    </w:p>
    <w:p w14:paraId="31C3A76F"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7.完成工作任务及交接事宜或竞赛时间结束，应到指定地点，待工作人员宣布竞赛结束，方可离开。</w:t>
      </w:r>
    </w:p>
    <w:p w14:paraId="39FB2B96"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t>五、竞赛命题</w:t>
      </w:r>
    </w:p>
    <w:p w14:paraId="73C3E04C" w14:textId="77777777" w:rsidR="00F40F5C" w:rsidRPr="00515E82" w:rsidRDefault="0007505B" w:rsidP="0031151C">
      <w:pPr>
        <w:widowControl w:val="0"/>
        <w:spacing w:line="360" w:lineRule="auto"/>
        <w:ind w:firstLineChars="200" w:firstLine="480"/>
        <w:jc w:val="both"/>
        <w:rPr>
          <w:rFonts w:ascii="仿宋" w:eastAsia="仿宋" w:hAnsi="仿宋" w:cs="仿宋"/>
          <w:bCs/>
        </w:rPr>
      </w:pPr>
      <w:r w:rsidRPr="00515E82">
        <w:rPr>
          <w:rFonts w:ascii="仿宋" w:eastAsia="仿宋" w:hAnsi="仿宋" w:cs="仿宋" w:hint="eastAsia"/>
          <w:bCs/>
        </w:rPr>
        <w:t>本赛项的命题工作由赛项执委会指定的命题专家组负责，按照竞赛规程的内容要求，在方向和难度上依据教育部颁发的职业院校相关专业人才培养标准和国家职业标准，结合芯片维护和数据恢复人才培养需求进行设计，命题专家在完成命题后，交由赛项执委会指定的专家进行审核。</w:t>
      </w:r>
    </w:p>
    <w:p w14:paraId="3C80B666"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t>六、竞赛规则</w:t>
      </w:r>
    </w:p>
    <w:p w14:paraId="30E24B63" w14:textId="77777777" w:rsidR="00F40F5C" w:rsidRDefault="0007505B" w:rsidP="0031151C">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（一）报名资格及参赛队伍要求</w:t>
      </w:r>
    </w:p>
    <w:p w14:paraId="7472D0C1"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1.参赛选手资格：每支参赛队由2名参赛选手组成，2名选手须为同校在籍学生，</w:t>
      </w:r>
      <w:r>
        <w:rPr>
          <w:rFonts w:ascii="仿宋" w:eastAsia="仿宋" w:hAnsi="仿宋" w:cs="仿宋" w:hint="eastAsia"/>
          <w:bCs/>
        </w:rPr>
        <w:lastRenderedPageBreak/>
        <w:t>其中队长</w:t>
      </w:r>
      <w:r>
        <w:rPr>
          <w:rFonts w:ascii="仿宋" w:eastAsia="仿宋" w:hAnsi="仿宋" w:cs="仿宋"/>
          <w:bCs/>
        </w:rPr>
        <w:t>1</w:t>
      </w:r>
      <w:r>
        <w:rPr>
          <w:rFonts w:ascii="仿宋" w:eastAsia="仿宋" w:hAnsi="仿宋" w:cs="仿宋" w:hint="eastAsia"/>
          <w:bCs/>
        </w:rPr>
        <w:t>名，性别和年级不限，并且每支参赛队可配指导教师</w:t>
      </w:r>
      <w:r>
        <w:rPr>
          <w:rFonts w:ascii="仿宋" w:eastAsia="仿宋" w:hAnsi="仿宋" w:cs="仿宋"/>
          <w:bCs/>
        </w:rPr>
        <w:t>2</w:t>
      </w:r>
      <w:r>
        <w:rPr>
          <w:rFonts w:ascii="仿宋" w:eastAsia="仿宋" w:hAnsi="仿宋" w:cs="仿宋" w:hint="eastAsia"/>
          <w:bCs/>
        </w:rPr>
        <w:t>名，指导教师须为本校专职教师。</w:t>
      </w:r>
    </w:p>
    <w:p w14:paraId="73BF7A5D"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2.组队要求：同一学校报名参赛队不超过2支。</w:t>
      </w:r>
    </w:p>
    <w:p w14:paraId="13C6448A" w14:textId="77777777" w:rsidR="00F40F5C" w:rsidRDefault="0007505B" w:rsidP="0031151C">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（二）熟悉场地</w:t>
      </w:r>
    </w:p>
    <w:p w14:paraId="38401443"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1.正式比赛前1天，统一安排各参赛队有序地熟悉场地，熟悉场地限定在观摩区活动，不允许进入比赛区。</w:t>
      </w:r>
    </w:p>
    <w:p w14:paraId="0D5615AD"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2.熟悉场地时严禁与现场工作人员进行交流，不发表没有根据以及有损大赛整体形象的言论。</w:t>
      </w:r>
    </w:p>
    <w:p w14:paraId="3A8A3E54"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3.熟悉场地期间严禁拥挤，喧哗，以免发生意外事故。</w:t>
      </w:r>
    </w:p>
    <w:p w14:paraId="6485E3FF" w14:textId="77777777" w:rsidR="00F40F5C" w:rsidRDefault="0007505B" w:rsidP="0031151C">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（三）赛场要求</w:t>
      </w:r>
    </w:p>
    <w:p w14:paraId="7F889269" w14:textId="7DCE2649"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1.参赛选手在比赛开始前</w:t>
      </w:r>
      <w:r w:rsidR="00515E82">
        <w:rPr>
          <w:rFonts w:ascii="仿宋" w:eastAsia="仿宋" w:hAnsi="仿宋" w:cs="仿宋"/>
          <w:bCs/>
        </w:rPr>
        <w:t>6</w:t>
      </w:r>
      <w:r>
        <w:rPr>
          <w:rFonts w:ascii="仿宋" w:eastAsia="仿宋" w:hAnsi="仿宋" w:cs="仿宋" w:hint="eastAsia"/>
          <w:bCs/>
        </w:rPr>
        <w:t>0分钟到赛场指定地点报到，接受工作人员对选手身份、资格和有关证件的检查。</w:t>
      </w:r>
    </w:p>
    <w:p w14:paraId="3565D21D"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2.选手赛位抽签决定，确定的赛位不得擅自变更、调整。</w:t>
      </w:r>
    </w:p>
    <w:p w14:paraId="1E3A61B4"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3.选手进入指定赛位后，在裁判长发布“赛前30分钟准备”指令之前，选手不得进行包括设备检查和调试在内的任何操作。竞赛计时开始后，选手未到的，视为自动放弃。</w:t>
      </w:r>
    </w:p>
    <w:p w14:paraId="40C2EE96"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4.比赛期间组委会适时提供饮水，参赛选手不得离开赛会指定的场地。选手休息、饮水、上洗手间等，不安排专门用时，统一计在竞赛时间内。</w:t>
      </w:r>
    </w:p>
    <w:p w14:paraId="1147D32D"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5.竞赛所需的电脑、配套硬件、软件、检测维修所用的工具仪器由组委会统一提供，参赛选手可以根据竞赛需要自行选择使用。</w:t>
      </w:r>
    </w:p>
    <w:p w14:paraId="0B7D214B"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6.严禁参赛选手私自携带通讯、照相、摄录设备进入赛场。</w:t>
      </w:r>
    </w:p>
    <w:p w14:paraId="5A72F9B6"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7.所有人员在赛场内不得喧哗，不得有影响其他选手完成任务的行为。</w:t>
      </w:r>
    </w:p>
    <w:p w14:paraId="07E28F31"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8.竞赛操作结束时，参赛选手应提交相应的“比赛结束物料及文件提交确认单”，并与监考人员共同签字确认后，按照指定路线有序离开赛场。</w:t>
      </w:r>
    </w:p>
    <w:p w14:paraId="199BF6A3" w14:textId="77777777" w:rsidR="00F40F5C" w:rsidRDefault="0007505B" w:rsidP="0031151C">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（四）成绩评定及公布</w:t>
      </w:r>
    </w:p>
    <w:p w14:paraId="0F5188A9"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lastRenderedPageBreak/>
        <w:t>比赛结束后，由各裁判组对参赛选手提交的竞赛结果逐项评分，并进行成绩汇总和复核，汇总复核后的成绩经裁判长核准签字后上交执委会，经执委会核准确认后，在网上公布 。</w:t>
      </w:r>
    </w:p>
    <w:p w14:paraId="45F46CC6"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t>七、竞赛环境</w:t>
      </w:r>
    </w:p>
    <w:p w14:paraId="4CFDB64E"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赛场总面积依参赛名额确定比赛工作区，每个工作区面积在6㎡左右，每个工作区标明编号，工作区之间的通道间隔不小于1.5米，工位间加装隔离挡板或隔离线。另外，设置医务室1间、监考/裁判会议室兼休息室1间，设备、材料、工具、耗材等储藏室1间，参赛选手休息场地另计。</w:t>
      </w:r>
    </w:p>
    <w:p w14:paraId="3C47A807"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环境标准要求保证赛场采光(大于500lux)、照明和通风良好；提供稳定的水、电，并提供应急的备用电源。在竞赛不被干扰的前提下赛场全面开放，欢迎各界人员沿指定路线、在指定区域内到现场观赛。具备两个以上安全疏散通道，并设有应急疏散图，配备必要的灭火器材。</w:t>
      </w:r>
    </w:p>
    <w:p w14:paraId="2405D848"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t>八、技术规范</w:t>
      </w:r>
    </w:p>
    <w:p w14:paraId="0F46FD6E"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1、国家职业技能标准家用电子产品维修工（职业编码4-12-03-02）</w:t>
      </w:r>
    </w:p>
    <w:p w14:paraId="31750C13"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2、国家职业技能标准信息通信网络终端维修员（职业编码4-12-02-03）</w:t>
      </w:r>
    </w:p>
    <w:p w14:paraId="725D07B2"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3、国家职业技能标准计算机操作员（职业编码3-01-02-05）</w:t>
      </w:r>
    </w:p>
    <w:p w14:paraId="75FD2CD9"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4、国家职业技能标准计算机维修工国家职业标准（职业编码4-12-02-01）</w:t>
      </w:r>
    </w:p>
    <w:p w14:paraId="0CAE8456"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5、国家职业技能标准计算机及外部设备装配调试员（职业编码6-25-03-00）</w:t>
      </w:r>
    </w:p>
    <w:p w14:paraId="1E178254"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6、IPC/EIA J-STD-001C Requirements for Soldered Electrical &amp;</w:t>
      </w:r>
      <w:r>
        <w:rPr>
          <w:rFonts w:ascii="仿宋" w:eastAsia="仿宋" w:hAnsi="仿宋" w:cs="仿宋"/>
          <w:bCs/>
        </w:rPr>
        <w:t>Electronic Assemblies</w:t>
      </w:r>
    </w:p>
    <w:p w14:paraId="06EF9501"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7、IPC-A-610C Acceptability of Electronic Assemblies</w:t>
      </w:r>
    </w:p>
    <w:p w14:paraId="3033FB97"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8、SMC-WP-003 Chip Mounting Technology</w:t>
      </w:r>
    </w:p>
    <w:p w14:paraId="55479A7C" w14:textId="77777777"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 xml:space="preserve">9、IPC-MC-790 Guidelines for Multichip Module Technology　</w:t>
      </w:r>
      <w:r>
        <w:rPr>
          <w:rFonts w:ascii="仿宋" w:eastAsia="仿宋" w:hAnsi="仿宋" w:cs="仿宋"/>
          <w:bCs/>
        </w:rPr>
        <w:t>Utilization</w:t>
      </w:r>
    </w:p>
    <w:p w14:paraId="36FE5D97" w14:textId="10013401" w:rsidR="00F40F5C" w:rsidRDefault="0007505B" w:rsidP="0031151C">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 xml:space="preserve">10、IPC-9502 PWB Assembly Soldering Process Guideline for　</w:t>
      </w:r>
      <w:r>
        <w:rPr>
          <w:rFonts w:ascii="仿宋" w:eastAsia="仿宋" w:hAnsi="仿宋" w:cs="仿宋"/>
          <w:bCs/>
        </w:rPr>
        <w:t>Electronic Components</w:t>
      </w:r>
    </w:p>
    <w:p w14:paraId="57593BD3"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lastRenderedPageBreak/>
        <w:t>九、技术平台</w:t>
      </w:r>
    </w:p>
    <w:p w14:paraId="155902EB" w14:textId="77777777" w:rsidR="00F40F5C" w:rsidRDefault="0007505B">
      <w:pPr>
        <w:pStyle w:val="4"/>
        <w:ind w:firstLine="484"/>
        <w:jc w:val="both"/>
        <w:rPr>
          <w:rFonts w:ascii="仿宋" w:eastAsia="仿宋" w:hAnsi="仿宋" w:cs="仿宋"/>
          <w:b/>
          <w:sz w:val="24"/>
          <w:szCs w:val="24"/>
        </w:rPr>
      </w:pPr>
      <w:r>
        <w:rPr>
          <w:rFonts w:ascii="仿宋" w:eastAsia="仿宋" w:hAnsi="仿宋" w:cs="仿宋" w:hint="eastAsia"/>
          <w:b/>
          <w:sz w:val="24"/>
          <w:szCs w:val="24"/>
        </w:rPr>
        <w:t>（一）比赛器材及具体要求说明</w:t>
      </w:r>
    </w:p>
    <w:tbl>
      <w:tblPr>
        <w:tblW w:w="8755" w:type="dxa"/>
        <w:jc w:val="center"/>
        <w:tblLayout w:type="fixed"/>
        <w:tblLook w:val="04A0" w:firstRow="1" w:lastRow="0" w:firstColumn="1" w:lastColumn="0" w:noHBand="0" w:noVBand="1"/>
      </w:tblPr>
      <w:tblGrid>
        <w:gridCol w:w="709"/>
        <w:gridCol w:w="2643"/>
        <w:gridCol w:w="5403"/>
      </w:tblGrid>
      <w:tr w:rsidR="00F40F5C" w14:paraId="4BC0E79E" w14:textId="77777777">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12D1AF1D" w14:textId="77777777" w:rsidR="00F40F5C" w:rsidRDefault="0007505B">
            <w:pPr>
              <w:spacing w:line="240" w:lineRule="auto"/>
              <w:jc w:val="center"/>
              <w:rPr>
                <w:rFonts w:ascii="仿宋" w:eastAsia="仿宋" w:hAnsi="仿宋"/>
                <w:b/>
              </w:rPr>
            </w:pPr>
            <w:r>
              <w:rPr>
                <w:rFonts w:ascii="仿宋" w:eastAsia="仿宋" w:hAnsi="仿宋" w:hint="eastAsia"/>
                <w:b/>
              </w:rPr>
              <w:t>序号</w:t>
            </w:r>
          </w:p>
        </w:tc>
        <w:tc>
          <w:tcPr>
            <w:tcW w:w="2643" w:type="dxa"/>
            <w:tcBorders>
              <w:top w:val="single" w:sz="4" w:space="0" w:color="auto"/>
              <w:left w:val="nil"/>
              <w:bottom w:val="single" w:sz="4" w:space="0" w:color="auto"/>
              <w:right w:val="single" w:sz="4" w:space="0" w:color="auto"/>
            </w:tcBorders>
            <w:vAlign w:val="center"/>
          </w:tcPr>
          <w:p w14:paraId="1137B8CA" w14:textId="77777777" w:rsidR="00F40F5C" w:rsidRDefault="0007505B">
            <w:pPr>
              <w:spacing w:line="240" w:lineRule="auto"/>
              <w:jc w:val="center"/>
              <w:rPr>
                <w:rFonts w:ascii="仿宋" w:eastAsia="仿宋" w:hAnsi="仿宋"/>
                <w:b/>
              </w:rPr>
            </w:pPr>
            <w:r>
              <w:rPr>
                <w:rFonts w:ascii="仿宋" w:eastAsia="仿宋" w:hAnsi="仿宋" w:hint="eastAsia"/>
                <w:b/>
              </w:rPr>
              <w:t>仪器设备</w:t>
            </w:r>
          </w:p>
        </w:tc>
        <w:tc>
          <w:tcPr>
            <w:tcW w:w="5403" w:type="dxa"/>
            <w:tcBorders>
              <w:top w:val="single" w:sz="4" w:space="0" w:color="auto"/>
              <w:left w:val="nil"/>
              <w:bottom w:val="single" w:sz="4" w:space="0" w:color="auto"/>
              <w:right w:val="single" w:sz="4" w:space="0" w:color="auto"/>
            </w:tcBorders>
            <w:vAlign w:val="center"/>
          </w:tcPr>
          <w:p w14:paraId="21B8DB47" w14:textId="77777777" w:rsidR="00F40F5C" w:rsidRDefault="0007505B">
            <w:pPr>
              <w:spacing w:line="240" w:lineRule="auto"/>
              <w:jc w:val="center"/>
              <w:rPr>
                <w:rFonts w:ascii="仿宋" w:eastAsia="仿宋" w:hAnsi="仿宋"/>
                <w:b/>
              </w:rPr>
            </w:pPr>
            <w:r>
              <w:rPr>
                <w:rFonts w:ascii="仿宋" w:eastAsia="仿宋" w:hAnsi="仿宋" w:hint="eastAsia"/>
                <w:b/>
              </w:rPr>
              <w:t>规格说明</w:t>
            </w:r>
          </w:p>
        </w:tc>
      </w:tr>
      <w:tr w:rsidR="00F40F5C" w14:paraId="6FE534AB" w14:textId="77777777">
        <w:trPr>
          <w:trHeight w:val="20"/>
          <w:jc w:val="center"/>
        </w:trPr>
        <w:tc>
          <w:tcPr>
            <w:tcW w:w="709" w:type="dxa"/>
            <w:tcBorders>
              <w:top w:val="nil"/>
              <w:left w:val="single" w:sz="4" w:space="0" w:color="auto"/>
              <w:bottom w:val="single" w:sz="4" w:space="0" w:color="auto"/>
              <w:right w:val="single" w:sz="4" w:space="0" w:color="auto"/>
            </w:tcBorders>
            <w:vAlign w:val="center"/>
          </w:tcPr>
          <w:p w14:paraId="42827469" w14:textId="77777777" w:rsidR="00F40F5C" w:rsidRDefault="0007505B">
            <w:pPr>
              <w:spacing w:line="240" w:lineRule="auto"/>
              <w:jc w:val="center"/>
              <w:rPr>
                <w:rFonts w:ascii="仿宋" w:eastAsia="仿宋" w:hAnsi="仿宋"/>
              </w:rPr>
            </w:pPr>
            <w:r>
              <w:rPr>
                <w:rFonts w:ascii="仿宋" w:eastAsia="仿宋" w:hAnsi="仿宋" w:hint="eastAsia"/>
              </w:rPr>
              <w:t>1</w:t>
            </w:r>
          </w:p>
        </w:tc>
        <w:tc>
          <w:tcPr>
            <w:tcW w:w="2643" w:type="dxa"/>
            <w:tcBorders>
              <w:top w:val="nil"/>
              <w:left w:val="nil"/>
              <w:bottom w:val="single" w:sz="4" w:space="0" w:color="auto"/>
              <w:right w:val="single" w:sz="4" w:space="0" w:color="auto"/>
            </w:tcBorders>
            <w:vAlign w:val="center"/>
          </w:tcPr>
          <w:p w14:paraId="21B8BC15" w14:textId="77777777" w:rsidR="00F40F5C" w:rsidRDefault="0007505B">
            <w:pPr>
              <w:spacing w:line="240" w:lineRule="auto"/>
              <w:jc w:val="center"/>
              <w:rPr>
                <w:rFonts w:ascii="仿宋" w:eastAsia="仿宋" w:hAnsi="仿宋"/>
              </w:rPr>
            </w:pPr>
            <w:r>
              <w:rPr>
                <w:rFonts w:ascii="仿宋" w:eastAsia="仿宋" w:hAnsi="仿宋" w:hint="eastAsia"/>
              </w:rPr>
              <w:t>维修工作台</w:t>
            </w:r>
          </w:p>
        </w:tc>
        <w:tc>
          <w:tcPr>
            <w:tcW w:w="5403" w:type="dxa"/>
            <w:tcBorders>
              <w:top w:val="nil"/>
              <w:left w:val="nil"/>
              <w:bottom w:val="single" w:sz="4" w:space="0" w:color="auto"/>
              <w:right w:val="single" w:sz="4" w:space="0" w:color="auto"/>
            </w:tcBorders>
            <w:vAlign w:val="center"/>
          </w:tcPr>
          <w:p w14:paraId="47144699" w14:textId="77777777" w:rsidR="00F40F5C" w:rsidRDefault="0007505B">
            <w:pPr>
              <w:spacing w:line="240" w:lineRule="auto"/>
              <w:rPr>
                <w:rFonts w:ascii="仿宋" w:eastAsia="仿宋" w:hAnsi="仿宋"/>
              </w:rPr>
            </w:pPr>
            <w:r>
              <w:rPr>
                <w:rFonts w:ascii="仿宋" w:eastAsia="仿宋" w:hAnsi="仿宋" w:hint="eastAsia"/>
              </w:rPr>
              <w:t>防静电维修工作台（参照国赛2017年平台）</w:t>
            </w:r>
          </w:p>
        </w:tc>
      </w:tr>
      <w:tr w:rsidR="00F40F5C" w14:paraId="742AF62D" w14:textId="77777777">
        <w:trPr>
          <w:trHeight w:val="20"/>
          <w:jc w:val="center"/>
        </w:trPr>
        <w:tc>
          <w:tcPr>
            <w:tcW w:w="709" w:type="dxa"/>
            <w:tcBorders>
              <w:top w:val="nil"/>
              <w:left w:val="single" w:sz="4" w:space="0" w:color="auto"/>
              <w:bottom w:val="single" w:sz="4" w:space="0" w:color="auto"/>
              <w:right w:val="single" w:sz="4" w:space="0" w:color="auto"/>
            </w:tcBorders>
            <w:vAlign w:val="center"/>
          </w:tcPr>
          <w:p w14:paraId="47228333" w14:textId="77777777" w:rsidR="00F40F5C" w:rsidRDefault="0007505B">
            <w:pPr>
              <w:spacing w:line="240" w:lineRule="auto"/>
              <w:jc w:val="center"/>
              <w:rPr>
                <w:rFonts w:ascii="仿宋" w:eastAsia="仿宋" w:hAnsi="仿宋"/>
              </w:rPr>
            </w:pPr>
            <w:r>
              <w:rPr>
                <w:rFonts w:ascii="仿宋" w:eastAsia="仿宋" w:hAnsi="仿宋" w:hint="eastAsia"/>
              </w:rPr>
              <w:t>2</w:t>
            </w:r>
          </w:p>
        </w:tc>
        <w:tc>
          <w:tcPr>
            <w:tcW w:w="2643" w:type="dxa"/>
            <w:tcBorders>
              <w:top w:val="nil"/>
              <w:left w:val="nil"/>
              <w:bottom w:val="single" w:sz="4" w:space="0" w:color="auto"/>
              <w:right w:val="single" w:sz="4" w:space="0" w:color="auto"/>
            </w:tcBorders>
            <w:vAlign w:val="center"/>
          </w:tcPr>
          <w:p w14:paraId="121017C4" w14:textId="77777777" w:rsidR="00F40F5C" w:rsidRDefault="0007505B">
            <w:pPr>
              <w:spacing w:line="240" w:lineRule="auto"/>
              <w:jc w:val="center"/>
              <w:rPr>
                <w:rFonts w:ascii="仿宋" w:eastAsia="仿宋" w:hAnsi="仿宋"/>
              </w:rPr>
            </w:pPr>
            <w:r>
              <w:rPr>
                <w:rFonts w:ascii="仿宋" w:eastAsia="仿宋" w:hAnsi="仿宋" w:hint="eastAsia"/>
              </w:rPr>
              <w:t>数字万用表</w:t>
            </w:r>
          </w:p>
        </w:tc>
        <w:tc>
          <w:tcPr>
            <w:tcW w:w="5403" w:type="dxa"/>
            <w:tcBorders>
              <w:top w:val="nil"/>
              <w:left w:val="nil"/>
              <w:bottom w:val="single" w:sz="4" w:space="0" w:color="auto"/>
              <w:right w:val="single" w:sz="4" w:space="0" w:color="auto"/>
            </w:tcBorders>
            <w:vAlign w:val="center"/>
          </w:tcPr>
          <w:p w14:paraId="0E6C84AF" w14:textId="77777777" w:rsidR="00F40F5C" w:rsidRDefault="0007505B">
            <w:pPr>
              <w:spacing w:line="240" w:lineRule="auto"/>
              <w:rPr>
                <w:rFonts w:ascii="仿宋" w:eastAsia="仿宋" w:hAnsi="仿宋"/>
              </w:rPr>
            </w:pPr>
            <w:r>
              <w:rPr>
                <w:rFonts w:ascii="仿宋" w:eastAsia="仿宋" w:hAnsi="仿宋" w:hint="eastAsia"/>
              </w:rPr>
              <w:t>交流电压750V±(0.8%+3)，直流电流10A±(0.8%+1)，直流电压1000V±(0.5%+1)，交流电流10A±(1%+3)，电阻40MW±(0.8%+1)，电容10mF±(4%+3)</w:t>
            </w:r>
          </w:p>
        </w:tc>
      </w:tr>
      <w:tr w:rsidR="00F40F5C" w14:paraId="652F835E" w14:textId="77777777">
        <w:trPr>
          <w:trHeight w:val="20"/>
          <w:jc w:val="center"/>
        </w:trPr>
        <w:tc>
          <w:tcPr>
            <w:tcW w:w="709" w:type="dxa"/>
            <w:tcBorders>
              <w:top w:val="nil"/>
              <w:left w:val="single" w:sz="4" w:space="0" w:color="auto"/>
              <w:bottom w:val="single" w:sz="4" w:space="0" w:color="auto"/>
              <w:right w:val="single" w:sz="4" w:space="0" w:color="auto"/>
            </w:tcBorders>
            <w:vAlign w:val="center"/>
          </w:tcPr>
          <w:p w14:paraId="2F331CED" w14:textId="77777777" w:rsidR="00F40F5C" w:rsidRDefault="0007505B">
            <w:pPr>
              <w:spacing w:line="240" w:lineRule="auto"/>
              <w:jc w:val="center"/>
              <w:rPr>
                <w:rFonts w:ascii="仿宋" w:eastAsia="仿宋" w:hAnsi="仿宋"/>
              </w:rPr>
            </w:pPr>
            <w:r>
              <w:rPr>
                <w:rFonts w:ascii="仿宋" w:eastAsia="仿宋" w:hAnsi="仿宋" w:hint="eastAsia"/>
              </w:rPr>
              <w:t>3</w:t>
            </w:r>
          </w:p>
        </w:tc>
        <w:tc>
          <w:tcPr>
            <w:tcW w:w="2643" w:type="dxa"/>
            <w:tcBorders>
              <w:top w:val="nil"/>
              <w:left w:val="nil"/>
              <w:bottom w:val="single" w:sz="4" w:space="0" w:color="auto"/>
              <w:right w:val="single" w:sz="4" w:space="0" w:color="auto"/>
            </w:tcBorders>
            <w:vAlign w:val="center"/>
          </w:tcPr>
          <w:p w14:paraId="56E97E3F" w14:textId="77777777" w:rsidR="00F40F5C" w:rsidRDefault="0007505B">
            <w:pPr>
              <w:spacing w:line="240" w:lineRule="auto"/>
              <w:jc w:val="center"/>
              <w:rPr>
                <w:rFonts w:ascii="仿宋" w:eastAsia="仿宋" w:hAnsi="仿宋"/>
              </w:rPr>
            </w:pPr>
            <w:r>
              <w:rPr>
                <w:rFonts w:ascii="仿宋" w:eastAsia="仿宋" w:hAnsi="仿宋" w:hint="eastAsia"/>
              </w:rPr>
              <w:t>数字示波器</w:t>
            </w:r>
          </w:p>
        </w:tc>
        <w:tc>
          <w:tcPr>
            <w:tcW w:w="5403" w:type="dxa"/>
            <w:tcBorders>
              <w:top w:val="nil"/>
              <w:left w:val="nil"/>
              <w:bottom w:val="single" w:sz="4" w:space="0" w:color="auto"/>
              <w:right w:val="single" w:sz="4" w:space="0" w:color="auto"/>
            </w:tcBorders>
            <w:vAlign w:val="center"/>
          </w:tcPr>
          <w:p w14:paraId="569D2208" w14:textId="77777777" w:rsidR="00F40F5C" w:rsidRDefault="0007505B">
            <w:pPr>
              <w:spacing w:line="240" w:lineRule="auto"/>
              <w:rPr>
                <w:rFonts w:ascii="仿宋" w:eastAsia="仿宋" w:hAnsi="仿宋"/>
              </w:rPr>
            </w:pPr>
            <w:r>
              <w:rPr>
                <w:rFonts w:ascii="仿宋" w:eastAsia="仿宋" w:hAnsi="仿宋" w:hint="eastAsia"/>
              </w:rPr>
              <w:t>双通道示波器</w:t>
            </w:r>
          </w:p>
        </w:tc>
      </w:tr>
      <w:tr w:rsidR="00F40F5C" w14:paraId="51C24875" w14:textId="77777777">
        <w:trPr>
          <w:trHeight w:val="20"/>
          <w:jc w:val="center"/>
        </w:trPr>
        <w:tc>
          <w:tcPr>
            <w:tcW w:w="709" w:type="dxa"/>
            <w:tcBorders>
              <w:top w:val="nil"/>
              <w:left w:val="single" w:sz="4" w:space="0" w:color="auto"/>
              <w:bottom w:val="single" w:sz="4" w:space="0" w:color="auto"/>
              <w:right w:val="single" w:sz="4" w:space="0" w:color="auto"/>
            </w:tcBorders>
            <w:vAlign w:val="center"/>
          </w:tcPr>
          <w:p w14:paraId="6ACF8DA7" w14:textId="77777777" w:rsidR="00F40F5C" w:rsidRDefault="0007505B">
            <w:pPr>
              <w:spacing w:line="240" w:lineRule="auto"/>
              <w:jc w:val="center"/>
              <w:rPr>
                <w:rFonts w:ascii="仿宋" w:eastAsia="仿宋" w:hAnsi="仿宋"/>
              </w:rPr>
            </w:pPr>
            <w:r>
              <w:rPr>
                <w:rFonts w:ascii="仿宋" w:eastAsia="仿宋" w:hAnsi="仿宋" w:hint="eastAsia"/>
              </w:rPr>
              <w:t>4</w:t>
            </w:r>
          </w:p>
        </w:tc>
        <w:tc>
          <w:tcPr>
            <w:tcW w:w="2643" w:type="dxa"/>
            <w:tcBorders>
              <w:top w:val="nil"/>
              <w:left w:val="nil"/>
              <w:bottom w:val="single" w:sz="4" w:space="0" w:color="auto"/>
              <w:right w:val="single" w:sz="4" w:space="0" w:color="auto"/>
            </w:tcBorders>
            <w:vAlign w:val="center"/>
          </w:tcPr>
          <w:p w14:paraId="377A3E13" w14:textId="77777777" w:rsidR="00F40F5C" w:rsidRDefault="0007505B">
            <w:pPr>
              <w:spacing w:line="240" w:lineRule="auto"/>
              <w:jc w:val="center"/>
              <w:rPr>
                <w:rFonts w:ascii="仿宋" w:eastAsia="仿宋" w:hAnsi="仿宋"/>
              </w:rPr>
            </w:pPr>
            <w:r>
              <w:rPr>
                <w:rFonts w:ascii="仿宋" w:eastAsia="仿宋" w:hAnsi="仿宋" w:hint="eastAsia"/>
              </w:rPr>
              <w:t>恒温烙铁</w:t>
            </w:r>
          </w:p>
        </w:tc>
        <w:tc>
          <w:tcPr>
            <w:tcW w:w="5403" w:type="dxa"/>
            <w:tcBorders>
              <w:top w:val="nil"/>
              <w:left w:val="nil"/>
              <w:bottom w:val="single" w:sz="4" w:space="0" w:color="auto"/>
              <w:right w:val="single" w:sz="4" w:space="0" w:color="auto"/>
            </w:tcBorders>
            <w:vAlign w:val="center"/>
          </w:tcPr>
          <w:p w14:paraId="67AC22DC" w14:textId="77777777" w:rsidR="00F40F5C" w:rsidRDefault="0007505B">
            <w:pPr>
              <w:spacing w:line="240" w:lineRule="auto"/>
              <w:rPr>
                <w:rFonts w:ascii="仿宋" w:eastAsia="仿宋" w:hAnsi="仿宋"/>
              </w:rPr>
            </w:pPr>
            <w:r>
              <w:rPr>
                <w:rFonts w:ascii="仿宋" w:eastAsia="仿宋" w:hAnsi="仿宋" w:hint="eastAsia"/>
              </w:rPr>
              <w:t>温度调节范围 150-450（℃）</w:t>
            </w:r>
          </w:p>
        </w:tc>
      </w:tr>
      <w:tr w:rsidR="00F40F5C" w14:paraId="0BF7B43A" w14:textId="77777777">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56297FB" w14:textId="77777777" w:rsidR="00F40F5C" w:rsidRDefault="0007505B">
            <w:pPr>
              <w:spacing w:line="240" w:lineRule="auto"/>
              <w:jc w:val="center"/>
              <w:rPr>
                <w:rFonts w:ascii="仿宋" w:eastAsia="仿宋" w:hAnsi="仿宋"/>
              </w:rPr>
            </w:pPr>
            <w:r>
              <w:rPr>
                <w:rFonts w:ascii="仿宋" w:eastAsia="仿宋" w:hAnsi="仿宋" w:hint="eastAsia"/>
              </w:rPr>
              <w:t>5</w:t>
            </w:r>
          </w:p>
        </w:tc>
        <w:tc>
          <w:tcPr>
            <w:tcW w:w="2643" w:type="dxa"/>
            <w:tcBorders>
              <w:top w:val="single" w:sz="4" w:space="0" w:color="auto"/>
              <w:left w:val="nil"/>
              <w:bottom w:val="single" w:sz="4" w:space="0" w:color="auto"/>
              <w:right w:val="single" w:sz="4" w:space="0" w:color="auto"/>
            </w:tcBorders>
            <w:vAlign w:val="center"/>
          </w:tcPr>
          <w:p w14:paraId="526D4C1A" w14:textId="77777777" w:rsidR="00F40F5C" w:rsidRDefault="0007505B">
            <w:pPr>
              <w:spacing w:line="240" w:lineRule="auto"/>
              <w:jc w:val="center"/>
              <w:rPr>
                <w:rFonts w:ascii="仿宋" w:eastAsia="仿宋" w:hAnsi="仿宋"/>
              </w:rPr>
            </w:pPr>
            <w:r>
              <w:rPr>
                <w:rFonts w:ascii="仿宋" w:eastAsia="仿宋" w:hAnsi="仿宋" w:hint="eastAsia"/>
              </w:rPr>
              <w:t>热风焊台</w:t>
            </w:r>
          </w:p>
        </w:tc>
        <w:tc>
          <w:tcPr>
            <w:tcW w:w="5403" w:type="dxa"/>
            <w:tcBorders>
              <w:top w:val="single" w:sz="4" w:space="0" w:color="auto"/>
              <w:left w:val="nil"/>
              <w:bottom w:val="single" w:sz="4" w:space="0" w:color="auto"/>
              <w:right w:val="single" w:sz="4" w:space="0" w:color="auto"/>
            </w:tcBorders>
            <w:vAlign w:val="center"/>
          </w:tcPr>
          <w:p w14:paraId="460D6C11" w14:textId="77777777" w:rsidR="00F40F5C" w:rsidRDefault="0007505B">
            <w:pPr>
              <w:spacing w:line="240" w:lineRule="auto"/>
              <w:rPr>
                <w:rFonts w:ascii="仿宋" w:eastAsia="仿宋" w:hAnsi="仿宋"/>
              </w:rPr>
            </w:pPr>
            <w:r>
              <w:rPr>
                <w:rFonts w:ascii="仿宋" w:eastAsia="仿宋" w:hAnsi="仿宋" w:hint="eastAsia"/>
              </w:rPr>
              <w:t>温度调节范围：100～480℃</w:t>
            </w:r>
          </w:p>
        </w:tc>
      </w:tr>
      <w:tr w:rsidR="00F40F5C" w14:paraId="74DB9EA0" w14:textId="77777777">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38C9C5B3" w14:textId="77777777" w:rsidR="00F40F5C" w:rsidRDefault="0007505B">
            <w:pPr>
              <w:spacing w:line="240" w:lineRule="auto"/>
              <w:jc w:val="center"/>
              <w:rPr>
                <w:rFonts w:ascii="仿宋" w:eastAsia="仿宋" w:hAnsi="仿宋"/>
              </w:rPr>
            </w:pPr>
            <w:r>
              <w:rPr>
                <w:rFonts w:ascii="仿宋" w:eastAsia="仿宋" w:hAnsi="仿宋" w:hint="eastAsia"/>
              </w:rPr>
              <w:t>6</w:t>
            </w:r>
          </w:p>
        </w:tc>
        <w:tc>
          <w:tcPr>
            <w:tcW w:w="2643" w:type="dxa"/>
            <w:tcBorders>
              <w:top w:val="single" w:sz="4" w:space="0" w:color="auto"/>
              <w:left w:val="single" w:sz="4" w:space="0" w:color="auto"/>
              <w:bottom w:val="single" w:sz="4" w:space="0" w:color="auto"/>
              <w:right w:val="single" w:sz="4" w:space="0" w:color="auto"/>
            </w:tcBorders>
            <w:vAlign w:val="center"/>
          </w:tcPr>
          <w:p w14:paraId="2FB23972" w14:textId="77777777" w:rsidR="00F40F5C" w:rsidRDefault="0007505B">
            <w:pPr>
              <w:spacing w:line="240" w:lineRule="auto"/>
              <w:jc w:val="center"/>
              <w:rPr>
                <w:rFonts w:ascii="仿宋" w:eastAsia="仿宋" w:hAnsi="仿宋"/>
              </w:rPr>
            </w:pPr>
            <w:r>
              <w:rPr>
                <w:rFonts w:ascii="仿宋" w:eastAsia="仿宋" w:hAnsi="仿宋" w:hint="eastAsia"/>
              </w:rPr>
              <w:t>直流稳压电源</w:t>
            </w:r>
          </w:p>
        </w:tc>
        <w:tc>
          <w:tcPr>
            <w:tcW w:w="5403" w:type="dxa"/>
            <w:tcBorders>
              <w:top w:val="single" w:sz="4" w:space="0" w:color="auto"/>
              <w:left w:val="single" w:sz="4" w:space="0" w:color="auto"/>
              <w:bottom w:val="single" w:sz="4" w:space="0" w:color="auto"/>
              <w:right w:val="single" w:sz="4" w:space="0" w:color="auto"/>
            </w:tcBorders>
            <w:vAlign w:val="center"/>
          </w:tcPr>
          <w:p w14:paraId="6352A6F3" w14:textId="77777777" w:rsidR="00F40F5C" w:rsidRDefault="0007505B">
            <w:pPr>
              <w:spacing w:line="240" w:lineRule="auto"/>
              <w:rPr>
                <w:rFonts w:ascii="仿宋" w:eastAsia="仿宋" w:hAnsi="仿宋"/>
              </w:rPr>
            </w:pPr>
            <w:r>
              <w:rPr>
                <w:rFonts w:ascii="仿宋" w:eastAsia="仿宋" w:hAnsi="仿宋" w:hint="eastAsia"/>
              </w:rPr>
              <w:t>I路以上0-30 V可变电压输出</w:t>
            </w:r>
          </w:p>
        </w:tc>
      </w:tr>
      <w:tr w:rsidR="00F40F5C" w14:paraId="435393B4" w14:textId="77777777">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86164FA" w14:textId="77777777" w:rsidR="00F40F5C" w:rsidRDefault="0007505B">
            <w:pPr>
              <w:spacing w:line="240" w:lineRule="auto"/>
              <w:jc w:val="center"/>
              <w:rPr>
                <w:rFonts w:ascii="仿宋" w:eastAsia="仿宋" w:hAnsi="仿宋"/>
              </w:rPr>
            </w:pPr>
            <w:r>
              <w:rPr>
                <w:rFonts w:ascii="仿宋" w:eastAsia="仿宋" w:hAnsi="仿宋" w:hint="eastAsia"/>
              </w:rPr>
              <w:t>7</w:t>
            </w:r>
          </w:p>
        </w:tc>
        <w:tc>
          <w:tcPr>
            <w:tcW w:w="2643" w:type="dxa"/>
            <w:tcBorders>
              <w:top w:val="single" w:sz="4" w:space="0" w:color="auto"/>
              <w:left w:val="nil"/>
              <w:bottom w:val="single" w:sz="4" w:space="0" w:color="auto"/>
              <w:right w:val="single" w:sz="4" w:space="0" w:color="auto"/>
            </w:tcBorders>
            <w:vAlign w:val="center"/>
          </w:tcPr>
          <w:p w14:paraId="3B6B803F" w14:textId="77777777" w:rsidR="00F40F5C" w:rsidRDefault="0007505B">
            <w:pPr>
              <w:spacing w:line="240" w:lineRule="auto"/>
              <w:jc w:val="center"/>
              <w:rPr>
                <w:rFonts w:ascii="仿宋" w:eastAsia="仿宋" w:hAnsi="仿宋"/>
              </w:rPr>
            </w:pPr>
            <w:r>
              <w:rPr>
                <w:rFonts w:ascii="仿宋" w:eastAsia="仿宋" w:hAnsi="仿宋" w:hint="eastAsia"/>
              </w:rPr>
              <w:t>放大镜台灯</w:t>
            </w:r>
          </w:p>
        </w:tc>
        <w:tc>
          <w:tcPr>
            <w:tcW w:w="5403" w:type="dxa"/>
            <w:tcBorders>
              <w:top w:val="single" w:sz="4" w:space="0" w:color="auto"/>
              <w:left w:val="nil"/>
              <w:bottom w:val="single" w:sz="4" w:space="0" w:color="auto"/>
              <w:right w:val="single" w:sz="4" w:space="0" w:color="auto"/>
            </w:tcBorders>
            <w:vAlign w:val="center"/>
          </w:tcPr>
          <w:p w14:paraId="2623B7EC" w14:textId="77777777" w:rsidR="00F40F5C" w:rsidRDefault="0007505B">
            <w:pPr>
              <w:spacing w:line="240" w:lineRule="auto"/>
              <w:rPr>
                <w:rFonts w:ascii="仿宋" w:eastAsia="仿宋" w:hAnsi="仿宋"/>
              </w:rPr>
            </w:pPr>
            <w:r>
              <w:rPr>
                <w:rFonts w:ascii="仿宋" w:eastAsia="仿宋" w:hAnsi="仿宋" w:hint="eastAsia"/>
              </w:rPr>
              <w:t>高强照明、五倍放大功能</w:t>
            </w:r>
          </w:p>
        </w:tc>
      </w:tr>
      <w:tr w:rsidR="00F40F5C" w14:paraId="7D8A818D" w14:textId="77777777">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7856385A" w14:textId="77777777" w:rsidR="00F40F5C" w:rsidRDefault="0007505B">
            <w:pPr>
              <w:spacing w:line="240" w:lineRule="auto"/>
              <w:jc w:val="center"/>
              <w:rPr>
                <w:rFonts w:ascii="仿宋" w:eastAsia="仿宋" w:hAnsi="仿宋"/>
              </w:rPr>
            </w:pPr>
            <w:r>
              <w:rPr>
                <w:rFonts w:ascii="仿宋" w:eastAsia="仿宋" w:hAnsi="仿宋" w:hint="eastAsia"/>
              </w:rPr>
              <w:t>8</w:t>
            </w:r>
          </w:p>
        </w:tc>
        <w:tc>
          <w:tcPr>
            <w:tcW w:w="2643" w:type="dxa"/>
            <w:tcBorders>
              <w:top w:val="single" w:sz="4" w:space="0" w:color="auto"/>
              <w:left w:val="nil"/>
              <w:bottom w:val="single" w:sz="4" w:space="0" w:color="auto"/>
              <w:right w:val="single" w:sz="4" w:space="0" w:color="auto"/>
            </w:tcBorders>
            <w:vAlign w:val="center"/>
          </w:tcPr>
          <w:p w14:paraId="1EBCDE57" w14:textId="77777777" w:rsidR="00F40F5C" w:rsidRDefault="0007505B">
            <w:pPr>
              <w:spacing w:line="240" w:lineRule="auto"/>
              <w:jc w:val="center"/>
              <w:rPr>
                <w:rFonts w:ascii="仿宋" w:eastAsia="仿宋" w:hAnsi="仿宋"/>
              </w:rPr>
            </w:pPr>
            <w:r>
              <w:rPr>
                <w:rFonts w:ascii="仿宋" w:eastAsia="仿宋" w:hAnsi="仿宋" w:hint="eastAsia"/>
              </w:rPr>
              <w:t>工具箱（含工具）</w:t>
            </w:r>
          </w:p>
        </w:tc>
        <w:tc>
          <w:tcPr>
            <w:tcW w:w="5403" w:type="dxa"/>
            <w:tcBorders>
              <w:top w:val="single" w:sz="4" w:space="0" w:color="auto"/>
              <w:left w:val="nil"/>
              <w:bottom w:val="single" w:sz="4" w:space="0" w:color="auto"/>
              <w:right w:val="single" w:sz="4" w:space="0" w:color="auto"/>
            </w:tcBorders>
            <w:vAlign w:val="center"/>
          </w:tcPr>
          <w:p w14:paraId="4EAA7D01" w14:textId="77777777" w:rsidR="00F40F5C" w:rsidRDefault="0007505B">
            <w:pPr>
              <w:spacing w:line="240" w:lineRule="auto"/>
              <w:rPr>
                <w:rFonts w:ascii="仿宋" w:eastAsia="仿宋" w:hAnsi="仿宋"/>
              </w:rPr>
            </w:pPr>
            <w:r>
              <w:rPr>
                <w:rFonts w:ascii="仿宋" w:eastAsia="仿宋" w:hAnsi="仿宋" w:hint="eastAsia"/>
              </w:rPr>
              <w:t>内含螺丝刀套件、芯片盒、细毛刷、含银硅脂、洗板水壶、吸锡枪、助焊膏、尖嘴钳、偏口钳、焊锡丝、吸锡带、飞线、刀片、粗毛刷、防静电镊子等</w:t>
            </w:r>
          </w:p>
        </w:tc>
      </w:tr>
      <w:tr w:rsidR="00F40F5C" w14:paraId="479FF2F7" w14:textId="77777777">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4598F788" w14:textId="77777777" w:rsidR="00F40F5C" w:rsidRDefault="0007505B">
            <w:pPr>
              <w:spacing w:line="240" w:lineRule="auto"/>
              <w:jc w:val="center"/>
              <w:rPr>
                <w:rFonts w:ascii="仿宋" w:eastAsia="仿宋" w:hAnsi="仿宋"/>
              </w:rPr>
            </w:pPr>
            <w:r>
              <w:rPr>
                <w:rFonts w:ascii="仿宋" w:eastAsia="仿宋" w:hAnsi="仿宋" w:hint="eastAsia"/>
              </w:rPr>
              <w:t>9</w:t>
            </w:r>
          </w:p>
        </w:tc>
        <w:tc>
          <w:tcPr>
            <w:tcW w:w="2643" w:type="dxa"/>
            <w:tcBorders>
              <w:top w:val="single" w:sz="4" w:space="0" w:color="auto"/>
              <w:left w:val="nil"/>
              <w:bottom w:val="single" w:sz="4" w:space="0" w:color="auto"/>
              <w:right w:val="single" w:sz="4" w:space="0" w:color="auto"/>
            </w:tcBorders>
            <w:vAlign w:val="center"/>
          </w:tcPr>
          <w:p w14:paraId="185CF93F" w14:textId="77777777" w:rsidR="00F40F5C" w:rsidRDefault="0007505B">
            <w:pPr>
              <w:spacing w:line="240" w:lineRule="auto"/>
              <w:jc w:val="center"/>
              <w:rPr>
                <w:rFonts w:ascii="仿宋" w:eastAsia="仿宋" w:hAnsi="仿宋"/>
              </w:rPr>
            </w:pPr>
            <w:r>
              <w:rPr>
                <w:rFonts w:ascii="仿宋" w:eastAsia="仿宋" w:hAnsi="仿宋" w:hint="eastAsia"/>
              </w:rPr>
              <w:t>电脑主机</w:t>
            </w:r>
          </w:p>
        </w:tc>
        <w:tc>
          <w:tcPr>
            <w:tcW w:w="5403" w:type="dxa"/>
            <w:tcBorders>
              <w:top w:val="single" w:sz="4" w:space="0" w:color="auto"/>
              <w:left w:val="nil"/>
              <w:bottom w:val="single" w:sz="4" w:space="0" w:color="auto"/>
              <w:right w:val="single" w:sz="4" w:space="0" w:color="auto"/>
            </w:tcBorders>
            <w:vAlign w:val="center"/>
          </w:tcPr>
          <w:p w14:paraId="41D29B63" w14:textId="77777777" w:rsidR="00F40F5C" w:rsidRDefault="0007505B">
            <w:pPr>
              <w:spacing w:line="240" w:lineRule="auto"/>
              <w:rPr>
                <w:rFonts w:ascii="仿宋" w:eastAsia="仿宋" w:hAnsi="仿宋"/>
              </w:rPr>
            </w:pPr>
            <w:r>
              <w:rPr>
                <w:rFonts w:ascii="仿宋" w:eastAsia="仿宋" w:hAnsi="仿宋" w:hint="eastAsia"/>
              </w:rPr>
              <w:t>主频1GHz或以上CPU，1GB或以上内存，安装Win7操作系统。</w:t>
            </w:r>
          </w:p>
        </w:tc>
      </w:tr>
      <w:tr w:rsidR="00F40F5C" w14:paraId="72F34A93" w14:textId="77777777">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5E38CAF1" w14:textId="77777777" w:rsidR="00F40F5C" w:rsidRDefault="0007505B">
            <w:pPr>
              <w:spacing w:line="240" w:lineRule="auto"/>
              <w:jc w:val="center"/>
              <w:rPr>
                <w:rFonts w:ascii="仿宋" w:eastAsia="仿宋" w:hAnsi="仿宋"/>
              </w:rPr>
            </w:pPr>
            <w:r>
              <w:rPr>
                <w:rFonts w:ascii="仿宋" w:eastAsia="仿宋" w:hAnsi="仿宋" w:hint="eastAsia"/>
              </w:rPr>
              <w:t>1</w:t>
            </w:r>
            <w:r>
              <w:rPr>
                <w:rFonts w:ascii="仿宋" w:eastAsia="仿宋" w:hAnsi="仿宋"/>
              </w:rPr>
              <w:t>0</w:t>
            </w:r>
          </w:p>
        </w:tc>
        <w:tc>
          <w:tcPr>
            <w:tcW w:w="2643" w:type="dxa"/>
            <w:tcBorders>
              <w:top w:val="single" w:sz="4" w:space="0" w:color="auto"/>
              <w:left w:val="nil"/>
              <w:bottom w:val="single" w:sz="4" w:space="0" w:color="auto"/>
              <w:right w:val="single" w:sz="4" w:space="0" w:color="auto"/>
            </w:tcBorders>
            <w:vAlign w:val="center"/>
          </w:tcPr>
          <w:p w14:paraId="43CE57E4" w14:textId="77777777" w:rsidR="00F40F5C" w:rsidRDefault="0007505B">
            <w:pPr>
              <w:spacing w:line="240" w:lineRule="auto"/>
              <w:jc w:val="center"/>
              <w:rPr>
                <w:rFonts w:ascii="仿宋" w:eastAsia="仿宋" w:hAnsi="仿宋"/>
              </w:rPr>
            </w:pPr>
            <w:r>
              <w:rPr>
                <w:rFonts w:ascii="仿宋" w:eastAsia="仿宋" w:hAnsi="仿宋"/>
              </w:rPr>
              <w:t xml:space="preserve">FPGA </w:t>
            </w:r>
            <w:r>
              <w:rPr>
                <w:rFonts w:ascii="仿宋" w:eastAsia="仿宋" w:hAnsi="仿宋" w:hint="eastAsia"/>
              </w:rPr>
              <w:t>下载器</w:t>
            </w:r>
          </w:p>
        </w:tc>
        <w:tc>
          <w:tcPr>
            <w:tcW w:w="5403" w:type="dxa"/>
            <w:tcBorders>
              <w:top w:val="single" w:sz="4" w:space="0" w:color="auto"/>
              <w:left w:val="nil"/>
              <w:bottom w:val="single" w:sz="4" w:space="0" w:color="auto"/>
              <w:right w:val="single" w:sz="4" w:space="0" w:color="auto"/>
            </w:tcBorders>
            <w:vAlign w:val="center"/>
          </w:tcPr>
          <w:p w14:paraId="5E0EA596" w14:textId="77777777" w:rsidR="00F40F5C" w:rsidRDefault="0007505B">
            <w:pPr>
              <w:spacing w:line="240" w:lineRule="auto"/>
              <w:rPr>
                <w:rFonts w:ascii="仿宋" w:eastAsia="仿宋" w:hAnsi="仿宋"/>
              </w:rPr>
            </w:pPr>
            <w:r>
              <w:rPr>
                <w:rFonts w:ascii="仿宋" w:eastAsia="仿宋" w:hAnsi="仿宋" w:hint="eastAsia"/>
              </w:rPr>
              <w:t>Altera USB Blaster 下载器</w:t>
            </w:r>
          </w:p>
        </w:tc>
      </w:tr>
    </w:tbl>
    <w:p w14:paraId="7A80D67F" w14:textId="77777777" w:rsidR="00F40F5C" w:rsidRDefault="0007505B">
      <w:pPr>
        <w:pStyle w:val="4"/>
        <w:ind w:firstLine="484"/>
        <w:jc w:val="both"/>
        <w:rPr>
          <w:rFonts w:ascii="仿宋" w:eastAsia="仿宋" w:hAnsi="仿宋" w:cs="仿宋"/>
          <w:b/>
          <w:sz w:val="24"/>
          <w:szCs w:val="24"/>
        </w:rPr>
      </w:pPr>
      <w:r>
        <w:rPr>
          <w:rFonts w:ascii="仿宋" w:eastAsia="仿宋" w:hAnsi="仿宋" w:cs="仿宋" w:hint="eastAsia"/>
          <w:b/>
          <w:sz w:val="24"/>
          <w:szCs w:val="24"/>
        </w:rPr>
        <w:t>（二）技术平台标准</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3772"/>
        <w:gridCol w:w="3375"/>
      </w:tblGrid>
      <w:tr w:rsidR="00F40F5C" w14:paraId="5E804609" w14:textId="77777777">
        <w:trPr>
          <w:trHeight w:val="20"/>
          <w:jc w:val="center"/>
        </w:trPr>
        <w:tc>
          <w:tcPr>
            <w:tcW w:w="1300" w:type="dxa"/>
            <w:vAlign w:val="center"/>
          </w:tcPr>
          <w:p w14:paraId="3BB1B1F6" w14:textId="77777777" w:rsidR="00F40F5C" w:rsidRDefault="0007505B">
            <w:pPr>
              <w:spacing w:line="240" w:lineRule="auto"/>
              <w:jc w:val="center"/>
              <w:rPr>
                <w:rFonts w:ascii="仿宋" w:eastAsia="仿宋" w:hAnsi="仿宋"/>
                <w:b/>
              </w:rPr>
            </w:pPr>
            <w:r>
              <w:rPr>
                <w:rFonts w:ascii="仿宋" w:eastAsia="仿宋" w:hAnsi="仿宋" w:hint="eastAsia"/>
                <w:b/>
              </w:rPr>
              <w:t>序号</w:t>
            </w:r>
          </w:p>
        </w:tc>
        <w:tc>
          <w:tcPr>
            <w:tcW w:w="3772" w:type="dxa"/>
            <w:vAlign w:val="center"/>
          </w:tcPr>
          <w:p w14:paraId="2B04EC88" w14:textId="77777777" w:rsidR="00F40F5C" w:rsidRDefault="0007505B">
            <w:pPr>
              <w:spacing w:line="240" w:lineRule="auto"/>
              <w:jc w:val="center"/>
              <w:rPr>
                <w:rFonts w:ascii="仿宋" w:eastAsia="仿宋" w:hAnsi="仿宋"/>
                <w:b/>
              </w:rPr>
            </w:pPr>
            <w:r>
              <w:rPr>
                <w:rFonts w:ascii="仿宋" w:eastAsia="仿宋" w:hAnsi="仿宋" w:hint="eastAsia"/>
                <w:b/>
              </w:rPr>
              <w:t>产品名称</w:t>
            </w:r>
          </w:p>
        </w:tc>
        <w:tc>
          <w:tcPr>
            <w:tcW w:w="3375" w:type="dxa"/>
            <w:vAlign w:val="center"/>
          </w:tcPr>
          <w:p w14:paraId="76F2DFCA" w14:textId="77777777" w:rsidR="00F40F5C" w:rsidRDefault="0007505B">
            <w:pPr>
              <w:spacing w:line="240" w:lineRule="auto"/>
              <w:rPr>
                <w:rFonts w:ascii="仿宋" w:eastAsia="仿宋" w:hAnsi="仿宋"/>
                <w:b/>
              </w:rPr>
            </w:pPr>
            <w:r>
              <w:rPr>
                <w:rFonts w:ascii="仿宋" w:eastAsia="仿宋" w:hAnsi="仿宋" w:hint="eastAsia"/>
                <w:b/>
              </w:rPr>
              <w:t>规格说明</w:t>
            </w:r>
          </w:p>
        </w:tc>
      </w:tr>
      <w:tr w:rsidR="00F40F5C" w14:paraId="5FF11FE8" w14:textId="77777777">
        <w:trPr>
          <w:trHeight w:val="20"/>
          <w:jc w:val="center"/>
        </w:trPr>
        <w:tc>
          <w:tcPr>
            <w:tcW w:w="1300" w:type="dxa"/>
            <w:vAlign w:val="center"/>
          </w:tcPr>
          <w:p w14:paraId="7A0BB8A2" w14:textId="77777777" w:rsidR="00F40F5C" w:rsidRDefault="0007505B">
            <w:pPr>
              <w:spacing w:line="240" w:lineRule="auto"/>
              <w:jc w:val="center"/>
              <w:rPr>
                <w:rFonts w:ascii="仿宋" w:eastAsia="仿宋" w:hAnsi="仿宋"/>
              </w:rPr>
            </w:pPr>
            <w:r>
              <w:rPr>
                <w:rFonts w:ascii="仿宋" w:eastAsia="仿宋" w:hAnsi="仿宋" w:hint="eastAsia"/>
              </w:rPr>
              <w:t>1</w:t>
            </w:r>
          </w:p>
        </w:tc>
        <w:tc>
          <w:tcPr>
            <w:tcW w:w="3772" w:type="dxa"/>
            <w:vAlign w:val="center"/>
          </w:tcPr>
          <w:p w14:paraId="2EB7183D" w14:textId="77777777" w:rsidR="00F40F5C" w:rsidRDefault="0007505B">
            <w:pPr>
              <w:spacing w:line="240" w:lineRule="auto"/>
              <w:jc w:val="center"/>
              <w:rPr>
                <w:rFonts w:ascii="仿宋" w:eastAsia="仿宋" w:hAnsi="仿宋"/>
              </w:rPr>
            </w:pPr>
            <w:r>
              <w:rPr>
                <w:rFonts w:ascii="仿宋" w:eastAsia="仿宋" w:hAnsi="仿宋" w:hint="eastAsia"/>
              </w:rPr>
              <w:t>智能检测平台中心管理系统</w:t>
            </w:r>
          </w:p>
        </w:tc>
        <w:tc>
          <w:tcPr>
            <w:tcW w:w="3375" w:type="dxa"/>
            <w:vAlign w:val="center"/>
          </w:tcPr>
          <w:p w14:paraId="41299987" w14:textId="77777777" w:rsidR="00F40F5C" w:rsidRDefault="0007505B">
            <w:pPr>
              <w:spacing w:line="240" w:lineRule="auto"/>
              <w:rPr>
                <w:rFonts w:ascii="仿宋" w:eastAsia="仿宋" w:hAnsi="仿宋"/>
              </w:rPr>
            </w:pPr>
            <w:r>
              <w:rPr>
                <w:rFonts w:ascii="仿宋" w:eastAsia="仿宋" w:hAnsi="仿宋" w:hint="eastAsia"/>
              </w:rPr>
              <w:t>1、支持台式机系列、笔记本系列、显示器系列功能板的设置及管理；</w:t>
            </w:r>
          </w:p>
          <w:p w14:paraId="73F3A0D0" w14:textId="77777777" w:rsidR="00F40F5C" w:rsidRDefault="0007505B">
            <w:pPr>
              <w:spacing w:line="240" w:lineRule="auto"/>
              <w:rPr>
                <w:rFonts w:ascii="仿宋" w:eastAsia="仿宋" w:hAnsi="仿宋"/>
              </w:rPr>
            </w:pPr>
            <w:r>
              <w:rPr>
                <w:rFonts w:ascii="仿宋" w:eastAsia="仿宋" w:hAnsi="仿宋" w:hint="eastAsia"/>
              </w:rPr>
              <w:t>2、支持练习、考核两种模式，方便开展日常教学及考核；</w:t>
            </w:r>
          </w:p>
          <w:p w14:paraId="646D446C" w14:textId="77777777" w:rsidR="00F40F5C" w:rsidRDefault="0007505B">
            <w:pPr>
              <w:spacing w:line="240" w:lineRule="auto"/>
              <w:rPr>
                <w:rFonts w:ascii="仿宋" w:eastAsia="仿宋" w:hAnsi="仿宋"/>
              </w:rPr>
            </w:pPr>
            <w:r>
              <w:rPr>
                <w:rFonts w:ascii="仿宋" w:eastAsia="仿宋" w:hAnsi="仿宋" w:hint="eastAsia"/>
              </w:rPr>
              <w:t>3、支持练习题库管理、考核题库管理；</w:t>
            </w:r>
          </w:p>
          <w:p w14:paraId="4EE6BCA0" w14:textId="77777777" w:rsidR="00F40F5C" w:rsidRDefault="0007505B">
            <w:pPr>
              <w:spacing w:line="240" w:lineRule="auto"/>
              <w:rPr>
                <w:rFonts w:ascii="仿宋" w:eastAsia="仿宋" w:hAnsi="仿宋"/>
              </w:rPr>
            </w:pPr>
            <w:r>
              <w:rPr>
                <w:rFonts w:ascii="仿宋" w:eastAsia="仿宋" w:hAnsi="仿宋" w:hint="eastAsia"/>
              </w:rPr>
              <w:t>4、支持方便的进行故障设定，只需勾选上对应的编号就可设定；</w:t>
            </w:r>
          </w:p>
          <w:p w14:paraId="04DF145B" w14:textId="77777777" w:rsidR="00F40F5C" w:rsidRDefault="0007505B">
            <w:pPr>
              <w:spacing w:line="240" w:lineRule="auto"/>
              <w:rPr>
                <w:rFonts w:ascii="仿宋" w:eastAsia="仿宋" w:hAnsi="仿宋"/>
              </w:rPr>
            </w:pPr>
            <w:r>
              <w:rPr>
                <w:rFonts w:ascii="仿宋" w:eastAsia="仿宋" w:hAnsi="仿宋" w:hint="eastAsia"/>
              </w:rPr>
              <w:t>5、支持练习模式、考核模式阶段控制，可以实现远程控制智能检测软件；</w:t>
            </w:r>
          </w:p>
          <w:p w14:paraId="7D1C8C72" w14:textId="77777777" w:rsidR="00F40F5C" w:rsidRDefault="0007505B">
            <w:pPr>
              <w:spacing w:line="240" w:lineRule="auto"/>
              <w:rPr>
                <w:rFonts w:ascii="仿宋" w:eastAsia="仿宋" w:hAnsi="仿宋"/>
              </w:rPr>
            </w:pPr>
            <w:r>
              <w:rPr>
                <w:rFonts w:ascii="仿宋" w:eastAsia="仿宋" w:hAnsi="仿宋" w:hint="eastAsia"/>
              </w:rPr>
              <w:t>6、支持练习模式、考核模式支持过程监控，可监控学生的操</w:t>
            </w:r>
            <w:r>
              <w:rPr>
                <w:rFonts w:ascii="仿宋" w:eastAsia="仿宋" w:hAnsi="仿宋" w:hint="eastAsia"/>
              </w:rPr>
              <w:lastRenderedPageBreak/>
              <w:t>作进度以及成绩，并且学生成绩可实名对</w:t>
            </w:r>
          </w:p>
          <w:p w14:paraId="4B44E3C1" w14:textId="77777777" w:rsidR="00F40F5C" w:rsidRDefault="0007505B">
            <w:pPr>
              <w:spacing w:line="240" w:lineRule="auto"/>
              <w:rPr>
                <w:rFonts w:ascii="仿宋" w:eastAsia="仿宋" w:hAnsi="仿宋"/>
              </w:rPr>
            </w:pPr>
            <w:r>
              <w:rPr>
                <w:rFonts w:ascii="仿宋" w:eastAsia="仿宋" w:hAnsi="仿宋" w:hint="eastAsia"/>
              </w:rPr>
              <w:t>应；</w:t>
            </w:r>
          </w:p>
          <w:p w14:paraId="2CE24426" w14:textId="77777777" w:rsidR="00F40F5C" w:rsidRDefault="0007505B">
            <w:pPr>
              <w:spacing w:line="240" w:lineRule="auto"/>
              <w:rPr>
                <w:rFonts w:ascii="仿宋" w:eastAsia="仿宋" w:hAnsi="仿宋"/>
              </w:rPr>
            </w:pPr>
            <w:r>
              <w:rPr>
                <w:rFonts w:ascii="仿宋" w:eastAsia="仿宋" w:hAnsi="仿宋" w:hint="eastAsia"/>
              </w:rPr>
              <w:t>7、支持料件管理，实现对料件申领的操作；</w:t>
            </w:r>
          </w:p>
          <w:p w14:paraId="7F5D21E5" w14:textId="77777777" w:rsidR="00F40F5C" w:rsidRDefault="0007505B">
            <w:pPr>
              <w:spacing w:line="240" w:lineRule="auto"/>
              <w:rPr>
                <w:rFonts w:ascii="仿宋" w:eastAsia="仿宋" w:hAnsi="仿宋"/>
              </w:rPr>
            </w:pPr>
            <w:r>
              <w:rPr>
                <w:rFonts w:ascii="仿宋" w:eastAsia="仿宋" w:hAnsi="仿宋" w:hint="eastAsia"/>
              </w:rPr>
              <w:t>8、支持维修且提交后，系统自动评分；</w:t>
            </w:r>
          </w:p>
          <w:p w14:paraId="32EA41F5" w14:textId="77777777" w:rsidR="00F40F5C" w:rsidRDefault="0007505B">
            <w:pPr>
              <w:spacing w:line="240" w:lineRule="auto"/>
              <w:rPr>
                <w:rFonts w:ascii="仿宋" w:eastAsia="仿宋" w:hAnsi="仿宋"/>
              </w:rPr>
            </w:pPr>
            <w:r>
              <w:rPr>
                <w:rFonts w:ascii="仿宋" w:eastAsia="仿宋" w:hAnsi="仿宋" w:hint="eastAsia"/>
              </w:rPr>
              <w:t>9、支持成绩以文件形式导出。</w:t>
            </w:r>
          </w:p>
        </w:tc>
      </w:tr>
      <w:tr w:rsidR="00F40F5C" w14:paraId="27FFE2E0" w14:textId="77777777">
        <w:trPr>
          <w:trHeight w:val="20"/>
          <w:jc w:val="center"/>
        </w:trPr>
        <w:tc>
          <w:tcPr>
            <w:tcW w:w="1300" w:type="dxa"/>
            <w:vAlign w:val="center"/>
          </w:tcPr>
          <w:p w14:paraId="4061E132" w14:textId="77777777" w:rsidR="00F40F5C" w:rsidRDefault="0007505B">
            <w:pPr>
              <w:spacing w:line="240" w:lineRule="auto"/>
              <w:jc w:val="center"/>
              <w:rPr>
                <w:rFonts w:ascii="仿宋" w:eastAsia="仿宋" w:hAnsi="仿宋"/>
              </w:rPr>
            </w:pPr>
            <w:r>
              <w:rPr>
                <w:rFonts w:ascii="仿宋" w:eastAsia="仿宋" w:hAnsi="仿宋" w:hint="eastAsia"/>
              </w:rPr>
              <w:lastRenderedPageBreak/>
              <w:t>2</w:t>
            </w:r>
          </w:p>
        </w:tc>
        <w:tc>
          <w:tcPr>
            <w:tcW w:w="3772" w:type="dxa"/>
            <w:vAlign w:val="center"/>
          </w:tcPr>
          <w:p w14:paraId="060913CF" w14:textId="77777777" w:rsidR="00F40F5C" w:rsidRDefault="0007505B">
            <w:pPr>
              <w:spacing w:line="240" w:lineRule="auto"/>
              <w:jc w:val="center"/>
              <w:rPr>
                <w:rFonts w:ascii="仿宋" w:eastAsia="仿宋" w:hAnsi="仿宋"/>
              </w:rPr>
            </w:pPr>
            <w:r>
              <w:rPr>
                <w:rFonts w:ascii="仿宋" w:eastAsia="仿宋" w:hAnsi="仿宋" w:hint="eastAsia"/>
              </w:rPr>
              <w:t>智能检测软件</w:t>
            </w:r>
          </w:p>
        </w:tc>
        <w:tc>
          <w:tcPr>
            <w:tcW w:w="3375" w:type="dxa"/>
            <w:vAlign w:val="center"/>
          </w:tcPr>
          <w:p w14:paraId="25499B1B" w14:textId="77777777" w:rsidR="00F40F5C" w:rsidRDefault="0007505B">
            <w:pPr>
              <w:spacing w:line="240" w:lineRule="auto"/>
              <w:rPr>
                <w:rFonts w:ascii="仿宋" w:eastAsia="仿宋" w:hAnsi="仿宋"/>
              </w:rPr>
            </w:pPr>
            <w:r>
              <w:rPr>
                <w:rFonts w:ascii="仿宋" w:eastAsia="仿宋" w:hAnsi="仿宋" w:hint="eastAsia"/>
              </w:rPr>
              <w:t>1、支持台式机系列、笔记本系列、显示器系列功能板的故障智能检测功能；</w:t>
            </w:r>
          </w:p>
          <w:p w14:paraId="13D02969" w14:textId="77777777" w:rsidR="00F40F5C" w:rsidRDefault="0007505B">
            <w:pPr>
              <w:spacing w:line="240" w:lineRule="auto"/>
              <w:rPr>
                <w:rFonts w:ascii="仿宋" w:eastAsia="仿宋" w:hAnsi="仿宋"/>
              </w:rPr>
            </w:pPr>
            <w:r>
              <w:rPr>
                <w:rFonts w:ascii="仿宋" w:eastAsia="仿宋" w:hAnsi="仿宋" w:hint="eastAsia"/>
              </w:rPr>
              <w:t>2、支持功能板维修前故障智能确认、维修中故障智能提示及维修后结果确认；</w:t>
            </w:r>
          </w:p>
          <w:p w14:paraId="33D16960" w14:textId="77777777" w:rsidR="00F40F5C" w:rsidRDefault="0007505B">
            <w:pPr>
              <w:spacing w:line="240" w:lineRule="auto"/>
              <w:rPr>
                <w:rFonts w:ascii="仿宋" w:eastAsia="仿宋" w:hAnsi="仿宋"/>
              </w:rPr>
            </w:pPr>
            <w:r>
              <w:rPr>
                <w:rFonts w:ascii="仿宋" w:eastAsia="仿宋" w:hAnsi="仿宋" w:hint="eastAsia"/>
              </w:rPr>
              <w:t>3、支持平时练习和考核两种模式功能；</w:t>
            </w:r>
          </w:p>
          <w:p w14:paraId="03C4659D" w14:textId="77777777" w:rsidR="00F40F5C" w:rsidRDefault="0007505B">
            <w:pPr>
              <w:spacing w:line="240" w:lineRule="auto"/>
              <w:rPr>
                <w:rFonts w:ascii="仿宋" w:eastAsia="仿宋" w:hAnsi="仿宋"/>
              </w:rPr>
            </w:pPr>
            <w:r>
              <w:rPr>
                <w:rFonts w:ascii="仿宋" w:eastAsia="仿宋" w:hAnsi="仿宋" w:hint="eastAsia"/>
              </w:rPr>
              <w:t>4、支持在练习模式下，对功能板进行智能准确的检测，定位故障点，提供故障范围提示，引导学生逐步</w:t>
            </w:r>
          </w:p>
          <w:p w14:paraId="207AF46E" w14:textId="77777777" w:rsidR="00F40F5C" w:rsidRDefault="0007505B">
            <w:pPr>
              <w:spacing w:line="240" w:lineRule="auto"/>
              <w:rPr>
                <w:rFonts w:ascii="仿宋" w:eastAsia="仿宋" w:hAnsi="仿宋"/>
              </w:rPr>
            </w:pPr>
            <w:r>
              <w:rPr>
                <w:rFonts w:ascii="仿宋" w:eastAsia="仿宋" w:hAnsi="仿宋" w:hint="eastAsia"/>
              </w:rPr>
              <w:t>维修，并能提供维修结果；</w:t>
            </w:r>
          </w:p>
        </w:tc>
      </w:tr>
      <w:tr w:rsidR="00F40F5C" w14:paraId="10419C4D" w14:textId="77777777">
        <w:trPr>
          <w:trHeight w:val="20"/>
          <w:jc w:val="center"/>
        </w:trPr>
        <w:tc>
          <w:tcPr>
            <w:tcW w:w="1300" w:type="dxa"/>
            <w:vAlign w:val="center"/>
          </w:tcPr>
          <w:p w14:paraId="1EAF66B8" w14:textId="77777777" w:rsidR="00F40F5C" w:rsidRDefault="0007505B">
            <w:pPr>
              <w:spacing w:line="240" w:lineRule="auto"/>
              <w:jc w:val="center"/>
              <w:rPr>
                <w:rFonts w:ascii="仿宋" w:eastAsia="仿宋" w:hAnsi="仿宋"/>
              </w:rPr>
            </w:pPr>
            <w:r>
              <w:rPr>
                <w:rFonts w:ascii="仿宋" w:eastAsia="仿宋" w:hAnsi="仿宋" w:hint="eastAsia"/>
              </w:rPr>
              <w:t>3</w:t>
            </w:r>
          </w:p>
        </w:tc>
        <w:tc>
          <w:tcPr>
            <w:tcW w:w="3772" w:type="dxa"/>
            <w:vAlign w:val="center"/>
          </w:tcPr>
          <w:p w14:paraId="4A04754A" w14:textId="77777777" w:rsidR="00F40F5C" w:rsidRDefault="0007505B">
            <w:pPr>
              <w:snapToGrid w:val="0"/>
              <w:spacing w:line="240" w:lineRule="auto"/>
              <w:jc w:val="center"/>
              <w:rPr>
                <w:rFonts w:ascii="仿宋" w:eastAsia="仿宋" w:hAnsi="仿宋" w:cs="Arial"/>
              </w:rPr>
            </w:pPr>
            <w:r>
              <w:rPr>
                <w:rFonts w:ascii="仿宋" w:eastAsia="仿宋" w:hAnsi="仿宋" w:cs="Arial" w:hint="eastAsia"/>
                <w:bCs/>
              </w:rPr>
              <w:t>智能检测平台</w:t>
            </w:r>
          </w:p>
        </w:tc>
        <w:tc>
          <w:tcPr>
            <w:tcW w:w="3375" w:type="dxa"/>
            <w:vAlign w:val="center"/>
          </w:tcPr>
          <w:p w14:paraId="2814668F" w14:textId="77777777" w:rsidR="00F40F5C" w:rsidRDefault="0007505B">
            <w:pPr>
              <w:snapToGrid w:val="0"/>
              <w:spacing w:line="240" w:lineRule="auto"/>
              <w:rPr>
                <w:rFonts w:ascii="仿宋" w:eastAsia="仿宋" w:hAnsi="仿宋" w:cs="Arial"/>
              </w:rPr>
            </w:pPr>
            <w:r>
              <w:rPr>
                <w:rFonts w:ascii="仿宋" w:eastAsia="仿宋" w:hAnsi="仿宋" w:cs="Arial" w:hint="eastAsia"/>
              </w:rPr>
              <w:t>1、采用专用硬件1U 平台；</w:t>
            </w:r>
          </w:p>
          <w:p w14:paraId="31AF4B26" w14:textId="77777777" w:rsidR="00F40F5C" w:rsidRDefault="0007505B">
            <w:pPr>
              <w:snapToGrid w:val="0"/>
              <w:spacing w:line="240" w:lineRule="auto"/>
              <w:rPr>
                <w:rFonts w:ascii="仿宋" w:eastAsia="仿宋" w:hAnsi="仿宋" w:cs="Arial"/>
              </w:rPr>
            </w:pPr>
            <w:r>
              <w:rPr>
                <w:rFonts w:ascii="仿宋" w:eastAsia="仿宋" w:hAnsi="仿宋" w:cs="Arial" w:hint="eastAsia"/>
              </w:rPr>
              <w:t>2、具备无风扇静音设计；</w:t>
            </w:r>
          </w:p>
          <w:p w14:paraId="2CE2CA6C" w14:textId="77777777" w:rsidR="00F40F5C" w:rsidRDefault="0007505B">
            <w:pPr>
              <w:snapToGrid w:val="0"/>
              <w:spacing w:line="240" w:lineRule="auto"/>
              <w:rPr>
                <w:rFonts w:ascii="仿宋" w:eastAsia="仿宋" w:hAnsi="仿宋" w:cs="Arial"/>
              </w:rPr>
            </w:pPr>
            <w:r>
              <w:rPr>
                <w:rFonts w:ascii="仿宋" w:eastAsia="仿宋" w:hAnsi="仿宋" w:cs="Arial" w:hint="eastAsia"/>
              </w:rPr>
              <w:t>3、具备功能板检测接口，支持80 个检测点；</w:t>
            </w:r>
          </w:p>
          <w:p w14:paraId="137C4E01" w14:textId="77777777" w:rsidR="00F40F5C" w:rsidRDefault="0007505B">
            <w:pPr>
              <w:snapToGrid w:val="0"/>
              <w:spacing w:line="240" w:lineRule="auto"/>
              <w:rPr>
                <w:rFonts w:ascii="仿宋" w:eastAsia="仿宋" w:hAnsi="仿宋" w:cs="Arial"/>
              </w:rPr>
            </w:pPr>
            <w:r>
              <w:rPr>
                <w:rFonts w:ascii="仿宋" w:eastAsia="仿宋" w:hAnsi="仿宋" w:cs="Arial" w:hint="eastAsia"/>
              </w:rPr>
              <w:t>4、具备电平、电压、频率三种信号检测的功能；</w:t>
            </w:r>
          </w:p>
          <w:p w14:paraId="22C93BC1" w14:textId="77777777" w:rsidR="00F40F5C" w:rsidRDefault="0007505B">
            <w:pPr>
              <w:snapToGrid w:val="0"/>
              <w:spacing w:line="240" w:lineRule="auto"/>
              <w:rPr>
                <w:rFonts w:ascii="仿宋" w:eastAsia="仿宋" w:hAnsi="仿宋" w:cs="Arial"/>
              </w:rPr>
            </w:pPr>
            <w:r>
              <w:rPr>
                <w:rFonts w:ascii="仿宋" w:eastAsia="仿宋" w:hAnsi="仿宋" w:cs="Arial" w:hint="eastAsia"/>
              </w:rPr>
              <w:t>5、具备通讯COM 口，可与计算机通信；</w:t>
            </w:r>
          </w:p>
          <w:p w14:paraId="1D062838" w14:textId="77777777" w:rsidR="00F40F5C" w:rsidRDefault="0007505B">
            <w:pPr>
              <w:snapToGrid w:val="0"/>
              <w:spacing w:line="240" w:lineRule="auto"/>
              <w:rPr>
                <w:rFonts w:ascii="仿宋" w:eastAsia="仿宋" w:hAnsi="仿宋" w:cs="Arial"/>
              </w:rPr>
            </w:pPr>
            <w:r>
              <w:rPr>
                <w:rFonts w:ascii="仿宋" w:eastAsia="仿宋" w:hAnsi="仿宋" w:cs="Arial" w:hint="eastAsia"/>
              </w:rPr>
              <w:t>6、具备对台式机系列、笔记本系列、显示器系列功能板的故障智能检测功能。</w:t>
            </w:r>
          </w:p>
        </w:tc>
      </w:tr>
      <w:tr w:rsidR="00F40F5C" w14:paraId="28EDBCCD" w14:textId="77777777">
        <w:trPr>
          <w:trHeight w:val="20"/>
          <w:jc w:val="center"/>
        </w:trPr>
        <w:tc>
          <w:tcPr>
            <w:tcW w:w="1300" w:type="dxa"/>
            <w:vAlign w:val="center"/>
          </w:tcPr>
          <w:p w14:paraId="4015F30A" w14:textId="77777777" w:rsidR="00F40F5C" w:rsidRDefault="0007505B">
            <w:pPr>
              <w:spacing w:line="240" w:lineRule="auto"/>
              <w:jc w:val="center"/>
              <w:rPr>
                <w:rFonts w:ascii="仿宋" w:eastAsia="仿宋" w:hAnsi="仿宋"/>
              </w:rPr>
            </w:pPr>
            <w:r>
              <w:rPr>
                <w:rFonts w:ascii="仿宋" w:eastAsia="仿宋" w:hAnsi="仿宋" w:hint="eastAsia"/>
              </w:rPr>
              <w:t>4</w:t>
            </w:r>
          </w:p>
        </w:tc>
        <w:tc>
          <w:tcPr>
            <w:tcW w:w="3772" w:type="dxa"/>
            <w:vAlign w:val="center"/>
          </w:tcPr>
          <w:p w14:paraId="2519A1E6" w14:textId="77777777" w:rsidR="00F40F5C" w:rsidRDefault="0007505B">
            <w:pPr>
              <w:spacing w:line="240" w:lineRule="auto"/>
              <w:jc w:val="center"/>
              <w:rPr>
                <w:rFonts w:ascii="仿宋" w:eastAsia="仿宋" w:hAnsi="仿宋"/>
              </w:rPr>
            </w:pPr>
            <w:r>
              <w:rPr>
                <w:rFonts w:ascii="仿宋" w:eastAsia="仿宋" w:hAnsi="仿宋" w:hint="eastAsia"/>
              </w:rPr>
              <w:t>FPGA 程序开发平台</w:t>
            </w:r>
          </w:p>
        </w:tc>
        <w:tc>
          <w:tcPr>
            <w:tcW w:w="3375" w:type="dxa"/>
            <w:vAlign w:val="center"/>
          </w:tcPr>
          <w:p w14:paraId="6364B12B" w14:textId="77777777" w:rsidR="00F40F5C" w:rsidRDefault="0007505B">
            <w:pPr>
              <w:spacing w:line="240" w:lineRule="auto"/>
              <w:rPr>
                <w:rFonts w:ascii="仿宋" w:eastAsia="仿宋" w:hAnsi="仿宋"/>
              </w:rPr>
            </w:pPr>
            <w:r>
              <w:rPr>
                <w:rFonts w:ascii="仿宋" w:eastAsia="仿宋" w:hAnsi="仿宋" w:hint="eastAsia"/>
              </w:rPr>
              <w:t>支持F</w:t>
            </w:r>
            <w:r>
              <w:rPr>
                <w:rFonts w:ascii="仿宋" w:eastAsia="仿宋" w:hAnsi="仿宋"/>
              </w:rPr>
              <w:t>PGA</w:t>
            </w:r>
            <w:r>
              <w:rPr>
                <w:rFonts w:ascii="仿宋" w:eastAsia="仿宋" w:hAnsi="仿宋" w:hint="eastAsia"/>
              </w:rPr>
              <w:t>应用</w:t>
            </w:r>
          </w:p>
        </w:tc>
      </w:tr>
    </w:tbl>
    <w:p w14:paraId="4370D9D1"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t>十、评分标准</w:t>
      </w:r>
    </w:p>
    <w:p w14:paraId="0C9F539C" w14:textId="77777777" w:rsidR="00D2756D" w:rsidRDefault="00D2756D"/>
    <w:tbl>
      <w:tblPr>
        <w:tblW w:w="9385" w:type="dxa"/>
        <w:jc w:val="center"/>
        <w:tblLayout w:type="fixed"/>
        <w:tblLook w:val="04A0" w:firstRow="1" w:lastRow="0" w:firstColumn="1" w:lastColumn="0" w:noHBand="0" w:noVBand="1"/>
      </w:tblPr>
      <w:tblGrid>
        <w:gridCol w:w="1271"/>
        <w:gridCol w:w="992"/>
        <w:gridCol w:w="4373"/>
        <w:gridCol w:w="992"/>
        <w:gridCol w:w="1757"/>
      </w:tblGrid>
      <w:tr w:rsidR="00C20E44" w14:paraId="4FC570B5" w14:textId="77777777" w:rsidTr="00515E82">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0E5CA707" w14:textId="77777777" w:rsidR="00C20E44" w:rsidRPr="0034497E" w:rsidRDefault="00C20E44" w:rsidP="00306F5F">
            <w:pPr>
              <w:spacing w:line="360" w:lineRule="auto"/>
              <w:jc w:val="center"/>
              <w:rPr>
                <w:rFonts w:ascii="仿宋" w:eastAsia="仿宋" w:hAnsi="仿宋"/>
                <w:b/>
                <w:bCs/>
              </w:rPr>
            </w:pPr>
            <w:bookmarkStart w:id="1" w:name="OLE_LINK1"/>
            <w:bookmarkStart w:id="2" w:name="OLE_LINK2"/>
            <w:r w:rsidRPr="0034497E">
              <w:rPr>
                <w:rFonts w:ascii="仿宋" w:eastAsia="仿宋" w:hAnsi="仿宋"/>
                <w:b/>
                <w:bCs/>
              </w:rPr>
              <w:t>一级指标</w:t>
            </w:r>
          </w:p>
        </w:tc>
        <w:tc>
          <w:tcPr>
            <w:tcW w:w="992" w:type="dxa"/>
            <w:tcBorders>
              <w:top w:val="single" w:sz="4" w:space="0" w:color="000000"/>
              <w:left w:val="single" w:sz="4" w:space="0" w:color="000000"/>
              <w:bottom w:val="single" w:sz="4" w:space="0" w:color="000000"/>
              <w:right w:val="single" w:sz="4" w:space="0" w:color="000000"/>
            </w:tcBorders>
            <w:vAlign w:val="center"/>
          </w:tcPr>
          <w:p w14:paraId="13807D14" w14:textId="77777777" w:rsidR="00C20E44" w:rsidRPr="0034497E" w:rsidRDefault="00C20E44" w:rsidP="00306F5F">
            <w:pPr>
              <w:spacing w:line="360" w:lineRule="auto"/>
              <w:jc w:val="center"/>
              <w:rPr>
                <w:rFonts w:ascii="仿宋" w:eastAsia="仿宋" w:hAnsi="仿宋"/>
                <w:b/>
                <w:bCs/>
              </w:rPr>
            </w:pPr>
            <w:r w:rsidRPr="0034497E">
              <w:rPr>
                <w:rFonts w:ascii="仿宋" w:eastAsia="仿宋" w:hAnsi="仿宋" w:hint="eastAsia"/>
                <w:b/>
                <w:bCs/>
              </w:rPr>
              <w:t>相关性权重</w:t>
            </w:r>
          </w:p>
        </w:tc>
        <w:tc>
          <w:tcPr>
            <w:tcW w:w="4373" w:type="dxa"/>
            <w:tcBorders>
              <w:top w:val="single" w:sz="4" w:space="0" w:color="000000"/>
              <w:left w:val="nil"/>
              <w:bottom w:val="single" w:sz="4" w:space="0" w:color="000000"/>
              <w:right w:val="single" w:sz="4" w:space="0" w:color="000000"/>
            </w:tcBorders>
            <w:vAlign w:val="center"/>
          </w:tcPr>
          <w:p w14:paraId="434B3152" w14:textId="77777777" w:rsidR="00C20E44" w:rsidRPr="0034497E" w:rsidRDefault="00C20E44" w:rsidP="00306F5F">
            <w:pPr>
              <w:spacing w:line="360" w:lineRule="auto"/>
              <w:jc w:val="center"/>
              <w:rPr>
                <w:rFonts w:ascii="仿宋" w:eastAsia="仿宋" w:hAnsi="仿宋"/>
                <w:b/>
                <w:bCs/>
              </w:rPr>
            </w:pPr>
            <w:r w:rsidRPr="0034497E">
              <w:rPr>
                <w:rFonts w:ascii="仿宋" w:eastAsia="仿宋" w:hAnsi="仿宋"/>
                <w:b/>
                <w:bCs/>
              </w:rPr>
              <w:t>二级指标</w:t>
            </w:r>
          </w:p>
        </w:tc>
        <w:tc>
          <w:tcPr>
            <w:tcW w:w="992" w:type="dxa"/>
            <w:tcBorders>
              <w:top w:val="single" w:sz="4" w:space="0" w:color="000000"/>
              <w:left w:val="nil"/>
              <w:bottom w:val="single" w:sz="4" w:space="0" w:color="000000"/>
              <w:right w:val="single" w:sz="4" w:space="0" w:color="000000"/>
            </w:tcBorders>
            <w:vAlign w:val="center"/>
          </w:tcPr>
          <w:p w14:paraId="36AFF473" w14:textId="77777777" w:rsidR="00C20E44" w:rsidRPr="0034497E" w:rsidRDefault="00C20E44" w:rsidP="00306F5F">
            <w:pPr>
              <w:spacing w:line="360" w:lineRule="auto"/>
              <w:jc w:val="center"/>
              <w:rPr>
                <w:rFonts w:ascii="仿宋" w:eastAsia="仿宋" w:hAnsi="仿宋"/>
                <w:b/>
                <w:bCs/>
              </w:rPr>
            </w:pPr>
            <w:r w:rsidRPr="0034497E">
              <w:rPr>
                <w:rFonts w:ascii="仿宋" w:eastAsia="仿宋" w:hAnsi="仿宋" w:hint="eastAsia"/>
                <w:b/>
                <w:bCs/>
              </w:rPr>
              <w:t>相关性权重</w:t>
            </w:r>
          </w:p>
        </w:tc>
        <w:tc>
          <w:tcPr>
            <w:tcW w:w="1757" w:type="dxa"/>
            <w:tcBorders>
              <w:top w:val="single" w:sz="4" w:space="0" w:color="000000"/>
              <w:left w:val="nil"/>
              <w:bottom w:val="single" w:sz="4" w:space="0" w:color="000000"/>
              <w:right w:val="single" w:sz="4" w:space="0" w:color="000000"/>
            </w:tcBorders>
            <w:vAlign w:val="center"/>
          </w:tcPr>
          <w:p w14:paraId="1741BB91" w14:textId="77777777" w:rsidR="00C20E44" w:rsidRPr="0034497E" w:rsidRDefault="00C20E44" w:rsidP="00306F5F">
            <w:pPr>
              <w:spacing w:line="360" w:lineRule="auto"/>
              <w:jc w:val="center"/>
              <w:rPr>
                <w:rFonts w:ascii="仿宋" w:eastAsia="仿宋" w:hAnsi="仿宋"/>
                <w:b/>
                <w:bCs/>
              </w:rPr>
            </w:pPr>
            <w:r w:rsidRPr="0034497E">
              <w:rPr>
                <w:rFonts w:ascii="仿宋" w:eastAsia="仿宋" w:hAnsi="仿宋"/>
                <w:b/>
                <w:bCs/>
              </w:rPr>
              <w:t>评分方法</w:t>
            </w:r>
          </w:p>
        </w:tc>
      </w:tr>
      <w:tr w:rsidR="00C20E44" w14:paraId="4733B95E" w14:textId="77777777" w:rsidTr="00515E82">
        <w:trPr>
          <w:trHeight w:val="974"/>
          <w:jc w:val="center"/>
        </w:trPr>
        <w:tc>
          <w:tcPr>
            <w:tcW w:w="1271" w:type="dxa"/>
            <w:tcBorders>
              <w:top w:val="single" w:sz="4" w:space="0" w:color="000000"/>
              <w:left w:val="single" w:sz="4" w:space="0" w:color="000000"/>
              <w:bottom w:val="single" w:sz="4" w:space="0" w:color="auto"/>
              <w:right w:val="single" w:sz="4" w:space="0" w:color="000000"/>
            </w:tcBorders>
            <w:vAlign w:val="center"/>
          </w:tcPr>
          <w:p w14:paraId="6481B115" w14:textId="77777777" w:rsidR="00C20E44" w:rsidRPr="0034497E" w:rsidRDefault="00C20E44" w:rsidP="003C7FD1">
            <w:pPr>
              <w:spacing w:line="360" w:lineRule="auto"/>
              <w:jc w:val="center"/>
              <w:rPr>
                <w:rFonts w:ascii="仿宋" w:eastAsia="仿宋" w:hAnsi="仿宋"/>
              </w:rPr>
            </w:pPr>
            <w:r w:rsidRPr="0034497E">
              <w:rPr>
                <w:rFonts w:ascii="仿宋" w:eastAsia="仿宋" w:hAnsi="仿宋" w:hint="eastAsia"/>
              </w:rPr>
              <w:lastRenderedPageBreak/>
              <w:t>1</w:t>
            </w:r>
            <w:r w:rsidRPr="0034497E">
              <w:rPr>
                <w:rFonts w:ascii="仿宋" w:eastAsia="仿宋" w:hAnsi="仿宋"/>
              </w:rPr>
              <w:t>.</w:t>
            </w:r>
            <w:r w:rsidRPr="0034497E">
              <w:rPr>
                <w:rFonts w:ascii="仿宋" w:eastAsia="仿宋" w:hAnsi="仿宋" w:hint="eastAsia"/>
              </w:rPr>
              <w:t>理论考核</w:t>
            </w:r>
          </w:p>
        </w:tc>
        <w:tc>
          <w:tcPr>
            <w:tcW w:w="992" w:type="dxa"/>
            <w:tcBorders>
              <w:top w:val="single" w:sz="4" w:space="0" w:color="000000"/>
              <w:left w:val="single" w:sz="4" w:space="0" w:color="000000"/>
              <w:bottom w:val="single" w:sz="4" w:space="0" w:color="auto"/>
              <w:right w:val="single" w:sz="4" w:space="0" w:color="000000"/>
            </w:tcBorders>
            <w:vAlign w:val="center"/>
          </w:tcPr>
          <w:p w14:paraId="5E7370F5" w14:textId="010359F1" w:rsidR="00C20E44" w:rsidRPr="0034497E" w:rsidRDefault="00C20E44" w:rsidP="00306F5F">
            <w:pPr>
              <w:spacing w:line="360" w:lineRule="auto"/>
              <w:jc w:val="center"/>
              <w:rPr>
                <w:rFonts w:ascii="仿宋" w:eastAsia="仿宋" w:hAnsi="仿宋"/>
              </w:rPr>
            </w:pPr>
            <w:r w:rsidRPr="0034497E">
              <w:rPr>
                <w:rFonts w:ascii="仿宋" w:eastAsia="仿宋" w:hAnsi="仿宋" w:hint="eastAsia"/>
              </w:rPr>
              <w:t>1</w:t>
            </w:r>
            <w:r w:rsidRPr="0034497E">
              <w:rPr>
                <w:rFonts w:ascii="仿宋" w:eastAsia="仿宋" w:hAnsi="仿宋"/>
              </w:rPr>
              <w:t>5%</w:t>
            </w:r>
          </w:p>
        </w:tc>
        <w:tc>
          <w:tcPr>
            <w:tcW w:w="4373" w:type="dxa"/>
            <w:tcBorders>
              <w:top w:val="single" w:sz="4" w:space="0" w:color="000000"/>
              <w:left w:val="nil"/>
              <w:bottom w:val="single" w:sz="4" w:space="0" w:color="auto"/>
              <w:right w:val="single" w:sz="4" w:space="0" w:color="000000"/>
            </w:tcBorders>
            <w:vAlign w:val="center"/>
          </w:tcPr>
          <w:p w14:paraId="0DC14A4A" w14:textId="77777777" w:rsidR="00C20E44" w:rsidRPr="0034497E" w:rsidRDefault="00C20E44" w:rsidP="00306F5F">
            <w:pPr>
              <w:spacing w:line="360" w:lineRule="auto"/>
              <w:rPr>
                <w:rFonts w:ascii="仿宋" w:eastAsia="仿宋" w:hAnsi="仿宋"/>
              </w:rPr>
            </w:pPr>
            <w:r w:rsidRPr="0034497E">
              <w:rPr>
                <w:rFonts w:ascii="仿宋" w:eastAsia="仿宋" w:hAnsi="仿宋" w:hint="eastAsia"/>
              </w:rPr>
              <w:t>理论知识答题考核</w:t>
            </w:r>
          </w:p>
        </w:tc>
        <w:tc>
          <w:tcPr>
            <w:tcW w:w="992" w:type="dxa"/>
            <w:tcBorders>
              <w:top w:val="single" w:sz="4" w:space="0" w:color="000000"/>
              <w:left w:val="nil"/>
              <w:bottom w:val="single" w:sz="4" w:space="0" w:color="auto"/>
              <w:right w:val="single" w:sz="4" w:space="0" w:color="000000"/>
            </w:tcBorders>
            <w:vAlign w:val="center"/>
          </w:tcPr>
          <w:p w14:paraId="4B4B9FD8" w14:textId="64F7D9CB" w:rsidR="00C20E44" w:rsidRPr="0034497E" w:rsidRDefault="00C20E44" w:rsidP="00306F5F">
            <w:pPr>
              <w:spacing w:line="360" w:lineRule="auto"/>
              <w:jc w:val="center"/>
              <w:rPr>
                <w:rFonts w:ascii="仿宋" w:eastAsia="仿宋" w:hAnsi="仿宋"/>
              </w:rPr>
            </w:pPr>
            <w:r w:rsidRPr="0034497E">
              <w:rPr>
                <w:rFonts w:ascii="仿宋" w:eastAsia="仿宋" w:hAnsi="仿宋" w:hint="eastAsia"/>
              </w:rPr>
              <w:t>1</w:t>
            </w:r>
            <w:r w:rsidRPr="0034497E">
              <w:rPr>
                <w:rFonts w:ascii="仿宋" w:eastAsia="仿宋" w:hAnsi="仿宋"/>
              </w:rPr>
              <w:t>5%</w:t>
            </w:r>
          </w:p>
        </w:tc>
        <w:tc>
          <w:tcPr>
            <w:tcW w:w="1757" w:type="dxa"/>
            <w:tcBorders>
              <w:top w:val="single" w:sz="4" w:space="0" w:color="000000"/>
              <w:left w:val="nil"/>
              <w:bottom w:val="single" w:sz="4" w:space="0" w:color="auto"/>
              <w:right w:val="single" w:sz="4" w:space="0" w:color="000000"/>
            </w:tcBorders>
            <w:vAlign w:val="center"/>
          </w:tcPr>
          <w:p w14:paraId="2F400CB1"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客观性评分（机评）</w:t>
            </w:r>
          </w:p>
        </w:tc>
      </w:tr>
      <w:tr w:rsidR="00C20E44" w14:paraId="4D77A1CA" w14:textId="77777777" w:rsidTr="00515E82">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265B2789" w14:textId="77777777" w:rsidR="00C20E44" w:rsidRPr="0034497E" w:rsidRDefault="00C20E44" w:rsidP="003C7FD1">
            <w:pPr>
              <w:spacing w:line="360" w:lineRule="auto"/>
              <w:jc w:val="center"/>
              <w:rPr>
                <w:rFonts w:ascii="仿宋" w:eastAsia="仿宋" w:hAnsi="仿宋"/>
              </w:rPr>
            </w:pPr>
            <w:r w:rsidRPr="0034497E">
              <w:rPr>
                <w:rFonts w:ascii="仿宋" w:eastAsia="仿宋" w:hAnsi="仿宋" w:hint="eastAsia"/>
              </w:rPr>
              <w:t>2</w:t>
            </w:r>
            <w:r w:rsidRPr="0034497E">
              <w:rPr>
                <w:rFonts w:ascii="仿宋" w:eastAsia="仿宋" w:hAnsi="仿宋"/>
              </w:rPr>
              <w:t>. 工作</w:t>
            </w:r>
            <w:r w:rsidRPr="0034497E">
              <w:rPr>
                <w:rFonts w:ascii="仿宋" w:eastAsia="仿宋" w:hAnsi="仿宋" w:hint="eastAsia"/>
              </w:rPr>
              <w:t>任务模块</w:t>
            </w:r>
            <w:r w:rsidRPr="0034497E">
              <w:rPr>
                <w:rFonts w:ascii="仿宋" w:eastAsia="仿宋" w:hAnsi="仿宋"/>
              </w:rPr>
              <w:t>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2088B30" w14:textId="6DCD756E" w:rsidR="00C20E44" w:rsidRPr="0034497E" w:rsidRDefault="00BA0CD9" w:rsidP="00306F5F">
            <w:pPr>
              <w:spacing w:line="360" w:lineRule="auto"/>
              <w:jc w:val="center"/>
              <w:rPr>
                <w:rFonts w:ascii="仿宋" w:eastAsia="仿宋" w:hAnsi="仿宋"/>
              </w:rPr>
            </w:pPr>
            <w:r w:rsidRPr="0034497E">
              <w:rPr>
                <w:rFonts w:ascii="仿宋" w:eastAsia="仿宋" w:hAnsi="仿宋"/>
              </w:rPr>
              <w:t>25</w:t>
            </w:r>
            <w:r w:rsidR="00C20E44" w:rsidRPr="0034497E">
              <w:rPr>
                <w:rFonts w:ascii="仿宋" w:eastAsia="仿宋" w:hAnsi="仿宋"/>
              </w:rPr>
              <w:t>%</w:t>
            </w:r>
          </w:p>
        </w:tc>
        <w:tc>
          <w:tcPr>
            <w:tcW w:w="4373" w:type="dxa"/>
            <w:tcBorders>
              <w:top w:val="single" w:sz="4" w:space="0" w:color="auto"/>
              <w:left w:val="single" w:sz="4" w:space="0" w:color="auto"/>
              <w:bottom w:val="single" w:sz="4" w:space="0" w:color="auto"/>
              <w:right w:val="single" w:sz="4" w:space="0" w:color="auto"/>
            </w:tcBorders>
            <w:vAlign w:val="center"/>
          </w:tcPr>
          <w:p w14:paraId="6CD070CC" w14:textId="77777777" w:rsidR="00C20E44" w:rsidRPr="0034497E" w:rsidRDefault="00C20E44" w:rsidP="00306F5F">
            <w:pPr>
              <w:spacing w:line="360" w:lineRule="auto"/>
              <w:rPr>
                <w:rFonts w:ascii="仿宋" w:eastAsia="仿宋" w:hAnsi="仿宋"/>
              </w:rPr>
            </w:pPr>
            <w:r w:rsidRPr="0034497E">
              <w:rPr>
                <w:rFonts w:ascii="仿宋" w:eastAsia="仿宋" w:hAnsi="仿宋" w:hint="eastAsia"/>
              </w:rPr>
              <w:t>2</w:t>
            </w:r>
            <w:r w:rsidRPr="0034497E">
              <w:rPr>
                <w:rFonts w:ascii="仿宋" w:eastAsia="仿宋" w:hAnsi="仿宋"/>
              </w:rPr>
              <w:t xml:space="preserve">.1 </w:t>
            </w:r>
            <w:r w:rsidRPr="0034497E">
              <w:rPr>
                <w:rFonts w:ascii="仿宋" w:eastAsia="仿宋" w:hAnsi="仿宋" w:hint="eastAsia"/>
              </w:rPr>
              <w:t>《任务工单A》填写，包括焊接装配、检测维修结果报告等</w:t>
            </w:r>
          </w:p>
        </w:tc>
        <w:tc>
          <w:tcPr>
            <w:tcW w:w="992" w:type="dxa"/>
            <w:tcBorders>
              <w:top w:val="single" w:sz="4" w:space="0" w:color="auto"/>
              <w:left w:val="single" w:sz="4" w:space="0" w:color="auto"/>
              <w:bottom w:val="single" w:sz="4" w:space="0" w:color="auto"/>
              <w:right w:val="single" w:sz="4" w:space="0" w:color="auto"/>
            </w:tcBorders>
            <w:vAlign w:val="center"/>
          </w:tcPr>
          <w:p w14:paraId="13844370" w14:textId="7982129E" w:rsidR="00C20E44" w:rsidRPr="0034497E" w:rsidRDefault="00C20E44" w:rsidP="0062137D">
            <w:pPr>
              <w:spacing w:line="360" w:lineRule="auto"/>
              <w:jc w:val="center"/>
              <w:rPr>
                <w:rFonts w:ascii="仿宋" w:eastAsia="仿宋" w:hAnsi="仿宋"/>
              </w:rPr>
            </w:pPr>
            <w:r w:rsidRPr="0034497E">
              <w:rPr>
                <w:rFonts w:ascii="仿宋" w:eastAsia="仿宋" w:hAnsi="仿宋"/>
              </w:rPr>
              <w:t>5%</w:t>
            </w:r>
          </w:p>
        </w:tc>
        <w:tc>
          <w:tcPr>
            <w:tcW w:w="1757" w:type="dxa"/>
            <w:tcBorders>
              <w:top w:val="single" w:sz="4" w:space="0" w:color="auto"/>
              <w:left w:val="single" w:sz="4" w:space="0" w:color="auto"/>
              <w:bottom w:val="single" w:sz="4" w:space="0" w:color="auto"/>
              <w:right w:val="single" w:sz="4" w:space="0" w:color="auto"/>
            </w:tcBorders>
            <w:vAlign w:val="center"/>
          </w:tcPr>
          <w:p w14:paraId="541BE6F2"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主观性评分</w:t>
            </w:r>
          </w:p>
        </w:tc>
      </w:tr>
      <w:tr w:rsidR="00C20E44" w14:paraId="2CC3D7D5" w14:textId="77777777" w:rsidTr="00515E82">
        <w:trPr>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01868DFD" w14:textId="77777777" w:rsidR="00C20E44" w:rsidRPr="0034497E" w:rsidRDefault="00C20E44" w:rsidP="00306F5F">
            <w:pPr>
              <w:spacing w:line="360" w:lineRule="auto"/>
              <w:jc w:val="center"/>
              <w:rPr>
                <w:rFonts w:ascii="仿宋" w:eastAsia="仿宋" w:hAnsi="仿宋"/>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201E0F4" w14:textId="77777777" w:rsidR="00C20E44" w:rsidRPr="0034497E" w:rsidRDefault="00C20E44" w:rsidP="00306F5F">
            <w:pPr>
              <w:spacing w:line="360" w:lineRule="auto"/>
              <w:jc w:val="center"/>
              <w:rPr>
                <w:rFonts w:ascii="仿宋" w:eastAsia="仿宋" w:hAnsi="仿宋"/>
              </w:rPr>
            </w:pPr>
          </w:p>
        </w:tc>
        <w:tc>
          <w:tcPr>
            <w:tcW w:w="4373" w:type="dxa"/>
            <w:tcBorders>
              <w:top w:val="single" w:sz="4" w:space="0" w:color="auto"/>
              <w:left w:val="single" w:sz="4" w:space="0" w:color="auto"/>
              <w:bottom w:val="single" w:sz="4" w:space="0" w:color="auto"/>
              <w:right w:val="single" w:sz="4" w:space="0" w:color="auto"/>
            </w:tcBorders>
            <w:vAlign w:val="center"/>
          </w:tcPr>
          <w:p w14:paraId="3D1FB367" w14:textId="136B3078" w:rsidR="00C20E44" w:rsidRPr="0034497E" w:rsidRDefault="00C20E44" w:rsidP="00306F5F">
            <w:pPr>
              <w:spacing w:line="360" w:lineRule="auto"/>
              <w:rPr>
                <w:rFonts w:ascii="仿宋" w:eastAsia="仿宋" w:hAnsi="仿宋"/>
              </w:rPr>
            </w:pPr>
            <w:r w:rsidRPr="0034497E">
              <w:rPr>
                <w:rFonts w:ascii="仿宋" w:eastAsia="仿宋" w:hAnsi="仿宋" w:hint="eastAsia"/>
              </w:rPr>
              <w:t>2</w:t>
            </w:r>
            <w:r w:rsidRPr="0034497E">
              <w:rPr>
                <w:rFonts w:ascii="仿宋" w:eastAsia="仿宋" w:hAnsi="仿宋"/>
              </w:rPr>
              <w:t xml:space="preserve">.2 </w:t>
            </w:r>
            <w:r w:rsidRPr="0034497E">
              <w:rPr>
                <w:rFonts w:ascii="仿宋" w:eastAsia="仿宋" w:hAnsi="仿宋" w:hint="eastAsia"/>
              </w:rPr>
              <w:t>电路功能板故障检测维修后功能验证检测结果</w:t>
            </w:r>
          </w:p>
        </w:tc>
        <w:tc>
          <w:tcPr>
            <w:tcW w:w="992" w:type="dxa"/>
            <w:tcBorders>
              <w:top w:val="single" w:sz="4" w:space="0" w:color="auto"/>
              <w:left w:val="single" w:sz="4" w:space="0" w:color="auto"/>
              <w:bottom w:val="single" w:sz="4" w:space="0" w:color="auto"/>
              <w:right w:val="single" w:sz="4" w:space="0" w:color="auto"/>
            </w:tcBorders>
            <w:vAlign w:val="center"/>
          </w:tcPr>
          <w:p w14:paraId="043255B1" w14:textId="491D433B" w:rsidR="00C20E44" w:rsidRPr="0034497E" w:rsidRDefault="00BA0CD9" w:rsidP="00306F5F">
            <w:pPr>
              <w:spacing w:line="360" w:lineRule="auto"/>
              <w:jc w:val="center"/>
              <w:rPr>
                <w:rFonts w:ascii="仿宋" w:eastAsia="仿宋" w:hAnsi="仿宋"/>
              </w:rPr>
            </w:pPr>
            <w:r w:rsidRPr="0034497E">
              <w:rPr>
                <w:rFonts w:ascii="仿宋" w:eastAsia="仿宋" w:hAnsi="仿宋"/>
              </w:rPr>
              <w:t>20</w:t>
            </w:r>
            <w:r w:rsidR="00C20E44" w:rsidRPr="0034497E">
              <w:rPr>
                <w:rFonts w:ascii="仿宋" w:eastAsia="仿宋" w:hAnsi="仿宋"/>
              </w:rPr>
              <w:t>%</w:t>
            </w:r>
          </w:p>
        </w:tc>
        <w:tc>
          <w:tcPr>
            <w:tcW w:w="1757" w:type="dxa"/>
            <w:tcBorders>
              <w:top w:val="single" w:sz="4" w:space="0" w:color="auto"/>
              <w:left w:val="single" w:sz="4" w:space="0" w:color="auto"/>
              <w:bottom w:val="single" w:sz="4" w:space="0" w:color="auto"/>
              <w:right w:val="single" w:sz="4" w:space="0" w:color="auto"/>
            </w:tcBorders>
            <w:vAlign w:val="center"/>
          </w:tcPr>
          <w:p w14:paraId="1A0E2C3D"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客观性评分（机评）</w:t>
            </w:r>
          </w:p>
        </w:tc>
      </w:tr>
      <w:tr w:rsidR="00C20E44" w14:paraId="6E6C7C17" w14:textId="77777777" w:rsidTr="00515E82">
        <w:trPr>
          <w:jc w:val="center"/>
        </w:trPr>
        <w:tc>
          <w:tcPr>
            <w:tcW w:w="1271" w:type="dxa"/>
            <w:tcBorders>
              <w:top w:val="single" w:sz="4" w:space="0" w:color="auto"/>
              <w:left w:val="single" w:sz="4" w:space="0" w:color="000000"/>
              <w:right w:val="single" w:sz="4" w:space="0" w:color="000000"/>
            </w:tcBorders>
            <w:vAlign w:val="center"/>
          </w:tcPr>
          <w:p w14:paraId="703BDEA4" w14:textId="77777777" w:rsidR="00C20E44" w:rsidRPr="0034497E" w:rsidRDefault="00C20E44" w:rsidP="003C7FD1">
            <w:pPr>
              <w:spacing w:line="360" w:lineRule="auto"/>
              <w:jc w:val="center"/>
              <w:rPr>
                <w:rFonts w:ascii="仿宋" w:eastAsia="仿宋" w:hAnsi="仿宋"/>
              </w:rPr>
            </w:pPr>
            <w:r w:rsidRPr="0034497E">
              <w:rPr>
                <w:rFonts w:ascii="仿宋" w:eastAsia="仿宋" w:hAnsi="仿宋" w:hint="eastAsia"/>
              </w:rPr>
              <w:t>3</w:t>
            </w:r>
            <w:r w:rsidRPr="0034497E">
              <w:rPr>
                <w:rFonts w:ascii="仿宋" w:eastAsia="仿宋" w:hAnsi="仿宋"/>
              </w:rPr>
              <w:t xml:space="preserve">. </w:t>
            </w:r>
            <w:r w:rsidRPr="0034497E">
              <w:rPr>
                <w:rFonts w:ascii="仿宋" w:eastAsia="仿宋" w:hAnsi="仿宋" w:hint="eastAsia"/>
              </w:rPr>
              <w:t>工作任务模块B</w:t>
            </w:r>
          </w:p>
        </w:tc>
        <w:tc>
          <w:tcPr>
            <w:tcW w:w="992" w:type="dxa"/>
            <w:tcBorders>
              <w:top w:val="single" w:sz="4" w:space="0" w:color="auto"/>
              <w:left w:val="single" w:sz="4" w:space="0" w:color="000000"/>
              <w:right w:val="single" w:sz="4" w:space="0" w:color="000000"/>
            </w:tcBorders>
            <w:vAlign w:val="center"/>
          </w:tcPr>
          <w:p w14:paraId="43D938BB" w14:textId="04289C29" w:rsidR="00C20E44" w:rsidRPr="0034497E" w:rsidRDefault="00C20E44" w:rsidP="00306F5F">
            <w:pPr>
              <w:spacing w:line="360" w:lineRule="auto"/>
              <w:jc w:val="center"/>
              <w:rPr>
                <w:rFonts w:ascii="仿宋" w:eastAsia="仿宋" w:hAnsi="仿宋"/>
              </w:rPr>
            </w:pPr>
            <w:r w:rsidRPr="0034497E">
              <w:rPr>
                <w:rFonts w:ascii="仿宋" w:eastAsia="仿宋" w:hAnsi="仿宋"/>
              </w:rPr>
              <w:t>10%</w:t>
            </w:r>
          </w:p>
        </w:tc>
        <w:tc>
          <w:tcPr>
            <w:tcW w:w="4373" w:type="dxa"/>
            <w:tcBorders>
              <w:top w:val="single" w:sz="4" w:space="0" w:color="auto"/>
              <w:left w:val="nil"/>
              <w:bottom w:val="single" w:sz="4" w:space="0" w:color="000000"/>
              <w:right w:val="single" w:sz="4" w:space="0" w:color="000000"/>
            </w:tcBorders>
            <w:vAlign w:val="center"/>
          </w:tcPr>
          <w:p w14:paraId="7F624136" w14:textId="77777777" w:rsidR="00C20E44" w:rsidRPr="0034497E" w:rsidRDefault="00C20E44" w:rsidP="00306F5F">
            <w:pPr>
              <w:spacing w:line="360" w:lineRule="auto"/>
              <w:rPr>
                <w:rFonts w:ascii="仿宋" w:eastAsia="仿宋" w:hAnsi="仿宋"/>
              </w:rPr>
            </w:pPr>
            <w:r w:rsidRPr="0034497E">
              <w:rPr>
                <w:rFonts w:ascii="仿宋" w:eastAsia="仿宋" w:hAnsi="仿宋" w:hint="eastAsia"/>
              </w:rPr>
              <w:t>3</w:t>
            </w:r>
            <w:r w:rsidRPr="0034497E">
              <w:rPr>
                <w:rFonts w:ascii="仿宋" w:eastAsia="仿宋" w:hAnsi="仿宋"/>
              </w:rPr>
              <w:t>.1</w:t>
            </w:r>
            <w:r w:rsidRPr="0034497E">
              <w:rPr>
                <w:rFonts w:ascii="仿宋" w:eastAsia="仿宋" w:hAnsi="仿宋" w:hint="eastAsia"/>
              </w:rPr>
              <w:t>重构式智能电子产品维修后功能验证检测结果</w:t>
            </w:r>
          </w:p>
        </w:tc>
        <w:tc>
          <w:tcPr>
            <w:tcW w:w="992" w:type="dxa"/>
            <w:tcBorders>
              <w:top w:val="single" w:sz="4" w:space="0" w:color="auto"/>
              <w:left w:val="nil"/>
              <w:bottom w:val="single" w:sz="4" w:space="0" w:color="000000"/>
              <w:right w:val="single" w:sz="4" w:space="0" w:color="000000"/>
            </w:tcBorders>
            <w:vAlign w:val="center"/>
          </w:tcPr>
          <w:p w14:paraId="776CA84E" w14:textId="625C67CD" w:rsidR="00C20E44" w:rsidRPr="0034497E" w:rsidRDefault="00C20E44" w:rsidP="00306F5F">
            <w:pPr>
              <w:spacing w:line="360" w:lineRule="auto"/>
              <w:jc w:val="center"/>
              <w:rPr>
                <w:rFonts w:ascii="仿宋" w:eastAsia="仿宋" w:hAnsi="仿宋"/>
              </w:rPr>
            </w:pPr>
            <w:r w:rsidRPr="0034497E">
              <w:rPr>
                <w:rFonts w:ascii="仿宋" w:eastAsia="仿宋" w:hAnsi="仿宋"/>
              </w:rPr>
              <w:t>10%</w:t>
            </w:r>
          </w:p>
        </w:tc>
        <w:tc>
          <w:tcPr>
            <w:tcW w:w="1757" w:type="dxa"/>
            <w:tcBorders>
              <w:top w:val="single" w:sz="4" w:space="0" w:color="auto"/>
              <w:left w:val="nil"/>
              <w:bottom w:val="single" w:sz="4" w:space="0" w:color="000000"/>
              <w:right w:val="single" w:sz="4" w:space="0" w:color="000000"/>
            </w:tcBorders>
            <w:vAlign w:val="center"/>
          </w:tcPr>
          <w:p w14:paraId="1E81A390"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主观性评分</w:t>
            </w:r>
          </w:p>
        </w:tc>
      </w:tr>
      <w:tr w:rsidR="00C20E44" w14:paraId="30B83327" w14:textId="77777777" w:rsidTr="00515E82">
        <w:trPr>
          <w:jc w:val="center"/>
        </w:trPr>
        <w:tc>
          <w:tcPr>
            <w:tcW w:w="1271" w:type="dxa"/>
            <w:vMerge w:val="restart"/>
            <w:tcBorders>
              <w:top w:val="single" w:sz="4" w:space="0" w:color="000000"/>
              <w:left w:val="single" w:sz="4" w:space="0" w:color="000000"/>
              <w:right w:val="single" w:sz="4" w:space="0" w:color="000000"/>
            </w:tcBorders>
            <w:vAlign w:val="center"/>
          </w:tcPr>
          <w:p w14:paraId="52E161B6"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hint="eastAsia"/>
              </w:rPr>
              <w:t>4</w:t>
            </w:r>
            <w:r w:rsidRPr="0034497E">
              <w:rPr>
                <w:rFonts w:ascii="仿宋" w:eastAsia="仿宋" w:hAnsi="仿宋"/>
              </w:rPr>
              <w:t>. 工作</w:t>
            </w:r>
            <w:r w:rsidRPr="0034497E">
              <w:rPr>
                <w:rFonts w:ascii="仿宋" w:eastAsia="仿宋" w:hAnsi="仿宋" w:hint="eastAsia"/>
              </w:rPr>
              <w:t>任务模块C</w:t>
            </w:r>
          </w:p>
        </w:tc>
        <w:tc>
          <w:tcPr>
            <w:tcW w:w="992" w:type="dxa"/>
            <w:vMerge w:val="restart"/>
            <w:tcBorders>
              <w:top w:val="single" w:sz="4" w:space="0" w:color="000000"/>
              <w:left w:val="single" w:sz="4" w:space="0" w:color="000000"/>
              <w:right w:val="single" w:sz="4" w:space="0" w:color="000000"/>
            </w:tcBorders>
            <w:vAlign w:val="center"/>
          </w:tcPr>
          <w:p w14:paraId="2B6E5790"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45%</w:t>
            </w:r>
          </w:p>
        </w:tc>
        <w:tc>
          <w:tcPr>
            <w:tcW w:w="4373" w:type="dxa"/>
            <w:tcBorders>
              <w:top w:val="single" w:sz="4" w:space="0" w:color="000000"/>
              <w:left w:val="nil"/>
              <w:bottom w:val="single" w:sz="4" w:space="0" w:color="000000"/>
              <w:right w:val="single" w:sz="4" w:space="0" w:color="000000"/>
            </w:tcBorders>
            <w:vAlign w:val="center"/>
          </w:tcPr>
          <w:p w14:paraId="4321FDFD" w14:textId="77777777" w:rsidR="00C20E44" w:rsidRPr="0034497E" w:rsidRDefault="00C20E44" w:rsidP="00306F5F">
            <w:pPr>
              <w:spacing w:line="360" w:lineRule="auto"/>
              <w:rPr>
                <w:rFonts w:ascii="仿宋" w:eastAsia="仿宋" w:hAnsi="仿宋"/>
              </w:rPr>
            </w:pPr>
            <w:r w:rsidRPr="0034497E">
              <w:rPr>
                <w:rFonts w:ascii="仿宋" w:eastAsia="仿宋" w:hAnsi="仿宋"/>
              </w:rPr>
              <w:t xml:space="preserve">4.1 </w:t>
            </w:r>
            <w:r w:rsidRPr="0034497E">
              <w:rPr>
                <w:rFonts w:ascii="仿宋" w:eastAsia="仿宋" w:hAnsi="仿宋" w:hint="eastAsia"/>
              </w:rPr>
              <w:t>存储介质一</w:t>
            </w:r>
            <w:r w:rsidRPr="0034497E">
              <w:rPr>
                <w:rFonts w:ascii="仿宋" w:eastAsia="仿宋" w:hAnsi="仿宋"/>
              </w:rPr>
              <w:t>(A)</w:t>
            </w:r>
            <w:r w:rsidRPr="0034497E">
              <w:rPr>
                <w:rFonts w:ascii="仿宋" w:eastAsia="仿宋" w:hAnsi="仿宋" w:hint="eastAsia"/>
              </w:rPr>
              <w:t>数据恢复结果</w:t>
            </w:r>
          </w:p>
        </w:tc>
        <w:tc>
          <w:tcPr>
            <w:tcW w:w="992" w:type="dxa"/>
            <w:tcBorders>
              <w:top w:val="single" w:sz="4" w:space="0" w:color="000000"/>
              <w:left w:val="nil"/>
              <w:bottom w:val="single" w:sz="4" w:space="0" w:color="000000"/>
              <w:right w:val="single" w:sz="4" w:space="0" w:color="000000"/>
            </w:tcBorders>
            <w:vAlign w:val="center"/>
          </w:tcPr>
          <w:p w14:paraId="0A19A21D"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11%</w:t>
            </w:r>
          </w:p>
        </w:tc>
        <w:tc>
          <w:tcPr>
            <w:tcW w:w="1757" w:type="dxa"/>
            <w:tcBorders>
              <w:top w:val="single" w:sz="4" w:space="0" w:color="000000"/>
              <w:left w:val="nil"/>
              <w:bottom w:val="single" w:sz="4" w:space="0" w:color="000000"/>
              <w:right w:val="single" w:sz="4" w:space="0" w:color="000000"/>
            </w:tcBorders>
            <w:vAlign w:val="center"/>
          </w:tcPr>
          <w:p w14:paraId="146CE5CA"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hint="eastAsia"/>
              </w:rPr>
              <w:t>客观性评分（人工）</w:t>
            </w:r>
          </w:p>
        </w:tc>
      </w:tr>
      <w:tr w:rsidR="00C20E44" w14:paraId="3D2AF208" w14:textId="77777777" w:rsidTr="00515E82">
        <w:trPr>
          <w:jc w:val="center"/>
        </w:trPr>
        <w:tc>
          <w:tcPr>
            <w:tcW w:w="1271" w:type="dxa"/>
            <w:vMerge/>
            <w:tcBorders>
              <w:left w:val="single" w:sz="4" w:space="0" w:color="000000"/>
              <w:right w:val="single" w:sz="4" w:space="0" w:color="000000"/>
            </w:tcBorders>
            <w:vAlign w:val="center"/>
          </w:tcPr>
          <w:p w14:paraId="258F1E8F" w14:textId="77777777" w:rsidR="00C20E44" w:rsidRPr="0034497E" w:rsidRDefault="00C20E44" w:rsidP="00306F5F">
            <w:pPr>
              <w:spacing w:line="360" w:lineRule="auto"/>
              <w:jc w:val="center"/>
              <w:rPr>
                <w:rFonts w:ascii="仿宋" w:eastAsia="仿宋" w:hAnsi="仿宋"/>
              </w:rPr>
            </w:pPr>
          </w:p>
        </w:tc>
        <w:tc>
          <w:tcPr>
            <w:tcW w:w="992" w:type="dxa"/>
            <w:vMerge/>
            <w:tcBorders>
              <w:left w:val="single" w:sz="4" w:space="0" w:color="000000"/>
              <w:right w:val="single" w:sz="4" w:space="0" w:color="000000"/>
            </w:tcBorders>
            <w:vAlign w:val="center"/>
          </w:tcPr>
          <w:p w14:paraId="7E94210C" w14:textId="77777777" w:rsidR="00C20E44" w:rsidRPr="0034497E" w:rsidRDefault="00C20E44" w:rsidP="00306F5F">
            <w:pPr>
              <w:spacing w:line="360" w:lineRule="auto"/>
              <w:jc w:val="center"/>
              <w:rPr>
                <w:rFonts w:ascii="仿宋" w:eastAsia="仿宋" w:hAnsi="仿宋"/>
              </w:rPr>
            </w:pPr>
          </w:p>
        </w:tc>
        <w:tc>
          <w:tcPr>
            <w:tcW w:w="4373" w:type="dxa"/>
            <w:tcBorders>
              <w:top w:val="single" w:sz="4" w:space="0" w:color="000000"/>
              <w:left w:val="nil"/>
              <w:bottom w:val="single" w:sz="4" w:space="0" w:color="000000"/>
              <w:right w:val="single" w:sz="4" w:space="0" w:color="000000"/>
            </w:tcBorders>
            <w:vAlign w:val="center"/>
          </w:tcPr>
          <w:p w14:paraId="13C4C60B" w14:textId="77777777" w:rsidR="00C20E44" w:rsidRPr="0034497E" w:rsidRDefault="00C20E44" w:rsidP="00306F5F">
            <w:pPr>
              <w:spacing w:line="360" w:lineRule="auto"/>
              <w:rPr>
                <w:rFonts w:ascii="仿宋" w:eastAsia="仿宋" w:hAnsi="仿宋"/>
              </w:rPr>
            </w:pPr>
            <w:r w:rsidRPr="0034497E">
              <w:rPr>
                <w:rFonts w:ascii="仿宋" w:eastAsia="仿宋" w:hAnsi="仿宋"/>
              </w:rPr>
              <w:t xml:space="preserve">4.2 </w:t>
            </w:r>
            <w:r w:rsidRPr="0034497E">
              <w:rPr>
                <w:rFonts w:ascii="仿宋" w:eastAsia="仿宋" w:hAnsi="仿宋" w:hint="eastAsia"/>
              </w:rPr>
              <w:t>存储介质二</w:t>
            </w:r>
            <w:r w:rsidRPr="0034497E">
              <w:rPr>
                <w:rFonts w:ascii="仿宋" w:eastAsia="仿宋" w:hAnsi="仿宋"/>
              </w:rPr>
              <w:t>(B)</w:t>
            </w:r>
            <w:r w:rsidRPr="0034497E">
              <w:rPr>
                <w:rFonts w:ascii="仿宋" w:eastAsia="仿宋" w:hAnsi="仿宋" w:hint="eastAsia"/>
              </w:rPr>
              <w:t>数据恢复结果</w:t>
            </w:r>
          </w:p>
        </w:tc>
        <w:tc>
          <w:tcPr>
            <w:tcW w:w="992" w:type="dxa"/>
            <w:tcBorders>
              <w:top w:val="single" w:sz="4" w:space="0" w:color="000000"/>
              <w:left w:val="nil"/>
              <w:bottom w:val="single" w:sz="4" w:space="0" w:color="000000"/>
              <w:right w:val="single" w:sz="4" w:space="0" w:color="000000"/>
            </w:tcBorders>
            <w:vAlign w:val="center"/>
          </w:tcPr>
          <w:p w14:paraId="7EEE510F"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10%</w:t>
            </w:r>
          </w:p>
        </w:tc>
        <w:tc>
          <w:tcPr>
            <w:tcW w:w="1757" w:type="dxa"/>
            <w:tcBorders>
              <w:top w:val="single" w:sz="4" w:space="0" w:color="000000"/>
              <w:left w:val="nil"/>
              <w:bottom w:val="single" w:sz="4" w:space="0" w:color="000000"/>
              <w:right w:val="single" w:sz="4" w:space="0" w:color="000000"/>
            </w:tcBorders>
            <w:vAlign w:val="center"/>
          </w:tcPr>
          <w:p w14:paraId="17A8AE14"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hint="eastAsia"/>
              </w:rPr>
              <w:t>客观性评分（人工）</w:t>
            </w:r>
          </w:p>
        </w:tc>
      </w:tr>
      <w:tr w:rsidR="00C20E44" w14:paraId="72E135F3" w14:textId="77777777" w:rsidTr="00515E82">
        <w:trPr>
          <w:jc w:val="center"/>
        </w:trPr>
        <w:tc>
          <w:tcPr>
            <w:tcW w:w="1271" w:type="dxa"/>
            <w:vMerge/>
            <w:tcBorders>
              <w:left w:val="single" w:sz="4" w:space="0" w:color="000000"/>
              <w:right w:val="single" w:sz="4" w:space="0" w:color="000000"/>
            </w:tcBorders>
            <w:vAlign w:val="center"/>
          </w:tcPr>
          <w:p w14:paraId="339402A9" w14:textId="77777777" w:rsidR="00C20E44" w:rsidRPr="0034497E" w:rsidRDefault="00C20E44" w:rsidP="00306F5F">
            <w:pPr>
              <w:spacing w:line="360" w:lineRule="auto"/>
              <w:jc w:val="center"/>
              <w:rPr>
                <w:rFonts w:ascii="仿宋" w:eastAsia="仿宋" w:hAnsi="仿宋"/>
              </w:rPr>
            </w:pPr>
          </w:p>
        </w:tc>
        <w:tc>
          <w:tcPr>
            <w:tcW w:w="992" w:type="dxa"/>
            <w:vMerge/>
            <w:tcBorders>
              <w:left w:val="single" w:sz="4" w:space="0" w:color="000000"/>
              <w:right w:val="single" w:sz="4" w:space="0" w:color="000000"/>
            </w:tcBorders>
            <w:vAlign w:val="center"/>
          </w:tcPr>
          <w:p w14:paraId="5036DA7F" w14:textId="77777777" w:rsidR="00C20E44" w:rsidRPr="0034497E" w:rsidRDefault="00C20E44" w:rsidP="00306F5F">
            <w:pPr>
              <w:spacing w:line="360" w:lineRule="auto"/>
              <w:jc w:val="center"/>
              <w:rPr>
                <w:rFonts w:ascii="仿宋" w:eastAsia="仿宋" w:hAnsi="仿宋"/>
              </w:rPr>
            </w:pPr>
          </w:p>
        </w:tc>
        <w:tc>
          <w:tcPr>
            <w:tcW w:w="4373" w:type="dxa"/>
            <w:tcBorders>
              <w:top w:val="single" w:sz="4" w:space="0" w:color="000000"/>
              <w:left w:val="nil"/>
              <w:bottom w:val="single" w:sz="4" w:space="0" w:color="000000"/>
              <w:right w:val="single" w:sz="4" w:space="0" w:color="000000"/>
            </w:tcBorders>
            <w:vAlign w:val="center"/>
          </w:tcPr>
          <w:p w14:paraId="63691074" w14:textId="77777777" w:rsidR="00C20E44" w:rsidRPr="0034497E" w:rsidRDefault="00C20E44" w:rsidP="00306F5F">
            <w:pPr>
              <w:spacing w:line="360" w:lineRule="auto"/>
              <w:rPr>
                <w:rFonts w:ascii="仿宋" w:eastAsia="仿宋" w:hAnsi="仿宋"/>
              </w:rPr>
            </w:pPr>
            <w:r w:rsidRPr="0034497E">
              <w:rPr>
                <w:rFonts w:ascii="仿宋" w:eastAsia="仿宋" w:hAnsi="仿宋"/>
              </w:rPr>
              <w:t xml:space="preserve">4.3 </w:t>
            </w:r>
            <w:r w:rsidRPr="0034497E">
              <w:rPr>
                <w:rFonts w:ascii="仿宋" w:eastAsia="仿宋" w:hAnsi="仿宋" w:hint="eastAsia"/>
              </w:rPr>
              <w:t>存储介质三</w:t>
            </w:r>
            <w:r w:rsidRPr="0034497E">
              <w:rPr>
                <w:rFonts w:ascii="仿宋" w:eastAsia="仿宋" w:hAnsi="仿宋"/>
              </w:rPr>
              <w:t>(C)</w:t>
            </w:r>
            <w:r w:rsidRPr="0034497E">
              <w:rPr>
                <w:rFonts w:ascii="仿宋" w:eastAsia="仿宋" w:hAnsi="仿宋" w:hint="eastAsia"/>
              </w:rPr>
              <w:t>数据恢复结果</w:t>
            </w:r>
          </w:p>
        </w:tc>
        <w:tc>
          <w:tcPr>
            <w:tcW w:w="992" w:type="dxa"/>
            <w:tcBorders>
              <w:top w:val="single" w:sz="4" w:space="0" w:color="000000"/>
              <w:left w:val="nil"/>
              <w:bottom w:val="single" w:sz="4" w:space="0" w:color="000000"/>
              <w:right w:val="single" w:sz="4" w:space="0" w:color="000000"/>
            </w:tcBorders>
            <w:vAlign w:val="center"/>
          </w:tcPr>
          <w:p w14:paraId="50A91592"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9%</w:t>
            </w:r>
          </w:p>
        </w:tc>
        <w:tc>
          <w:tcPr>
            <w:tcW w:w="1757" w:type="dxa"/>
            <w:tcBorders>
              <w:top w:val="single" w:sz="4" w:space="0" w:color="000000"/>
              <w:left w:val="nil"/>
              <w:bottom w:val="single" w:sz="4" w:space="0" w:color="000000"/>
              <w:right w:val="single" w:sz="4" w:space="0" w:color="000000"/>
            </w:tcBorders>
            <w:vAlign w:val="center"/>
          </w:tcPr>
          <w:p w14:paraId="01AD5D4E"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hint="eastAsia"/>
              </w:rPr>
              <w:t>客观性评分（人工）</w:t>
            </w:r>
          </w:p>
        </w:tc>
      </w:tr>
      <w:tr w:rsidR="00C20E44" w14:paraId="01B0190E" w14:textId="77777777" w:rsidTr="00515E82">
        <w:trPr>
          <w:jc w:val="center"/>
        </w:trPr>
        <w:tc>
          <w:tcPr>
            <w:tcW w:w="1271" w:type="dxa"/>
            <w:vMerge/>
            <w:tcBorders>
              <w:left w:val="single" w:sz="4" w:space="0" w:color="000000"/>
              <w:right w:val="single" w:sz="4" w:space="0" w:color="000000"/>
            </w:tcBorders>
            <w:vAlign w:val="center"/>
          </w:tcPr>
          <w:p w14:paraId="44DFA975" w14:textId="77777777" w:rsidR="00C20E44" w:rsidRPr="0034497E" w:rsidRDefault="00C20E44" w:rsidP="00306F5F">
            <w:pPr>
              <w:spacing w:line="360" w:lineRule="auto"/>
              <w:jc w:val="center"/>
              <w:rPr>
                <w:rFonts w:ascii="仿宋" w:eastAsia="仿宋" w:hAnsi="仿宋"/>
              </w:rPr>
            </w:pPr>
          </w:p>
        </w:tc>
        <w:tc>
          <w:tcPr>
            <w:tcW w:w="992" w:type="dxa"/>
            <w:vMerge/>
            <w:tcBorders>
              <w:left w:val="single" w:sz="4" w:space="0" w:color="000000"/>
              <w:right w:val="single" w:sz="4" w:space="0" w:color="000000"/>
            </w:tcBorders>
            <w:vAlign w:val="center"/>
          </w:tcPr>
          <w:p w14:paraId="5374D9ED" w14:textId="77777777" w:rsidR="00C20E44" w:rsidRPr="0034497E" w:rsidRDefault="00C20E44" w:rsidP="00306F5F">
            <w:pPr>
              <w:spacing w:line="360" w:lineRule="auto"/>
              <w:jc w:val="center"/>
              <w:rPr>
                <w:rFonts w:ascii="仿宋" w:eastAsia="仿宋" w:hAnsi="仿宋"/>
              </w:rPr>
            </w:pPr>
          </w:p>
        </w:tc>
        <w:tc>
          <w:tcPr>
            <w:tcW w:w="4373" w:type="dxa"/>
            <w:tcBorders>
              <w:top w:val="single" w:sz="4" w:space="0" w:color="000000"/>
              <w:left w:val="nil"/>
              <w:bottom w:val="single" w:sz="4" w:space="0" w:color="000000"/>
              <w:right w:val="single" w:sz="4" w:space="0" w:color="000000"/>
            </w:tcBorders>
            <w:vAlign w:val="center"/>
          </w:tcPr>
          <w:p w14:paraId="44D92C91" w14:textId="77777777" w:rsidR="00C20E44" w:rsidRPr="0034497E" w:rsidRDefault="00C20E44" w:rsidP="00306F5F">
            <w:pPr>
              <w:spacing w:line="360" w:lineRule="auto"/>
              <w:rPr>
                <w:rFonts w:ascii="仿宋" w:eastAsia="仿宋" w:hAnsi="仿宋"/>
              </w:rPr>
            </w:pPr>
            <w:r w:rsidRPr="0034497E">
              <w:rPr>
                <w:rFonts w:ascii="仿宋" w:eastAsia="仿宋" w:hAnsi="仿宋"/>
              </w:rPr>
              <w:t xml:space="preserve">4.4 </w:t>
            </w:r>
            <w:r w:rsidRPr="0034497E">
              <w:rPr>
                <w:rFonts w:ascii="仿宋" w:eastAsia="仿宋" w:hAnsi="仿宋" w:hint="eastAsia"/>
              </w:rPr>
              <w:t>存储介质四</w:t>
            </w:r>
            <w:r w:rsidRPr="0034497E">
              <w:rPr>
                <w:rFonts w:ascii="仿宋" w:eastAsia="仿宋" w:hAnsi="仿宋"/>
              </w:rPr>
              <w:t>(D)</w:t>
            </w:r>
            <w:r w:rsidRPr="0034497E">
              <w:rPr>
                <w:rFonts w:ascii="仿宋" w:eastAsia="仿宋" w:hAnsi="仿宋" w:hint="eastAsia"/>
              </w:rPr>
              <w:t>数据恢复结果</w:t>
            </w:r>
          </w:p>
        </w:tc>
        <w:tc>
          <w:tcPr>
            <w:tcW w:w="992" w:type="dxa"/>
            <w:tcBorders>
              <w:top w:val="single" w:sz="4" w:space="0" w:color="000000"/>
              <w:left w:val="nil"/>
              <w:bottom w:val="single" w:sz="4" w:space="0" w:color="000000"/>
              <w:right w:val="single" w:sz="4" w:space="0" w:color="000000"/>
            </w:tcBorders>
            <w:vAlign w:val="center"/>
          </w:tcPr>
          <w:p w14:paraId="5A8F9DDA"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8%</w:t>
            </w:r>
          </w:p>
        </w:tc>
        <w:tc>
          <w:tcPr>
            <w:tcW w:w="1757" w:type="dxa"/>
            <w:tcBorders>
              <w:top w:val="single" w:sz="4" w:space="0" w:color="000000"/>
              <w:left w:val="nil"/>
              <w:bottom w:val="single" w:sz="4" w:space="0" w:color="000000"/>
              <w:right w:val="single" w:sz="4" w:space="0" w:color="000000"/>
            </w:tcBorders>
            <w:vAlign w:val="center"/>
          </w:tcPr>
          <w:p w14:paraId="52A7929B"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hint="eastAsia"/>
              </w:rPr>
              <w:t>客观性评分（人工）</w:t>
            </w:r>
          </w:p>
        </w:tc>
      </w:tr>
      <w:tr w:rsidR="00C20E44" w14:paraId="2343FDB4" w14:textId="77777777" w:rsidTr="00515E82">
        <w:trPr>
          <w:jc w:val="center"/>
        </w:trPr>
        <w:tc>
          <w:tcPr>
            <w:tcW w:w="1271" w:type="dxa"/>
            <w:vMerge/>
            <w:tcBorders>
              <w:left w:val="single" w:sz="4" w:space="0" w:color="000000"/>
              <w:right w:val="single" w:sz="4" w:space="0" w:color="000000"/>
            </w:tcBorders>
            <w:vAlign w:val="center"/>
          </w:tcPr>
          <w:p w14:paraId="5BBDF245" w14:textId="77777777" w:rsidR="00C20E44" w:rsidRPr="0034497E" w:rsidRDefault="00C20E44" w:rsidP="00306F5F">
            <w:pPr>
              <w:spacing w:line="360" w:lineRule="auto"/>
              <w:jc w:val="center"/>
              <w:rPr>
                <w:rFonts w:ascii="仿宋" w:eastAsia="仿宋" w:hAnsi="仿宋"/>
              </w:rPr>
            </w:pPr>
          </w:p>
        </w:tc>
        <w:tc>
          <w:tcPr>
            <w:tcW w:w="992" w:type="dxa"/>
            <w:vMerge/>
            <w:tcBorders>
              <w:left w:val="single" w:sz="4" w:space="0" w:color="000000"/>
              <w:right w:val="single" w:sz="4" w:space="0" w:color="000000"/>
            </w:tcBorders>
            <w:vAlign w:val="center"/>
          </w:tcPr>
          <w:p w14:paraId="21042626" w14:textId="77777777" w:rsidR="00C20E44" w:rsidRPr="0034497E" w:rsidRDefault="00C20E44" w:rsidP="00306F5F">
            <w:pPr>
              <w:spacing w:line="360" w:lineRule="auto"/>
              <w:jc w:val="center"/>
              <w:rPr>
                <w:rFonts w:ascii="仿宋" w:eastAsia="仿宋" w:hAnsi="仿宋"/>
              </w:rPr>
            </w:pPr>
          </w:p>
        </w:tc>
        <w:tc>
          <w:tcPr>
            <w:tcW w:w="4373" w:type="dxa"/>
            <w:tcBorders>
              <w:top w:val="single" w:sz="4" w:space="0" w:color="000000"/>
              <w:left w:val="nil"/>
              <w:bottom w:val="single" w:sz="4" w:space="0" w:color="000000"/>
              <w:right w:val="single" w:sz="4" w:space="0" w:color="000000"/>
            </w:tcBorders>
            <w:vAlign w:val="center"/>
          </w:tcPr>
          <w:p w14:paraId="37384B8F" w14:textId="77777777" w:rsidR="00C20E44" w:rsidRPr="0034497E" w:rsidRDefault="00C20E44" w:rsidP="00306F5F">
            <w:pPr>
              <w:spacing w:line="360" w:lineRule="auto"/>
              <w:rPr>
                <w:rFonts w:ascii="仿宋" w:eastAsia="仿宋" w:hAnsi="仿宋"/>
              </w:rPr>
            </w:pPr>
            <w:r w:rsidRPr="0034497E">
              <w:rPr>
                <w:rFonts w:ascii="仿宋" w:eastAsia="仿宋" w:hAnsi="仿宋"/>
              </w:rPr>
              <w:t xml:space="preserve">4.5 </w:t>
            </w:r>
            <w:r w:rsidRPr="0034497E">
              <w:rPr>
                <w:rFonts w:ascii="仿宋" w:eastAsia="仿宋" w:hAnsi="仿宋" w:hint="eastAsia"/>
              </w:rPr>
              <w:t>存储介质五</w:t>
            </w:r>
            <w:r w:rsidRPr="0034497E">
              <w:rPr>
                <w:rFonts w:ascii="仿宋" w:eastAsia="仿宋" w:hAnsi="仿宋"/>
              </w:rPr>
              <w:t>(E)</w:t>
            </w:r>
            <w:r w:rsidRPr="0034497E">
              <w:rPr>
                <w:rFonts w:ascii="仿宋" w:eastAsia="仿宋" w:hAnsi="仿宋" w:hint="eastAsia"/>
              </w:rPr>
              <w:t>数据恢复结果</w:t>
            </w:r>
          </w:p>
        </w:tc>
        <w:tc>
          <w:tcPr>
            <w:tcW w:w="992" w:type="dxa"/>
            <w:tcBorders>
              <w:top w:val="single" w:sz="4" w:space="0" w:color="000000"/>
              <w:left w:val="nil"/>
              <w:bottom w:val="single" w:sz="4" w:space="0" w:color="000000"/>
              <w:right w:val="single" w:sz="4" w:space="0" w:color="000000"/>
            </w:tcBorders>
            <w:vAlign w:val="center"/>
          </w:tcPr>
          <w:p w14:paraId="05B778EE"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7%</w:t>
            </w:r>
          </w:p>
        </w:tc>
        <w:tc>
          <w:tcPr>
            <w:tcW w:w="1757" w:type="dxa"/>
            <w:tcBorders>
              <w:top w:val="single" w:sz="4" w:space="0" w:color="000000"/>
              <w:left w:val="nil"/>
              <w:bottom w:val="single" w:sz="4" w:space="0" w:color="000000"/>
              <w:right w:val="single" w:sz="4" w:space="0" w:color="000000"/>
            </w:tcBorders>
            <w:vAlign w:val="center"/>
          </w:tcPr>
          <w:p w14:paraId="6AA6FCFA"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hint="eastAsia"/>
              </w:rPr>
              <w:t>客观性评分（人工）</w:t>
            </w:r>
          </w:p>
        </w:tc>
      </w:tr>
      <w:tr w:rsidR="00C20E44" w14:paraId="47F11812" w14:textId="77777777" w:rsidTr="00515E82">
        <w:trPr>
          <w:jc w:val="center"/>
        </w:trPr>
        <w:tc>
          <w:tcPr>
            <w:tcW w:w="1271" w:type="dxa"/>
            <w:vMerge w:val="restart"/>
            <w:tcBorders>
              <w:top w:val="single" w:sz="4" w:space="0" w:color="000000"/>
              <w:left w:val="single" w:sz="4" w:space="0" w:color="000000"/>
              <w:right w:val="single" w:sz="4" w:space="0" w:color="000000"/>
            </w:tcBorders>
            <w:vAlign w:val="center"/>
          </w:tcPr>
          <w:p w14:paraId="0268B80A"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hint="eastAsia"/>
              </w:rPr>
              <w:t>5</w:t>
            </w:r>
            <w:r w:rsidRPr="0034497E">
              <w:rPr>
                <w:rFonts w:ascii="仿宋" w:eastAsia="仿宋" w:hAnsi="仿宋"/>
              </w:rPr>
              <w:t>. 选手职业素养综合考评</w:t>
            </w:r>
          </w:p>
        </w:tc>
        <w:tc>
          <w:tcPr>
            <w:tcW w:w="992" w:type="dxa"/>
            <w:vMerge w:val="restart"/>
            <w:tcBorders>
              <w:top w:val="single" w:sz="4" w:space="0" w:color="000000"/>
              <w:left w:val="single" w:sz="4" w:space="0" w:color="000000"/>
              <w:right w:val="single" w:sz="4" w:space="0" w:color="000000"/>
            </w:tcBorders>
            <w:vAlign w:val="center"/>
          </w:tcPr>
          <w:p w14:paraId="0668FC5A"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5%</w:t>
            </w:r>
          </w:p>
        </w:tc>
        <w:tc>
          <w:tcPr>
            <w:tcW w:w="4373" w:type="dxa"/>
            <w:tcBorders>
              <w:top w:val="single" w:sz="4" w:space="0" w:color="000000"/>
              <w:left w:val="nil"/>
              <w:bottom w:val="single" w:sz="4" w:space="0" w:color="000000"/>
              <w:right w:val="single" w:sz="4" w:space="0" w:color="000000"/>
            </w:tcBorders>
            <w:vAlign w:val="center"/>
          </w:tcPr>
          <w:p w14:paraId="04A5BC54" w14:textId="0EAD8315" w:rsidR="00C20E44" w:rsidRPr="0034497E" w:rsidRDefault="0015624C" w:rsidP="003C7FD1">
            <w:pPr>
              <w:spacing w:line="360" w:lineRule="auto"/>
              <w:rPr>
                <w:rFonts w:ascii="仿宋" w:eastAsia="仿宋" w:hAnsi="仿宋"/>
              </w:rPr>
            </w:pPr>
            <w:r>
              <w:rPr>
                <w:rFonts w:ascii="仿宋" w:eastAsia="仿宋" w:hAnsi="仿宋" w:hint="eastAsia"/>
                <w:bCs/>
              </w:rPr>
              <w:t xml:space="preserve">5.1 </w:t>
            </w:r>
            <w:r w:rsidR="00C20E44" w:rsidRPr="0034497E">
              <w:rPr>
                <w:rFonts w:ascii="仿宋" w:eastAsia="仿宋" w:hAnsi="仿宋" w:hint="eastAsia"/>
                <w:bCs/>
              </w:rPr>
              <w:t>竞赛过程当中</w:t>
            </w:r>
            <w:r w:rsidR="00C20E44" w:rsidRPr="0034497E">
              <w:rPr>
                <w:rFonts w:ascii="仿宋" w:eastAsia="仿宋" w:hAnsi="仿宋"/>
                <w:bCs/>
              </w:rPr>
              <w:t>符合安全操作规范</w:t>
            </w:r>
          </w:p>
        </w:tc>
        <w:tc>
          <w:tcPr>
            <w:tcW w:w="992" w:type="dxa"/>
            <w:tcBorders>
              <w:top w:val="single" w:sz="4" w:space="0" w:color="000000"/>
              <w:left w:val="nil"/>
              <w:bottom w:val="single" w:sz="4" w:space="0" w:color="000000"/>
              <w:right w:val="single" w:sz="4" w:space="0" w:color="000000"/>
            </w:tcBorders>
            <w:vAlign w:val="center"/>
          </w:tcPr>
          <w:p w14:paraId="65368C64"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2%</w:t>
            </w:r>
          </w:p>
        </w:tc>
        <w:tc>
          <w:tcPr>
            <w:tcW w:w="1757" w:type="dxa"/>
            <w:tcBorders>
              <w:top w:val="single" w:sz="4" w:space="0" w:color="000000"/>
              <w:left w:val="nil"/>
              <w:bottom w:val="single" w:sz="4" w:space="0" w:color="000000"/>
              <w:right w:val="single" w:sz="4" w:space="0" w:color="000000"/>
            </w:tcBorders>
            <w:vAlign w:val="center"/>
          </w:tcPr>
          <w:p w14:paraId="78B4B783"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bCs/>
              </w:rPr>
              <w:t>主观性评分</w:t>
            </w:r>
          </w:p>
        </w:tc>
      </w:tr>
      <w:tr w:rsidR="00C20E44" w14:paraId="091F7E58" w14:textId="77777777" w:rsidTr="00515E82">
        <w:trPr>
          <w:jc w:val="center"/>
        </w:trPr>
        <w:tc>
          <w:tcPr>
            <w:tcW w:w="1271" w:type="dxa"/>
            <w:vMerge/>
            <w:tcBorders>
              <w:left w:val="single" w:sz="4" w:space="0" w:color="000000"/>
              <w:right w:val="single" w:sz="4" w:space="0" w:color="000000"/>
            </w:tcBorders>
            <w:vAlign w:val="center"/>
          </w:tcPr>
          <w:p w14:paraId="07355192" w14:textId="77777777" w:rsidR="00C20E44" w:rsidRPr="0034497E" w:rsidRDefault="00C20E44" w:rsidP="00306F5F">
            <w:pPr>
              <w:spacing w:line="360" w:lineRule="auto"/>
              <w:jc w:val="center"/>
              <w:rPr>
                <w:rFonts w:ascii="仿宋" w:eastAsia="仿宋" w:hAnsi="仿宋"/>
              </w:rPr>
            </w:pPr>
          </w:p>
        </w:tc>
        <w:tc>
          <w:tcPr>
            <w:tcW w:w="992" w:type="dxa"/>
            <w:vMerge/>
            <w:tcBorders>
              <w:left w:val="single" w:sz="4" w:space="0" w:color="000000"/>
              <w:right w:val="single" w:sz="4" w:space="0" w:color="000000"/>
            </w:tcBorders>
            <w:vAlign w:val="center"/>
          </w:tcPr>
          <w:p w14:paraId="2386F827" w14:textId="77777777" w:rsidR="00C20E44" w:rsidRPr="0034497E" w:rsidRDefault="00C20E44" w:rsidP="00306F5F">
            <w:pPr>
              <w:spacing w:line="360" w:lineRule="auto"/>
              <w:jc w:val="center"/>
              <w:rPr>
                <w:rFonts w:ascii="仿宋" w:eastAsia="仿宋" w:hAnsi="仿宋"/>
              </w:rPr>
            </w:pPr>
          </w:p>
        </w:tc>
        <w:tc>
          <w:tcPr>
            <w:tcW w:w="4373" w:type="dxa"/>
            <w:tcBorders>
              <w:top w:val="single" w:sz="4" w:space="0" w:color="000000"/>
              <w:left w:val="nil"/>
              <w:bottom w:val="single" w:sz="4" w:space="0" w:color="000000"/>
              <w:right w:val="single" w:sz="4" w:space="0" w:color="000000"/>
            </w:tcBorders>
            <w:vAlign w:val="center"/>
          </w:tcPr>
          <w:p w14:paraId="0BEAA6CB" w14:textId="20F7F3F2" w:rsidR="00C20E44" w:rsidRPr="0034497E" w:rsidRDefault="0015624C" w:rsidP="003C7FD1">
            <w:pPr>
              <w:spacing w:line="360" w:lineRule="auto"/>
              <w:rPr>
                <w:rFonts w:ascii="仿宋" w:eastAsia="仿宋" w:hAnsi="仿宋"/>
              </w:rPr>
            </w:pPr>
            <w:r>
              <w:rPr>
                <w:rFonts w:ascii="仿宋" w:eastAsia="仿宋" w:hAnsi="仿宋" w:hint="eastAsia"/>
                <w:bCs/>
              </w:rPr>
              <w:t xml:space="preserve">5.2 </w:t>
            </w:r>
            <w:r w:rsidR="00C20E44" w:rsidRPr="0034497E">
              <w:rPr>
                <w:rFonts w:ascii="仿宋" w:eastAsia="仿宋" w:hAnsi="仿宋" w:hint="eastAsia"/>
                <w:bCs/>
              </w:rPr>
              <w:t>电路功能板、仪器、</w:t>
            </w:r>
            <w:r w:rsidR="00C20E44" w:rsidRPr="0034497E">
              <w:rPr>
                <w:rFonts w:ascii="仿宋" w:eastAsia="仿宋" w:hAnsi="仿宋"/>
                <w:bCs/>
              </w:rPr>
              <w:t>工具整理</w:t>
            </w:r>
          </w:p>
        </w:tc>
        <w:tc>
          <w:tcPr>
            <w:tcW w:w="992" w:type="dxa"/>
            <w:tcBorders>
              <w:top w:val="single" w:sz="4" w:space="0" w:color="000000"/>
              <w:left w:val="nil"/>
              <w:bottom w:val="single" w:sz="4" w:space="0" w:color="000000"/>
              <w:right w:val="single" w:sz="4" w:space="0" w:color="000000"/>
            </w:tcBorders>
            <w:vAlign w:val="center"/>
          </w:tcPr>
          <w:p w14:paraId="440D7D2E"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1%</w:t>
            </w:r>
          </w:p>
        </w:tc>
        <w:tc>
          <w:tcPr>
            <w:tcW w:w="1757" w:type="dxa"/>
            <w:tcBorders>
              <w:top w:val="single" w:sz="4" w:space="0" w:color="000000"/>
              <w:left w:val="nil"/>
              <w:bottom w:val="single" w:sz="4" w:space="0" w:color="000000"/>
              <w:right w:val="single" w:sz="4" w:space="0" w:color="000000"/>
            </w:tcBorders>
            <w:vAlign w:val="center"/>
          </w:tcPr>
          <w:p w14:paraId="548839D5"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bCs/>
              </w:rPr>
              <w:t>主观性评分</w:t>
            </w:r>
          </w:p>
        </w:tc>
      </w:tr>
      <w:tr w:rsidR="00C20E44" w14:paraId="33C0C036" w14:textId="77777777" w:rsidTr="00515E82">
        <w:trPr>
          <w:jc w:val="center"/>
        </w:trPr>
        <w:tc>
          <w:tcPr>
            <w:tcW w:w="1271" w:type="dxa"/>
            <w:vMerge/>
            <w:tcBorders>
              <w:left w:val="single" w:sz="4" w:space="0" w:color="000000"/>
              <w:bottom w:val="single" w:sz="4" w:space="0" w:color="000000"/>
              <w:right w:val="single" w:sz="4" w:space="0" w:color="000000"/>
            </w:tcBorders>
            <w:vAlign w:val="center"/>
          </w:tcPr>
          <w:p w14:paraId="183EA0E8" w14:textId="77777777" w:rsidR="00C20E44" w:rsidRPr="0034497E" w:rsidRDefault="00C20E44" w:rsidP="00306F5F">
            <w:pPr>
              <w:spacing w:line="360" w:lineRule="auto"/>
              <w:jc w:val="center"/>
              <w:rPr>
                <w:rFonts w:ascii="仿宋" w:eastAsia="仿宋" w:hAnsi="仿宋"/>
              </w:rPr>
            </w:pPr>
          </w:p>
        </w:tc>
        <w:tc>
          <w:tcPr>
            <w:tcW w:w="992" w:type="dxa"/>
            <w:vMerge/>
            <w:tcBorders>
              <w:left w:val="single" w:sz="4" w:space="0" w:color="000000"/>
              <w:bottom w:val="single" w:sz="4" w:space="0" w:color="000000"/>
              <w:right w:val="single" w:sz="4" w:space="0" w:color="000000"/>
            </w:tcBorders>
            <w:vAlign w:val="center"/>
          </w:tcPr>
          <w:p w14:paraId="35AF9AD4" w14:textId="77777777" w:rsidR="00C20E44" w:rsidRPr="0034497E" w:rsidRDefault="00C20E44" w:rsidP="00306F5F">
            <w:pPr>
              <w:spacing w:line="360" w:lineRule="auto"/>
              <w:jc w:val="center"/>
              <w:rPr>
                <w:rFonts w:ascii="仿宋" w:eastAsia="仿宋" w:hAnsi="仿宋"/>
              </w:rPr>
            </w:pPr>
          </w:p>
        </w:tc>
        <w:tc>
          <w:tcPr>
            <w:tcW w:w="4373" w:type="dxa"/>
            <w:tcBorders>
              <w:top w:val="single" w:sz="4" w:space="0" w:color="000000"/>
              <w:left w:val="nil"/>
              <w:bottom w:val="single" w:sz="4" w:space="0" w:color="000000"/>
              <w:right w:val="single" w:sz="4" w:space="0" w:color="000000"/>
            </w:tcBorders>
            <w:vAlign w:val="center"/>
          </w:tcPr>
          <w:p w14:paraId="2CD399D9" w14:textId="622A649F" w:rsidR="00C20E44" w:rsidRPr="0034497E" w:rsidRDefault="0015624C" w:rsidP="003C7FD1">
            <w:pPr>
              <w:spacing w:line="360" w:lineRule="auto"/>
              <w:rPr>
                <w:rFonts w:ascii="仿宋" w:eastAsia="仿宋" w:hAnsi="仿宋"/>
              </w:rPr>
            </w:pPr>
            <w:r>
              <w:rPr>
                <w:rFonts w:ascii="仿宋" w:eastAsia="仿宋" w:hAnsi="仿宋" w:hint="eastAsia"/>
              </w:rPr>
              <w:t xml:space="preserve">5.3 </w:t>
            </w:r>
            <w:r w:rsidR="00C20E44" w:rsidRPr="0034497E">
              <w:rPr>
                <w:rFonts w:ascii="仿宋" w:eastAsia="仿宋" w:hAnsi="仿宋" w:hint="eastAsia"/>
              </w:rPr>
              <w:t>竞赛安全</w:t>
            </w:r>
          </w:p>
        </w:tc>
        <w:tc>
          <w:tcPr>
            <w:tcW w:w="992" w:type="dxa"/>
            <w:tcBorders>
              <w:top w:val="single" w:sz="4" w:space="0" w:color="000000"/>
              <w:left w:val="nil"/>
              <w:bottom w:val="single" w:sz="4" w:space="0" w:color="000000"/>
              <w:right w:val="single" w:sz="4" w:space="0" w:color="000000"/>
            </w:tcBorders>
            <w:vAlign w:val="center"/>
          </w:tcPr>
          <w:p w14:paraId="4CC1E3B6"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rPr>
              <w:t>2%</w:t>
            </w:r>
          </w:p>
        </w:tc>
        <w:tc>
          <w:tcPr>
            <w:tcW w:w="1757" w:type="dxa"/>
            <w:tcBorders>
              <w:top w:val="single" w:sz="4" w:space="0" w:color="000000"/>
              <w:left w:val="nil"/>
              <w:bottom w:val="single" w:sz="4" w:space="0" w:color="000000"/>
              <w:right w:val="single" w:sz="4" w:space="0" w:color="000000"/>
            </w:tcBorders>
            <w:vAlign w:val="center"/>
          </w:tcPr>
          <w:p w14:paraId="45499AB4" w14:textId="77777777" w:rsidR="00C20E44" w:rsidRPr="0034497E" w:rsidRDefault="00C20E44" w:rsidP="00306F5F">
            <w:pPr>
              <w:spacing w:line="360" w:lineRule="auto"/>
              <w:jc w:val="center"/>
              <w:rPr>
                <w:rFonts w:ascii="仿宋" w:eastAsia="仿宋" w:hAnsi="仿宋"/>
              </w:rPr>
            </w:pPr>
            <w:r w:rsidRPr="0034497E">
              <w:rPr>
                <w:rFonts w:ascii="仿宋" w:eastAsia="仿宋" w:hAnsi="仿宋"/>
                <w:bCs/>
              </w:rPr>
              <w:t>主观性评分</w:t>
            </w:r>
          </w:p>
        </w:tc>
      </w:tr>
      <w:bookmarkEnd w:id="1"/>
      <w:bookmarkEnd w:id="2"/>
    </w:tbl>
    <w:p w14:paraId="662757B5" w14:textId="77777777" w:rsidR="00C20E44" w:rsidRDefault="00C20E44">
      <w:pPr>
        <w:pStyle w:val="3"/>
        <w:ind w:firstLine="521"/>
        <w:jc w:val="both"/>
        <w:rPr>
          <w:rFonts w:ascii="黑体" w:eastAsia="黑体" w:hAnsi="黑体" w:cs="仿宋"/>
          <w:b w:val="0"/>
          <w:sz w:val="24"/>
          <w:szCs w:val="24"/>
        </w:rPr>
      </w:pPr>
    </w:p>
    <w:p w14:paraId="795844EC" w14:textId="1C4A36DC"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t>十一、评分方法</w:t>
      </w:r>
    </w:p>
    <w:p w14:paraId="4A58F863" w14:textId="77777777" w:rsidR="00F40F5C"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本赛项评分本着公平、公正、公开的原则。评分标准在注重对参赛选手综合能力考</w:t>
      </w:r>
      <w:r>
        <w:rPr>
          <w:rFonts w:ascii="仿宋" w:eastAsia="仿宋" w:hAnsi="仿宋" w:cs="仿宋" w:hint="eastAsia"/>
          <w:bCs/>
        </w:rPr>
        <w:lastRenderedPageBreak/>
        <w:t>察的同时</w:t>
      </w:r>
      <w:r>
        <w:rPr>
          <w:rFonts w:ascii="仿宋" w:eastAsia="仿宋" w:hAnsi="仿宋" w:cs="仿宋"/>
          <w:bCs/>
        </w:rPr>
        <w:t>,</w:t>
      </w:r>
      <w:r>
        <w:rPr>
          <w:rFonts w:ascii="仿宋" w:eastAsia="仿宋" w:hAnsi="仿宋" w:cs="仿宋" w:hint="eastAsia"/>
          <w:bCs/>
        </w:rPr>
        <w:t>也能客观反映参赛选手的技能水平及职业素养。</w:t>
      </w:r>
    </w:p>
    <w:p w14:paraId="523DC21C" w14:textId="77777777" w:rsidR="00F40F5C" w:rsidRDefault="0007505B" w:rsidP="001D3A86">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（一）评分方法及裁判分工</w:t>
      </w:r>
    </w:p>
    <w:p w14:paraId="264C8557" w14:textId="77777777" w:rsidR="00F40F5C"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本赛项评分包括机评分、客观结果性评分及主观结果性评分三种</w:t>
      </w:r>
    </w:p>
    <w:p w14:paraId="60A413ED" w14:textId="77777777" w:rsidR="00F40F5C"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1.机评分</w:t>
      </w:r>
    </w:p>
    <w:p w14:paraId="119D4337" w14:textId="77777777" w:rsidR="00F40F5C"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由裁判长直接从平台服务器中调取。对于电路板检测与维修竞赛任务的维修结果，现场采用专用的智能检测平台及软件进行自动评分并记录成绩，选手在竞赛结束后，根据裁判的口令，通过智能检测平台提交结果即可。</w:t>
      </w:r>
    </w:p>
    <w:p w14:paraId="59285FD5" w14:textId="77777777" w:rsidR="00F40F5C"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2.客观结果性评分</w:t>
      </w:r>
    </w:p>
    <w:p w14:paraId="7CF159D3" w14:textId="77777777" w:rsidR="00F40F5C"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对于存储介质维修及数据恢复竞赛任务，将选手对存储介质维修及数据恢复的结果与标准答案进行对照，即可确定选手得分。</w:t>
      </w:r>
    </w:p>
    <w:p w14:paraId="520FDFA0" w14:textId="77777777" w:rsidR="00F40F5C"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3.主观结果性评分</w:t>
      </w:r>
    </w:p>
    <w:p w14:paraId="4602CD39" w14:textId="77777777" w:rsidR="00F40F5C"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由裁判依照给定的参考答案，对填写的内容分别进行打分，取平均分作为参赛队本项得分。</w:t>
      </w:r>
    </w:p>
    <w:p w14:paraId="7487E436" w14:textId="77777777" w:rsidR="00F40F5C"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4.职业素养评分</w:t>
      </w:r>
    </w:p>
    <w:p w14:paraId="1C4AEA06" w14:textId="77777777" w:rsidR="00F40F5C"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由现场裁判逐个对参赛选手评分。</w:t>
      </w:r>
    </w:p>
    <w:p w14:paraId="0100AC25" w14:textId="77777777" w:rsidR="00F40F5C"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5.评分结果若出现分值相同情况</w:t>
      </w:r>
    </w:p>
    <w:p w14:paraId="5223F48E" w14:textId="0DDD306C" w:rsidR="006136A4" w:rsidRDefault="0007505B" w:rsidP="009640B1">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依据任务模块得分进行排名，</w:t>
      </w:r>
      <w:r w:rsidR="006136A4" w:rsidRPr="006136A4">
        <w:rPr>
          <w:rFonts w:ascii="仿宋" w:eastAsia="仿宋" w:hAnsi="仿宋" w:cs="仿宋"/>
          <w:bCs/>
        </w:rPr>
        <w:t>则依据</w:t>
      </w:r>
      <w:r w:rsidR="006136A4" w:rsidRPr="006136A4">
        <w:rPr>
          <w:rFonts w:ascii="仿宋" w:eastAsia="仿宋" w:hAnsi="仿宋" w:cs="仿宋" w:hint="eastAsia"/>
          <w:bCs/>
        </w:rPr>
        <w:t>理论考核及工作任</w:t>
      </w:r>
      <w:r w:rsidR="006136A4" w:rsidRPr="006136A4">
        <w:rPr>
          <w:rFonts w:ascii="仿宋" w:eastAsia="仿宋" w:hAnsi="仿宋" w:cs="仿宋"/>
          <w:bCs/>
        </w:rPr>
        <w:t>务模块、</w:t>
      </w:r>
      <w:r w:rsidR="006136A4" w:rsidRPr="006136A4">
        <w:rPr>
          <w:rFonts w:ascii="仿宋" w:eastAsia="仿宋" w:hAnsi="仿宋" w:cs="仿宋" w:hint="eastAsia"/>
          <w:bCs/>
        </w:rPr>
        <w:t>工作</w:t>
      </w:r>
      <w:r w:rsidR="006136A4" w:rsidRPr="006136A4">
        <w:rPr>
          <w:rFonts w:ascii="仿宋" w:eastAsia="仿宋" w:hAnsi="仿宋" w:cs="仿宋"/>
          <w:bCs/>
        </w:rPr>
        <w:t>任务小项得分依次进行排名。</w:t>
      </w:r>
    </w:p>
    <w:p w14:paraId="4114CBBA" w14:textId="77777777" w:rsidR="00F40F5C" w:rsidRDefault="0007505B" w:rsidP="001D3A86">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（二）奖项设定</w:t>
      </w:r>
    </w:p>
    <w:p w14:paraId="55D87DFE" w14:textId="77777777" w:rsidR="00F40F5C" w:rsidRDefault="0007505B" w:rsidP="009F5382">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 xml:space="preserve">本赛项依照实际参赛选手数量确定奖项：一等奖占参赛选手总数的10%，二等奖占参赛选手总数的20%，三等奖占参赛选手总数的30%。 </w:t>
      </w:r>
    </w:p>
    <w:p w14:paraId="6D664C24"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t>十二、申诉与仲裁</w:t>
      </w:r>
    </w:p>
    <w:p w14:paraId="0883FD3D" w14:textId="77777777" w:rsidR="00F40F5C" w:rsidRDefault="0007505B" w:rsidP="009F5382">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本赛项在比赛过程中若出现有失公正或有关人员违规等现象，代表队领队可在比赛结束后2小时之内向仲裁工作组提出申诉。仲裁工作组在接到申诉后的2小时内组织复议，并及时反馈复议结果，仲裁工作组的仲裁结果为最终结果。</w:t>
      </w:r>
    </w:p>
    <w:p w14:paraId="4A96BFE3" w14:textId="77777777" w:rsidR="00F40F5C" w:rsidRDefault="0007505B" w:rsidP="00532996">
      <w:pPr>
        <w:pStyle w:val="3"/>
        <w:ind w:firstLineChars="200" w:firstLine="480"/>
        <w:jc w:val="both"/>
        <w:rPr>
          <w:rFonts w:ascii="黑体" w:eastAsia="黑体" w:hAnsi="黑体" w:cs="仿宋"/>
          <w:b w:val="0"/>
          <w:sz w:val="24"/>
          <w:szCs w:val="24"/>
        </w:rPr>
      </w:pPr>
      <w:r>
        <w:rPr>
          <w:rFonts w:ascii="黑体" w:eastAsia="黑体" w:hAnsi="黑体" w:cs="仿宋" w:hint="eastAsia"/>
          <w:b w:val="0"/>
          <w:sz w:val="24"/>
          <w:szCs w:val="24"/>
        </w:rPr>
        <w:lastRenderedPageBreak/>
        <w:t>十三、竞赛须知</w:t>
      </w:r>
    </w:p>
    <w:p w14:paraId="144C402F" w14:textId="77777777" w:rsidR="00F40F5C" w:rsidRDefault="0007505B" w:rsidP="001D3A86">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（一）参赛队须知</w:t>
      </w:r>
    </w:p>
    <w:p w14:paraId="4C4700F2"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1.参赛队名称：统一使用规定的代表队名称，不使用学校或其他组织、团体的名称。</w:t>
      </w:r>
    </w:p>
    <w:p w14:paraId="5AFC34C1"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2.参赛选手和指导教师报名获得确认后不得随意更换。如参赛选手和指导教师因故无法参赛，须由教育行政部门于相应赛项开赛</w:t>
      </w:r>
      <w:r>
        <w:rPr>
          <w:rFonts w:ascii="仿宋" w:eastAsia="仿宋" w:hAnsi="仿宋" w:cs="仿宋"/>
          <w:bCs/>
        </w:rPr>
        <w:t>5</w:t>
      </w:r>
      <w:r>
        <w:rPr>
          <w:rFonts w:ascii="仿宋" w:eastAsia="仿宋" w:hAnsi="仿宋" w:cs="仿宋" w:hint="eastAsia"/>
          <w:bCs/>
        </w:rPr>
        <w:t>个工作日之前出具书面说明，经大赛执委会办公室核实后予以更换。</w:t>
      </w:r>
    </w:p>
    <w:p w14:paraId="1880BF16"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3.符合下列情形之一的参赛选手，经裁判组裁定后中止其竞赛:</w:t>
      </w:r>
    </w:p>
    <w:p w14:paraId="1E2F62D8"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（1）不服从裁判员/监考员管理、扰乱赛场秩序、干扰其他参赛选手比赛，裁判员应提出警告，二次警告后无效，或情节特别严重，造成竞赛中止的，经裁判长确认，中止比赛，并取消比赛资格和竞赛成绩。</w:t>
      </w:r>
    </w:p>
    <w:p w14:paraId="1AEFC69F"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（2）竞赛过程中，由于选手技能不熟练或疏忽大意造成计算机、仪器设备及工具等严重损坏，由裁判组裁定其竞赛结束，保留竞赛资格，累计其有效竞赛成绩。</w:t>
      </w:r>
    </w:p>
    <w:p w14:paraId="7BA3868B"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（3）竞赛过程中，产生重大安全事故、或有产生重大安全事故隐患，经裁判员提示没有采取措施的，裁判员可暂停其竞赛，由裁判组裁定其竞赛结束，保留竞赛资格和有效竞赛成绩。</w:t>
      </w:r>
    </w:p>
    <w:p w14:paraId="4B6D78F5" w14:textId="77777777" w:rsidR="00F40F5C" w:rsidRDefault="0007505B" w:rsidP="001D3A86">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（二）指导教师须知</w:t>
      </w:r>
    </w:p>
    <w:p w14:paraId="41C62F96"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1.严格遵守赛场的规章制度，服从裁判，文明竞赛。</w:t>
      </w:r>
    </w:p>
    <w:p w14:paraId="6B1C6C80"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2.正式报名的指导教师，确定后不允许更换。</w:t>
      </w:r>
    </w:p>
    <w:p w14:paraId="3C7B50A1"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3.指导教师不得进入赛场内进行指导。</w:t>
      </w:r>
    </w:p>
    <w:p w14:paraId="61D0FA24" w14:textId="77777777" w:rsidR="00F40F5C" w:rsidRDefault="0007505B" w:rsidP="001D3A86">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（三）参赛选手须知</w:t>
      </w:r>
    </w:p>
    <w:p w14:paraId="29192620"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1.参赛选手严格遵守赛场规章、操作规程和工艺准则，保证人身及设备安全，接受裁判员的监督和警示，文明竞赛。</w:t>
      </w:r>
    </w:p>
    <w:p w14:paraId="44D85472"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2.选手凭证进入赛场，在场内操作期间应当始终佩带参赛凭证以备检查。</w:t>
      </w:r>
    </w:p>
    <w:p w14:paraId="3A2C6372"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3.参赛选手进入赛场，不允许自行携带任何书籍和其他纸质资料（相关技术资料的电子文档由组委会提供），不许携带通讯工具和存储设备（如U盘），不许携带任何检</w:t>
      </w:r>
      <w:r>
        <w:rPr>
          <w:rFonts w:ascii="仿宋" w:eastAsia="仿宋" w:hAnsi="仿宋" w:cs="仿宋" w:hint="eastAsia"/>
          <w:bCs/>
        </w:rPr>
        <w:lastRenderedPageBreak/>
        <w:t>测设备和工具。</w:t>
      </w:r>
    </w:p>
    <w:p w14:paraId="53EFD192"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4.各参赛选手应在规定的时间段进入赛场熟悉环境，入场后，赛场工作人员与参赛选手共同确认操作条件及设备状况。</w:t>
      </w:r>
    </w:p>
    <w:p w14:paraId="3247C0FB"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5.竞赛时，在收到开赛信号前不得启动操作，参赛选手按竞赛要求自行决定工作程序和时间安排，在指定赛位上完成竞赛项目，严禁作弊行为。</w:t>
      </w:r>
    </w:p>
    <w:p w14:paraId="05C32917"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6.竞赛过程中，因严重操作失误或安全事故不能进行比赛的（例如因操作原因发生短路导致赛场断电的、造成设备不能正常工作的），现场裁判员有权中止该队比赛。</w:t>
      </w:r>
    </w:p>
    <w:p w14:paraId="2B0C0AE8"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7.比赛期间，选手连续工作，饮水由赛场统一提供。选手休息、饮水和如厕时间均计算在比赛时间内。</w:t>
      </w:r>
    </w:p>
    <w:p w14:paraId="080B3EED"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8.凡在竞赛期间内提前离开的选手，不得返回赛场。参赛选手进出赛场不得携带除身份证件外任何与比赛有关的物品。</w:t>
      </w:r>
    </w:p>
    <w:p w14:paraId="3279B901"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 xml:space="preserve">9.在参赛期间，选手应注意保持工作环境及设备摆放符合生产操作规程。 </w:t>
      </w:r>
    </w:p>
    <w:p w14:paraId="02BB29F8"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10.在比赛中如遇非人为因素造成的设备故障，经裁判确认后，可向裁判长申请补足排除故障的时间。</w:t>
      </w:r>
    </w:p>
    <w:p w14:paraId="6145B0F6"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11.参赛选手欲提前结束比赛，应向现场裁判员举手示意，并通过竞赛平台的“结束比赛”按钮或举手示意结束比赛，比赛终止后，不得再进行任何与比赛有关的操作。</w:t>
      </w:r>
    </w:p>
    <w:p w14:paraId="49A2AB1B"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12.因保密要求，参赛选手提交的任何文件中不得出现单位名称、参赛者姓名。</w:t>
      </w:r>
    </w:p>
    <w:p w14:paraId="008AFE35"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13.各参赛选手需按照大赛要求和赛题要求提交竞赛成果，禁止在竞赛成果上做任何与竞赛无关的记号。</w:t>
      </w:r>
    </w:p>
    <w:p w14:paraId="6F46F119"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14.竞赛操作结束后，参赛选手要确认成功提交竞赛要求的文件，并填写结束比赛相关确认文件，与现场裁判一起签字确认后方可离开赛位。</w:t>
      </w:r>
    </w:p>
    <w:p w14:paraId="0F9C2E9E" w14:textId="77777777" w:rsidR="00F40F5C" w:rsidRDefault="0007505B" w:rsidP="001D3A86">
      <w:pPr>
        <w:pStyle w:val="4"/>
        <w:ind w:firstLineChars="200" w:firstLine="482"/>
        <w:jc w:val="both"/>
        <w:rPr>
          <w:rFonts w:ascii="仿宋" w:eastAsia="仿宋" w:hAnsi="仿宋" w:cs="仿宋"/>
          <w:b/>
          <w:sz w:val="24"/>
          <w:szCs w:val="24"/>
        </w:rPr>
      </w:pPr>
      <w:r>
        <w:rPr>
          <w:rFonts w:ascii="仿宋" w:eastAsia="仿宋" w:hAnsi="仿宋" w:cs="仿宋" w:hint="eastAsia"/>
          <w:b/>
          <w:sz w:val="24"/>
          <w:szCs w:val="24"/>
        </w:rPr>
        <w:t>（四）工作人员须知</w:t>
      </w:r>
    </w:p>
    <w:p w14:paraId="75B51D04"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1.赛场工作人员由大赛组委会统一聘用并进行工作分工。</w:t>
      </w:r>
    </w:p>
    <w:p w14:paraId="40271671"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2.赛场工作人员需服从组委会的管理，严格执行组委会制订的各项比赛规则，执行组委会的工作安排，为赛场提供有序的服务。</w:t>
      </w:r>
    </w:p>
    <w:p w14:paraId="3694CDC9"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3.赛场工作人员要积极维护好赛场秩序，以利于参赛选手正常发挥水平。</w:t>
      </w:r>
    </w:p>
    <w:p w14:paraId="05A75E9B"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lastRenderedPageBreak/>
        <w:t>4.赛场工作人员要坚守岗位，不得擅离职守。</w:t>
      </w:r>
    </w:p>
    <w:p w14:paraId="00E517D6"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5.赛场工作人员在比赛中不回答选手提出的任何有关比赛技术问题，如遇争议问题，需上报执委会。</w:t>
      </w:r>
    </w:p>
    <w:p w14:paraId="6FD010B5" w14:textId="77777777" w:rsidR="00F40F5C" w:rsidRDefault="0007505B" w:rsidP="001D3A86">
      <w:pPr>
        <w:widowControl w:val="0"/>
        <w:spacing w:line="360" w:lineRule="auto"/>
        <w:ind w:firstLineChars="200" w:firstLine="480"/>
        <w:jc w:val="both"/>
        <w:rPr>
          <w:rFonts w:ascii="仿宋" w:eastAsia="仿宋" w:hAnsi="仿宋" w:cs="仿宋"/>
          <w:bCs/>
        </w:rPr>
      </w:pPr>
      <w:r>
        <w:rPr>
          <w:rFonts w:ascii="仿宋" w:eastAsia="仿宋" w:hAnsi="仿宋" w:cs="仿宋" w:hint="eastAsia"/>
          <w:bCs/>
        </w:rPr>
        <w:t>6.工作人员要佩戴组委会统一提供的工作证。</w:t>
      </w:r>
    </w:p>
    <w:sectPr w:rsidR="00F40F5C">
      <w:footerReference w:type="default" r:id="rId9"/>
      <w:pgSz w:w="11906" w:h="16838"/>
      <w:pgMar w:top="2041" w:right="1418" w:bottom="1985" w:left="1418"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FDF5E" w14:textId="77777777" w:rsidR="0007505B" w:rsidRDefault="0007505B">
      <w:pPr>
        <w:spacing w:line="240" w:lineRule="auto"/>
      </w:pPr>
      <w:r>
        <w:separator/>
      </w:r>
    </w:p>
  </w:endnote>
  <w:endnote w:type="continuationSeparator" w:id="0">
    <w:p w14:paraId="0BB40E62" w14:textId="77777777" w:rsidR="0007505B" w:rsidRDefault="00075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PROKST+FZFSJW--GB1-0">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0000000" w:usb2="00000010" w:usb3="00000000" w:csb0="00040000" w:csb1="00000000"/>
  </w:font>
  <w:font w:name="OEEEEV+FZHTJW--GB1-0">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34D2B" w14:textId="77777777" w:rsidR="00F40F5C" w:rsidRDefault="0007505B">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A00F3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00F31">
      <w:rPr>
        <w:b/>
        <w:noProof/>
      </w:rPr>
      <w:t>12</w:t>
    </w:r>
    <w:r>
      <w:rPr>
        <w:b/>
        <w:sz w:val="24"/>
        <w:szCs w:val="24"/>
      </w:rPr>
      <w:fldChar w:fldCharType="end"/>
    </w:r>
  </w:p>
  <w:p w14:paraId="0BD462CF" w14:textId="77777777" w:rsidR="00F40F5C" w:rsidRDefault="00F40F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076DC" w14:textId="77777777" w:rsidR="0007505B" w:rsidRDefault="0007505B">
      <w:pPr>
        <w:spacing w:line="240" w:lineRule="auto"/>
      </w:pPr>
      <w:r>
        <w:separator/>
      </w:r>
    </w:p>
  </w:footnote>
  <w:footnote w:type="continuationSeparator" w:id="0">
    <w:p w14:paraId="2A484347" w14:textId="77777777" w:rsidR="0007505B" w:rsidRDefault="000750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C0"/>
    <w:rsid w:val="00004EEF"/>
    <w:rsid w:val="00006051"/>
    <w:rsid w:val="00006588"/>
    <w:rsid w:val="000139ED"/>
    <w:rsid w:val="0002170C"/>
    <w:rsid w:val="00024F54"/>
    <w:rsid w:val="00031103"/>
    <w:rsid w:val="000314C0"/>
    <w:rsid w:val="00043459"/>
    <w:rsid w:val="000434C0"/>
    <w:rsid w:val="000464A7"/>
    <w:rsid w:val="00046989"/>
    <w:rsid w:val="0004793A"/>
    <w:rsid w:val="00057ADB"/>
    <w:rsid w:val="000617C6"/>
    <w:rsid w:val="0007505B"/>
    <w:rsid w:val="00080FE3"/>
    <w:rsid w:val="00085EA0"/>
    <w:rsid w:val="00086D74"/>
    <w:rsid w:val="00090C52"/>
    <w:rsid w:val="00096924"/>
    <w:rsid w:val="000B06AF"/>
    <w:rsid w:val="000B2EC2"/>
    <w:rsid w:val="000B406C"/>
    <w:rsid w:val="000C17AF"/>
    <w:rsid w:val="000C3447"/>
    <w:rsid w:val="000C35E8"/>
    <w:rsid w:val="000C4E79"/>
    <w:rsid w:val="000C5681"/>
    <w:rsid w:val="000C6C95"/>
    <w:rsid w:val="000C788A"/>
    <w:rsid w:val="000D047F"/>
    <w:rsid w:val="000D098C"/>
    <w:rsid w:val="000E1C05"/>
    <w:rsid w:val="000F2004"/>
    <w:rsid w:val="000F2BAB"/>
    <w:rsid w:val="00106FCB"/>
    <w:rsid w:val="00107155"/>
    <w:rsid w:val="00107CD7"/>
    <w:rsid w:val="00112F8C"/>
    <w:rsid w:val="0011622E"/>
    <w:rsid w:val="001214D5"/>
    <w:rsid w:val="00132146"/>
    <w:rsid w:val="001375B9"/>
    <w:rsid w:val="00142578"/>
    <w:rsid w:val="0014268F"/>
    <w:rsid w:val="0015624C"/>
    <w:rsid w:val="00160E17"/>
    <w:rsid w:val="00162579"/>
    <w:rsid w:val="00163717"/>
    <w:rsid w:val="00164554"/>
    <w:rsid w:val="00164E16"/>
    <w:rsid w:val="00173F7A"/>
    <w:rsid w:val="00183994"/>
    <w:rsid w:val="001879D7"/>
    <w:rsid w:val="00190B6C"/>
    <w:rsid w:val="001919E9"/>
    <w:rsid w:val="001923EE"/>
    <w:rsid w:val="00192F43"/>
    <w:rsid w:val="001B1738"/>
    <w:rsid w:val="001C1CB4"/>
    <w:rsid w:val="001C3746"/>
    <w:rsid w:val="001D0FD8"/>
    <w:rsid w:val="001D3A86"/>
    <w:rsid w:val="001E3B1A"/>
    <w:rsid w:val="001E4524"/>
    <w:rsid w:val="001E6B05"/>
    <w:rsid w:val="001E7F40"/>
    <w:rsid w:val="001F1AB1"/>
    <w:rsid w:val="001F2E54"/>
    <w:rsid w:val="001F5566"/>
    <w:rsid w:val="001F7958"/>
    <w:rsid w:val="00205A1F"/>
    <w:rsid w:val="00215BC0"/>
    <w:rsid w:val="00225756"/>
    <w:rsid w:val="00233AAA"/>
    <w:rsid w:val="00233BF9"/>
    <w:rsid w:val="00237154"/>
    <w:rsid w:val="00253840"/>
    <w:rsid w:val="00256483"/>
    <w:rsid w:val="0026652D"/>
    <w:rsid w:val="0027027A"/>
    <w:rsid w:val="00271CAF"/>
    <w:rsid w:val="002802DF"/>
    <w:rsid w:val="00280ECC"/>
    <w:rsid w:val="002973E5"/>
    <w:rsid w:val="002A3A92"/>
    <w:rsid w:val="002A3F6D"/>
    <w:rsid w:val="002A7C6F"/>
    <w:rsid w:val="002B2987"/>
    <w:rsid w:val="002B2F74"/>
    <w:rsid w:val="002C2F3C"/>
    <w:rsid w:val="002C6E46"/>
    <w:rsid w:val="00304C35"/>
    <w:rsid w:val="0031151C"/>
    <w:rsid w:val="0031220B"/>
    <w:rsid w:val="003220AC"/>
    <w:rsid w:val="00327957"/>
    <w:rsid w:val="00332E40"/>
    <w:rsid w:val="00334C86"/>
    <w:rsid w:val="0034418C"/>
    <w:rsid w:val="0034497E"/>
    <w:rsid w:val="00352131"/>
    <w:rsid w:val="0035216F"/>
    <w:rsid w:val="00352574"/>
    <w:rsid w:val="00353E4A"/>
    <w:rsid w:val="003615D4"/>
    <w:rsid w:val="0036506F"/>
    <w:rsid w:val="0036544D"/>
    <w:rsid w:val="003825E3"/>
    <w:rsid w:val="00395D57"/>
    <w:rsid w:val="00396F6B"/>
    <w:rsid w:val="00397F25"/>
    <w:rsid w:val="003B4BFE"/>
    <w:rsid w:val="003B5505"/>
    <w:rsid w:val="003C21B4"/>
    <w:rsid w:val="003C4B83"/>
    <w:rsid w:val="003C532E"/>
    <w:rsid w:val="003C7FD1"/>
    <w:rsid w:val="003D10AE"/>
    <w:rsid w:val="003D1A41"/>
    <w:rsid w:val="003D6A72"/>
    <w:rsid w:val="003E041E"/>
    <w:rsid w:val="003E2525"/>
    <w:rsid w:val="003E6B87"/>
    <w:rsid w:val="003E6C1E"/>
    <w:rsid w:val="003E6FB8"/>
    <w:rsid w:val="003F35D4"/>
    <w:rsid w:val="003F4EC7"/>
    <w:rsid w:val="00404BAE"/>
    <w:rsid w:val="004103F4"/>
    <w:rsid w:val="00410851"/>
    <w:rsid w:val="004155F0"/>
    <w:rsid w:val="00417C84"/>
    <w:rsid w:val="00435502"/>
    <w:rsid w:val="00435F6A"/>
    <w:rsid w:val="00437E05"/>
    <w:rsid w:val="00444618"/>
    <w:rsid w:val="00465820"/>
    <w:rsid w:val="00475628"/>
    <w:rsid w:val="00477538"/>
    <w:rsid w:val="00477F81"/>
    <w:rsid w:val="004813EC"/>
    <w:rsid w:val="00482BF7"/>
    <w:rsid w:val="00485F99"/>
    <w:rsid w:val="00493334"/>
    <w:rsid w:val="00495EEE"/>
    <w:rsid w:val="004A10CA"/>
    <w:rsid w:val="004A18BB"/>
    <w:rsid w:val="004A5693"/>
    <w:rsid w:val="004A7559"/>
    <w:rsid w:val="004B7FCC"/>
    <w:rsid w:val="004D122F"/>
    <w:rsid w:val="004D2C36"/>
    <w:rsid w:val="004D3CFF"/>
    <w:rsid w:val="004D60C0"/>
    <w:rsid w:val="004E6817"/>
    <w:rsid w:val="004E7AF6"/>
    <w:rsid w:val="005148C8"/>
    <w:rsid w:val="005150FC"/>
    <w:rsid w:val="00515E82"/>
    <w:rsid w:val="0052364B"/>
    <w:rsid w:val="00524E6E"/>
    <w:rsid w:val="0052677D"/>
    <w:rsid w:val="00532996"/>
    <w:rsid w:val="00543F52"/>
    <w:rsid w:val="005446A8"/>
    <w:rsid w:val="00545802"/>
    <w:rsid w:val="00552B82"/>
    <w:rsid w:val="0055628E"/>
    <w:rsid w:val="00571CB7"/>
    <w:rsid w:val="00571ED5"/>
    <w:rsid w:val="005770EC"/>
    <w:rsid w:val="00580DE2"/>
    <w:rsid w:val="00595B2E"/>
    <w:rsid w:val="005A255C"/>
    <w:rsid w:val="005D1FA8"/>
    <w:rsid w:val="005E025A"/>
    <w:rsid w:val="005E20DF"/>
    <w:rsid w:val="005E4344"/>
    <w:rsid w:val="005F5326"/>
    <w:rsid w:val="005F571B"/>
    <w:rsid w:val="006056BF"/>
    <w:rsid w:val="00611C78"/>
    <w:rsid w:val="006136A4"/>
    <w:rsid w:val="0062137D"/>
    <w:rsid w:val="006237BF"/>
    <w:rsid w:val="00642355"/>
    <w:rsid w:val="00653BCE"/>
    <w:rsid w:val="0066091D"/>
    <w:rsid w:val="00664CAE"/>
    <w:rsid w:val="00670685"/>
    <w:rsid w:val="00672415"/>
    <w:rsid w:val="0067561B"/>
    <w:rsid w:val="00675AE0"/>
    <w:rsid w:val="00690591"/>
    <w:rsid w:val="006A0340"/>
    <w:rsid w:val="006A17FF"/>
    <w:rsid w:val="006A3DF9"/>
    <w:rsid w:val="006A4F9E"/>
    <w:rsid w:val="006B2AC3"/>
    <w:rsid w:val="006B44E3"/>
    <w:rsid w:val="006B7ED9"/>
    <w:rsid w:val="006C0929"/>
    <w:rsid w:val="006D5A65"/>
    <w:rsid w:val="006E14D7"/>
    <w:rsid w:val="006E59F8"/>
    <w:rsid w:val="006F7F9B"/>
    <w:rsid w:val="00700B13"/>
    <w:rsid w:val="00706F8B"/>
    <w:rsid w:val="0071325B"/>
    <w:rsid w:val="00715213"/>
    <w:rsid w:val="0071639A"/>
    <w:rsid w:val="00722858"/>
    <w:rsid w:val="00723E1D"/>
    <w:rsid w:val="00733F8B"/>
    <w:rsid w:val="00733FDA"/>
    <w:rsid w:val="00743681"/>
    <w:rsid w:val="00747B67"/>
    <w:rsid w:val="00756CF8"/>
    <w:rsid w:val="00757DF3"/>
    <w:rsid w:val="00762EE6"/>
    <w:rsid w:val="00764E83"/>
    <w:rsid w:val="0076721D"/>
    <w:rsid w:val="00771CBB"/>
    <w:rsid w:val="00774FF3"/>
    <w:rsid w:val="00790C83"/>
    <w:rsid w:val="007B5552"/>
    <w:rsid w:val="007C3932"/>
    <w:rsid w:val="007C70EC"/>
    <w:rsid w:val="007C7612"/>
    <w:rsid w:val="007E3F40"/>
    <w:rsid w:val="007E5756"/>
    <w:rsid w:val="007F1A95"/>
    <w:rsid w:val="007F6422"/>
    <w:rsid w:val="007F73A9"/>
    <w:rsid w:val="008001F2"/>
    <w:rsid w:val="008013A3"/>
    <w:rsid w:val="00801BE2"/>
    <w:rsid w:val="00814467"/>
    <w:rsid w:val="008228B8"/>
    <w:rsid w:val="00823FB5"/>
    <w:rsid w:val="0082538F"/>
    <w:rsid w:val="00825CDB"/>
    <w:rsid w:val="00830221"/>
    <w:rsid w:val="00834A42"/>
    <w:rsid w:val="00843E7D"/>
    <w:rsid w:val="00845C83"/>
    <w:rsid w:val="00847A6E"/>
    <w:rsid w:val="008513E9"/>
    <w:rsid w:val="00854373"/>
    <w:rsid w:val="00860F80"/>
    <w:rsid w:val="00881B3D"/>
    <w:rsid w:val="0089093F"/>
    <w:rsid w:val="00895AEA"/>
    <w:rsid w:val="008960AC"/>
    <w:rsid w:val="008A5C01"/>
    <w:rsid w:val="008A5C21"/>
    <w:rsid w:val="008A63FB"/>
    <w:rsid w:val="008A64F1"/>
    <w:rsid w:val="008C0779"/>
    <w:rsid w:val="008C133C"/>
    <w:rsid w:val="008C15F1"/>
    <w:rsid w:val="008C2709"/>
    <w:rsid w:val="008C6C8C"/>
    <w:rsid w:val="008E7617"/>
    <w:rsid w:val="00904159"/>
    <w:rsid w:val="00904D5F"/>
    <w:rsid w:val="00912885"/>
    <w:rsid w:val="009224D4"/>
    <w:rsid w:val="00923100"/>
    <w:rsid w:val="00924E07"/>
    <w:rsid w:val="009252A8"/>
    <w:rsid w:val="00935E11"/>
    <w:rsid w:val="009367AB"/>
    <w:rsid w:val="00940548"/>
    <w:rsid w:val="00942C25"/>
    <w:rsid w:val="00944DEB"/>
    <w:rsid w:val="009640B1"/>
    <w:rsid w:val="009648D8"/>
    <w:rsid w:val="00970AE6"/>
    <w:rsid w:val="009727FC"/>
    <w:rsid w:val="00974E6E"/>
    <w:rsid w:val="009805B8"/>
    <w:rsid w:val="0098647F"/>
    <w:rsid w:val="00992707"/>
    <w:rsid w:val="009953C8"/>
    <w:rsid w:val="0099656E"/>
    <w:rsid w:val="00997C67"/>
    <w:rsid w:val="009A29F0"/>
    <w:rsid w:val="009A43BF"/>
    <w:rsid w:val="009B721B"/>
    <w:rsid w:val="009C60E1"/>
    <w:rsid w:val="009C7B4E"/>
    <w:rsid w:val="009D4CB1"/>
    <w:rsid w:val="009E076E"/>
    <w:rsid w:val="009E08BC"/>
    <w:rsid w:val="009E2BFE"/>
    <w:rsid w:val="009E35B2"/>
    <w:rsid w:val="009E7F18"/>
    <w:rsid w:val="009F5382"/>
    <w:rsid w:val="00A00F31"/>
    <w:rsid w:val="00A125C6"/>
    <w:rsid w:val="00A349D3"/>
    <w:rsid w:val="00A42141"/>
    <w:rsid w:val="00A51F79"/>
    <w:rsid w:val="00A66E05"/>
    <w:rsid w:val="00A9109A"/>
    <w:rsid w:val="00A92D91"/>
    <w:rsid w:val="00A94280"/>
    <w:rsid w:val="00AB20F8"/>
    <w:rsid w:val="00AB3FA5"/>
    <w:rsid w:val="00AB4CF3"/>
    <w:rsid w:val="00AC007E"/>
    <w:rsid w:val="00AC0C6C"/>
    <w:rsid w:val="00AC17E5"/>
    <w:rsid w:val="00AD1BCA"/>
    <w:rsid w:val="00AD404F"/>
    <w:rsid w:val="00AE0D68"/>
    <w:rsid w:val="00AE5150"/>
    <w:rsid w:val="00AE588E"/>
    <w:rsid w:val="00AE723C"/>
    <w:rsid w:val="00AE7A22"/>
    <w:rsid w:val="00AF1522"/>
    <w:rsid w:val="00AF21CF"/>
    <w:rsid w:val="00AF57E5"/>
    <w:rsid w:val="00B01E2F"/>
    <w:rsid w:val="00B02B92"/>
    <w:rsid w:val="00B10E2B"/>
    <w:rsid w:val="00B1209C"/>
    <w:rsid w:val="00B14DB3"/>
    <w:rsid w:val="00B22B1D"/>
    <w:rsid w:val="00B3077D"/>
    <w:rsid w:val="00B32949"/>
    <w:rsid w:val="00B34E3B"/>
    <w:rsid w:val="00B443F3"/>
    <w:rsid w:val="00B46A3A"/>
    <w:rsid w:val="00B5244D"/>
    <w:rsid w:val="00B669CF"/>
    <w:rsid w:val="00B66D86"/>
    <w:rsid w:val="00B72A91"/>
    <w:rsid w:val="00B72AAA"/>
    <w:rsid w:val="00B82BCF"/>
    <w:rsid w:val="00BA079A"/>
    <w:rsid w:val="00BA0C54"/>
    <w:rsid w:val="00BA0CD9"/>
    <w:rsid w:val="00BA2817"/>
    <w:rsid w:val="00BB6B33"/>
    <w:rsid w:val="00BE0BBD"/>
    <w:rsid w:val="00BE2AFB"/>
    <w:rsid w:val="00BE692A"/>
    <w:rsid w:val="00C05FC1"/>
    <w:rsid w:val="00C11636"/>
    <w:rsid w:val="00C20E44"/>
    <w:rsid w:val="00C26392"/>
    <w:rsid w:val="00C334B4"/>
    <w:rsid w:val="00C524C2"/>
    <w:rsid w:val="00C5270D"/>
    <w:rsid w:val="00C60612"/>
    <w:rsid w:val="00C62B64"/>
    <w:rsid w:val="00C65E80"/>
    <w:rsid w:val="00C721A9"/>
    <w:rsid w:val="00C73B29"/>
    <w:rsid w:val="00C7730D"/>
    <w:rsid w:val="00C83721"/>
    <w:rsid w:val="00C8594D"/>
    <w:rsid w:val="00C911E9"/>
    <w:rsid w:val="00CA5879"/>
    <w:rsid w:val="00CA706E"/>
    <w:rsid w:val="00CB23F0"/>
    <w:rsid w:val="00CB6A2A"/>
    <w:rsid w:val="00CC0B90"/>
    <w:rsid w:val="00CD5AAE"/>
    <w:rsid w:val="00CE3892"/>
    <w:rsid w:val="00D058A9"/>
    <w:rsid w:val="00D10C87"/>
    <w:rsid w:val="00D13473"/>
    <w:rsid w:val="00D136F2"/>
    <w:rsid w:val="00D13F25"/>
    <w:rsid w:val="00D16DB1"/>
    <w:rsid w:val="00D2756D"/>
    <w:rsid w:val="00D34BA7"/>
    <w:rsid w:val="00D35599"/>
    <w:rsid w:val="00D35A2E"/>
    <w:rsid w:val="00D47F50"/>
    <w:rsid w:val="00D551CD"/>
    <w:rsid w:val="00D609DE"/>
    <w:rsid w:val="00D63904"/>
    <w:rsid w:val="00D8270B"/>
    <w:rsid w:val="00D837BE"/>
    <w:rsid w:val="00D87CA8"/>
    <w:rsid w:val="00D91D22"/>
    <w:rsid w:val="00D91EFA"/>
    <w:rsid w:val="00D9219B"/>
    <w:rsid w:val="00D93064"/>
    <w:rsid w:val="00D93F16"/>
    <w:rsid w:val="00DA5718"/>
    <w:rsid w:val="00DA700D"/>
    <w:rsid w:val="00DB0ED7"/>
    <w:rsid w:val="00DC0800"/>
    <w:rsid w:val="00DC113E"/>
    <w:rsid w:val="00DC2DAE"/>
    <w:rsid w:val="00DD0F42"/>
    <w:rsid w:val="00DF2154"/>
    <w:rsid w:val="00DF70EE"/>
    <w:rsid w:val="00E013F1"/>
    <w:rsid w:val="00E06F3C"/>
    <w:rsid w:val="00E170BC"/>
    <w:rsid w:val="00E24E85"/>
    <w:rsid w:val="00E25BB9"/>
    <w:rsid w:val="00E359EB"/>
    <w:rsid w:val="00E41FBD"/>
    <w:rsid w:val="00E51DA7"/>
    <w:rsid w:val="00E54294"/>
    <w:rsid w:val="00E65A26"/>
    <w:rsid w:val="00E6615D"/>
    <w:rsid w:val="00E66BEC"/>
    <w:rsid w:val="00E67FDB"/>
    <w:rsid w:val="00E73BDF"/>
    <w:rsid w:val="00E94CD7"/>
    <w:rsid w:val="00E969B2"/>
    <w:rsid w:val="00EA5573"/>
    <w:rsid w:val="00EA6920"/>
    <w:rsid w:val="00EB14E0"/>
    <w:rsid w:val="00EB5385"/>
    <w:rsid w:val="00EB6A33"/>
    <w:rsid w:val="00EC0B11"/>
    <w:rsid w:val="00EC2BE5"/>
    <w:rsid w:val="00EC5647"/>
    <w:rsid w:val="00ED0895"/>
    <w:rsid w:val="00ED72AB"/>
    <w:rsid w:val="00EE0788"/>
    <w:rsid w:val="00EE0F7E"/>
    <w:rsid w:val="00EE76C2"/>
    <w:rsid w:val="00F04567"/>
    <w:rsid w:val="00F126FB"/>
    <w:rsid w:val="00F13E45"/>
    <w:rsid w:val="00F20705"/>
    <w:rsid w:val="00F2535A"/>
    <w:rsid w:val="00F26BC2"/>
    <w:rsid w:val="00F30E59"/>
    <w:rsid w:val="00F35F14"/>
    <w:rsid w:val="00F36CFF"/>
    <w:rsid w:val="00F40F5C"/>
    <w:rsid w:val="00F4347B"/>
    <w:rsid w:val="00F501D6"/>
    <w:rsid w:val="00F50C59"/>
    <w:rsid w:val="00F54E3A"/>
    <w:rsid w:val="00F611B6"/>
    <w:rsid w:val="00F63BEC"/>
    <w:rsid w:val="00F730E6"/>
    <w:rsid w:val="00F85F6B"/>
    <w:rsid w:val="00F93C4A"/>
    <w:rsid w:val="00FA2434"/>
    <w:rsid w:val="00FA3593"/>
    <w:rsid w:val="00FA4B76"/>
    <w:rsid w:val="00FB3F37"/>
    <w:rsid w:val="00FC2E05"/>
    <w:rsid w:val="00FE0AA6"/>
    <w:rsid w:val="00FE1766"/>
    <w:rsid w:val="00FE2FBB"/>
    <w:rsid w:val="00FE7740"/>
    <w:rsid w:val="00FF1261"/>
    <w:rsid w:val="00FF3FF5"/>
    <w:rsid w:val="00FF6EC9"/>
    <w:rsid w:val="06F778FF"/>
    <w:rsid w:val="0ACE77F8"/>
    <w:rsid w:val="13AB6DD5"/>
    <w:rsid w:val="1ACD7E07"/>
    <w:rsid w:val="20972CBA"/>
    <w:rsid w:val="24E702D9"/>
    <w:rsid w:val="263F23CC"/>
    <w:rsid w:val="30DC0865"/>
    <w:rsid w:val="34725B9A"/>
    <w:rsid w:val="34D57E3D"/>
    <w:rsid w:val="417565D0"/>
    <w:rsid w:val="43104E14"/>
    <w:rsid w:val="435A3F8F"/>
    <w:rsid w:val="44145234"/>
    <w:rsid w:val="44E14EC0"/>
    <w:rsid w:val="53612ECF"/>
    <w:rsid w:val="56CB3A71"/>
    <w:rsid w:val="57A04D4E"/>
    <w:rsid w:val="651F73F4"/>
    <w:rsid w:val="681364CD"/>
    <w:rsid w:val="6AD050CC"/>
    <w:rsid w:val="6B52337F"/>
    <w:rsid w:val="71F21981"/>
    <w:rsid w:val="780472F2"/>
    <w:rsid w:val="7BA35F0A"/>
    <w:rsid w:val="7D3A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6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lsdException w:name="annotation reference" w:semiHidden="0" w:uiPriority="99"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HTML Top of Form" w:uiPriority="99"/>
    <w:lsdException w:name="HTML Bottom of Form" w:uiPriority="99"/>
    <w:lsdException w:name="Normal Table"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00" w:lineRule="exact"/>
    </w:pPr>
    <w:rPr>
      <w:rFonts w:ascii="Calibri" w:hAnsi="Calibri"/>
      <w:sz w:val="24"/>
      <w:szCs w:val="24"/>
    </w:rPr>
  </w:style>
  <w:style w:type="paragraph" w:styleId="1">
    <w:name w:val="heading 1"/>
    <w:basedOn w:val="a"/>
    <w:next w:val="a"/>
    <w:link w:val="1Char"/>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pPr>
      <w:spacing w:line="560" w:lineRule="exact"/>
      <w:ind w:firstLineChars="217" w:firstLine="610"/>
      <w:outlineLvl w:val="2"/>
    </w:pPr>
    <w:rPr>
      <w:rFonts w:ascii="仿宋_GB2312" w:eastAsia="仿宋_GB2312" w:hAnsi="Cambria"/>
      <w:b/>
      <w:bCs/>
      <w:sz w:val="28"/>
      <w:szCs w:val="28"/>
    </w:rPr>
  </w:style>
  <w:style w:type="paragraph" w:styleId="4">
    <w:name w:val="heading 4"/>
    <w:basedOn w:val="a"/>
    <w:next w:val="a"/>
    <w:link w:val="4Char"/>
    <w:uiPriority w:val="9"/>
    <w:unhideWhenUsed/>
    <w:qFormat/>
    <w:pPr>
      <w:spacing w:line="560" w:lineRule="exact"/>
      <w:ind w:firstLineChars="201" w:firstLine="563"/>
      <w:outlineLvl w:val="3"/>
    </w:pPr>
    <w:rPr>
      <w:rFonts w:ascii="仿宋_GB2312" w:eastAsia="仿宋_GB2312"/>
      <w:bCs/>
      <w:sz w:val="28"/>
      <w:szCs w:val="28"/>
    </w:rPr>
  </w:style>
  <w:style w:type="paragraph" w:styleId="5">
    <w:name w:val="heading 5"/>
    <w:basedOn w:val="a"/>
    <w:next w:val="a"/>
    <w:link w:val="5Char"/>
    <w:uiPriority w:val="9"/>
    <w:unhideWhenUsed/>
    <w:qFormat/>
    <w:pPr>
      <w:spacing w:before="240" w:after="60"/>
      <w:outlineLvl w:val="4"/>
    </w:pPr>
    <w:rPr>
      <w:rFonts w:ascii="Times New Roman" w:hAnsi="Times New Roman"/>
      <w:b/>
      <w:bCs/>
      <w:i/>
      <w:iCs/>
      <w:sz w:val="26"/>
      <w:szCs w:val="26"/>
    </w:rPr>
  </w:style>
  <w:style w:type="paragraph" w:styleId="6">
    <w:name w:val="heading 6"/>
    <w:basedOn w:val="a"/>
    <w:next w:val="a"/>
    <w:link w:val="6Char"/>
    <w:uiPriority w:val="9"/>
    <w:unhideWhenUsed/>
    <w:qFormat/>
    <w:pPr>
      <w:spacing w:before="240" w:after="60"/>
      <w:outlineLvl w:val="5"/>
    </w:pPr>
    <w:rPr>
      <w:rFonts w:ascii="Times New Roman" w:hAnsi="Times New Roman"/>
      <w:b/>
      <w:bCs/>
      <w:sz w:val="20"/>
      <w:szCs w:val="20"/>
    </w:rPr>
  </w:style>
  <w:style w:type="paragraph" w:styleId="7">
    <w:name w:val="heading 7"/>
    <w:basedOn w:val="a"/>
    <w:next w:val="a"/>
    <w:link w:val="7Char"/>
    <w:uiPriority w:val="9"/>
    <w:unhideWhenUsed/>
    <w:qFormat/>
    <w:pPr>
      <w:spacing w:before="240" w:after="60"/>
      <w:outlineLvl w:val="6"/>
    </w:pPr>
    <w:rPr>
      <w:rFonts w:ascii="Times New Roman" w:hAnsi="Times New Roman"/>
    </w:rPr>
  </w:style>
  <w:style w:type="paragraph" w:styleId="8">
    <w:name w:val="heading 8"/>
    <w:basedOn w:val="a"/>
    <w:next w:val="a"/>
    <w:link w:val="8Char"/>
    <w:uiPriority w:val="9"/>
    <w:unhideWhenUsed/>
    <w:qFormat/>
    <w:pPr>
      <w:spacing w:before="240" w:after="60"/>
      <w:outlineLvl w:val="7"/>
    </w:pPr>
    <w:rPr>
      <w:rFonts w:ascii="Times New Roman" w:hAnsi="Times New Roman"/>
      <w:i/>
      <w:iCs/>
    </w:rPr>
  </w:style>
  <w:style w:type="paragraph" w:styleId="9">
    <w:name w:val="heading 9"/>
    <w:basedOn w:val="a"/>
    <w:next w:val="a"/>
    <w:link w:val="9Char"/>
    <w:uiPriority w:val="9"/>
    <w:unhideWhenUsed/>
    <w:qFormat/>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nhideWhenUsed/>
    <w:qFormat/>
    <w:rPr>
      <w:rFonts w:ascii="宋体"/>
      <w:sz w:val="18"/>
      <w:szCs w:val="18"/>
    </w:rPr>
  </w:style>
  <w:style w:type="paragraph" w:styleId="a4">
    <w:name w:val="annotation text"/>
    <w:basedOn w:val="a"/>
    <w:link w:val="Char0"/>
    <w:uiPriority w:val="99"/>
    <w:unhideWhenUsed/>
    <w:qFormat/>
  </w:style>
  <w:style w:type="paragraph" w:styleId="a5">
    <w:name w:val="Balloon Text"/>
    <w:basedOn w:val="a"/>
    <w:link w:val="Char1"/>
    <w:uiPriority w:val="99"/>
    <w:unhideWhenUsed/>
    <w:qFormat/>
    <w:pPr>
      <w:spacing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pPr>
      <w:spacing w:after="60"/>
      <w:jc w:val="center"/>
      <w:outlineLvl w:val="1"/>
    </w:pPr>
    <w:rPr>
      <w:rFonts w:ascii="Cambria" w:hAnsi="Cambria"/>
    </w:rPr>
  </w:style>
  <w:style w:type="paragraph" w:styleId="a9">
    <w:name w:val="Title"/>
    <w:basedOn w:val="a"/>
    <w:next w:val="a"/>
    <w:link w:val="Char5"/>
    <w:uiPriority w:val="10"/>
    <w:qFormat/>
    <w:pPr>
      <w:spacing w:before="240" w:after="60"/>
      <w:jc w:val="center"/>
      <w:outlineLvl w:val="0"/>
    </w:pPr>
    <w:rPr>
      <w:rFonts w:ascii="Cambria" w:hAnsi="Cambria"/>
      <w:b/>
      <w:bCs/>
      <w:kern w:val="28"/>
      <w:sz w:val="32"/>
      <w:szCs w:val="32"/>
    </w:rPr>
  </w:style>
  <w:style w:type="paragraph" w:styleId="aa">
    <w:name w:val="annotation subject"/>
    <w:basedOn w:val="a4"/>
    <w:next w:val="a4"/>
    <w:link w:val="Char6"/>
    <w:uiPriority w:val="99"/>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page number"/>
    <w:basedOn w:val="a0"/>
    <w:unhideWhenUsed/>
    <w:qFormat/>
  </w:style>
  <w:style w:type="character" w:styleId="ae">
    <w:name w:val="Emphasis"/>
    <w:uiPriority w:val="20"/>
    <w:qFormat/>
    <w:rPr>
      <w:rFonts w:ascii="Calibri" w:hAnsi="Calibri"/>
      <w:b/>
      <w:i/>
      <w:iCs/>
    </w:rPr>
  </w:style>
  <w:style w:type="character" w:styleId="af">
    <w:name w:val="annotation reference"/>
    <w:basedOn w:val="a0"/>
    <w:uiPriority w:val="99"/>
    <w:unhideWhenUsed/>
    <w:qFormat/>
    <w:rPr>
      <w:sz w:val="21"/>
      <w:szCs w:val="21"/>
    </w:rPr>
  </w:style>
  <w:style w:type="paragraph" w:customStyle="1" w:styleId="10">
    <w:name w:val="无间隔1"/>
    <w:basedOn w:val="a"/>
    <w:uiPriority w:val="1"/>
    <w:qFormat/>
    <w:rPr>
      <w:szCs w:val="32"/>
    </w:rPr>
  </w:style>
  <w:style w:type="paragraph" w:customStyle="1" w:styleId="11">
    <w:name w:val="列出段落1"/>
    <w:basedOn w:val="a"/>
    <w:uiPriority w:val="34"/>
    <w:qFormat/>
    <w:pPr>
      <w:ind w:left="720"/>
      <w:contextualSpacing/>
    </w:pPr>
  </w:style>
  <w:style w:type="paragraph" w:customStyle="1" w:styleId="12">
    <w:name w:val="引用1"/>
    <w:basedOn w:val="a"/>
    <w:next w:val="a"/>
    <w:link w:val="Char7"/>
    <w:uiPriority w:val="29"/>
    <w:qFormat/>
    <w:rPr>
      <w:rFonts w:ascii="Times New Roman" w:hAnsi="Times New Roman"/>
      <w:i/>
    </w:rPr>
  </w:style>
  <w:style w:type="paragraph" w:customStyle="1" w:styleId="13">
    <w:name w:val="明显引用1"/>
    <w:basedOn w:val="a"/>
    <w:next w:val="a"/>
    <w:link w:val="Char8"/>
    <w:uiPriority w:val="30"/>
    <w:qFormat/>
    <w:pPr>
      <w:ind w:left="720" w:right="720"/>
    </w:pPr>
    <w:rPr>
      <w:rFonts w:ascii="Times New Roman" w:hAnsi="Times New Roman"/>
      <w:b/>
      <w:i/>
      <w:szCs w:val="20"/>
    </w:rPr>
  </w:style>
  <w:style w:type="paragraph" w:customStyle="1" w:styleId="TOC1">
    <w:name w:val="TOC 标题1"/>
    <w:basedOn w:val="1"/>
    <w:next w:val="a"/>
    <w:uiPriority w:val="39"/>
    <w:unhideWhenUsed/>
    <w:qFormat/>
    <w:pPr>
      <w:outlineLvl w:val="9"/>
    </w:pPr>
  </w:style>
  <w:style w:type="paragraph" w:customStyle="1" w:styleId="Pa4">
    <w:name w:val="Pa4"/>
    <w:basedOn w:val="a"/>
    <w:next w:val="a"/>
    <w:uiPriority w:val="99"/>
    <w:qFormat/>
    <w:pPr>
      <w:widowControl w:val="0"/>
      <w:autoSpaceDE w:val="0"/>
      <w:autoSpaceDN w:val="0"/>
      <w:adjustRightInd w:val="0"/>
      <w:spacing w:line="301" w:lineRule="atLeast"/>
    </w:pPr>
    <w:rPr>
      <w:rFonts w:ascii="PROKST+FZFSJW--GB1-0" w:eastAsia="PROKST+FZFSJW--GB1-0"/>
    </w:rPr>
  </w:style>
  <w:style w:type="character" w:customStyle="1" w:styleId="1Char">
    <w:name w:val="标题 1 Char"/>
    <w:link w:val="1"/>
    <w:uiPriority w:val="9"/>
    <w:qFormat/>
    <w:rPr>
      <w:rFonts w:ascii="Cambria" w:eastAsia="宋体" w:hAnsi="Cambria"/>
      <w:b/>
      <w:bCs/>
      <w:kern w:val="32"/>
      <w:sz w:val="32"/>
      <w:szCs w:val="32"/>
    </w:rPr>
  </w:style>
  <w:style w:type="character" w:customStyle="1" w:styleId="2Char">
    <w:name w:val="标题 2 Char"/>
    <w:link w:val="2"/>
    <w:uiPriority w:val="9"/>
    <w:semiHidden/>
    <w:qFormat/>
    <w:rPr>
      <w:rFonts w:ascii="Cambria" w:eastAsia="宋体" w:hAnsi="Cambria"/>
      <w:b/>
      <w:bCs/>
      <w:i/>
      <w:iCs/>
      <w:sz w:val="28"/>
      <w:szCs w:val="28"/>
    </w:rPr>
  </w:style>
  <w:style w:type="character" w:customStyle="1" w:styleId="3Char">
    <w:name w:val="标题 3 Char"/>
    <w:link w:val="3"/>
    <w:uiPriority w:val="9"/>
    <w:qFormat/>
    <w:rPr>
      <w:rFonts w:ascii="仿宋_GB2312" w:eastAsia="仿宋_GB2312" w:hAnsi="Cambria"/>
      <w:b/>
      <w:bCs/>
      <w:sz w:val="28"/>
      <w:szCs w:val="28"/>
    </w:rPr>
  </w:style>
  <w:style w:type="character" w:customStyle="1" w:styleId="4Char">
    <w:name w:val="标题 4 Char"/>
    <w:link w:val="4"/>
    <w:uiPriority w:val="9"/>
    <w:qFormat/>
    <w:rPr>
      <w:rFonts w:ascii="仿宋_GB2312" w:eastAsia="仿宋_GB2312" w:hAnsi="Calibri"/>
      <w:bCs/>
      <w:sz w:val="28"/>
      <w:szCs w:val="28"/>
    </w:rPr>
  </w:style>
  <w:style w:type="character" w:customStyle="1" w:styleId="5Char">
    <w:name w:val="标题 5 Char"/>
    <w:link w:val="5"/>
    <w:uiPriority w:val="9"/>
    <w:semiHidden/>
    <w:rPr>
      <w:b/>
      <w:bCs/>
      <w:i/>
      <w:iCs/>
      <w:sz w:val="26"/>
      <w:szCs w:val="26"/>
    </w:rPr>
  </w:style>
  <w:style w:type="character" w:customStyle="1" w:styleId="6Char">
    <w:name w:val="标题 6 Char"/>
    <w:link w:val="6"/>
    <w:uiPriority w:val="9"/>
    <w:semiHidden/>
    <w:qFormat/>
    <w:rPr>
      <w:b/>
      <w:bCs/>
    </w:rPr>
  </w:style>
  <w:style w:type="character" w:customStyle="1" w:styleId="7Char">
    <w:name w:val="标题 7 Char"/>
    <w:link w:val="7"/>
    <w:uiPriority w:val="9"/>
    <w:semiHidden/>
    <w:rPr>
      <w:sz w:val="24"/>
      <w:szCs w:val="24"/>
    </w:rPr>
  </w:style>
  <w:style w:type="character" w:customStyle="1" w:styleId="8Char">
    <w:name w:val="标题 8 Char"/>
    <w:link w:val="8"/>
    <w:uiPriority w:val="9"/>
    <w:semiHidden/>
    <w:rPr>
      <w:i/>
      <w:iCs/>
      <w:sz w:val="24"/>
      <w:szCs w:val="24"/>
    </w:rPr>
  </w:style>
  <w:style w:type="character" w:customStyle="1" w:styleId="9Char">
    <w:name w:val="标题 9 Char"/>
    <w:link w:val="9"/>
    <w:uiPriority w:val="9"/>
    <w:semiHidden/>
    <w:qFormat/>
    <w:rPr>
      <w:rFonts w:ascii="Cambria" w:eastAsia="宋体" w:hAnsi="Cambria"/>
    </w:rPr>
  </w:style>
  <w:style w:type="character" w:customStyle="1" w:styleId="Char5">
    <w:name w:val="标题 Char"/>
    <w:link w:val="a9"/>
    <w:uiPriority w:val="10"/>
    <w:qFormat/>
    <w:rPr>
      <w:rFonts w:ascii="Cambria" w:eastAsia="宋体" w:hAnsi="Cambria"/>
      <w:b/>
      <w:bCs/>
      <w:kern w:val="28"/>
      <w:sz w:val="32"/>
      <w:szCs w:val="32"/>
    </w:rPr>
  </w:style>
  <w:style w:type="character" w:customStyle="1" w:styleId="Char4">
    <w:name w:val="副标题 Char"/>
    <w:link w:val="a8"/>
    <w:uiPriority w:val="11"/>
    <w:rPr>
      <w:rFonts w:ascii="Cambria" w:eastAsia="宋体" w:hAnsi="Cambria"/>
      <w:sz w:val="24"/>
      <w:szCs w:val="24"/>
    </w:rPr>
  </w:style>
  <w:style w:type="character" w:customStyle="1" w:styleId="Char7">
    <w:name w:val="引用 Char"/>
    <w:link w:val="12"/>
    <w:uiPriority w:val="29"/>
    <w:qFormat/>
    <w:rPr>
      <w:i/>
      <w:sz w:val="24"/>
      <w:szCs w:val="24"/>
    </w:rPr>
  </w:style>
  <w:style w:type="character" w:customStyle="1" w:styleId="Char8">
    <w:name w:val="明显引用 Char"/>
    <w:link w:val="13"/>
    <w:uiPriority w:val="30"/>
    <w:qFormat/>
    <w:rPr>
      <w:b/>
      <w:i/>
      <w:sz w:val="24"/>
    </w:rPr>
  </w:style>
  <w:style w:type="character" w:customStyle="1" w:styleId="14">
    <w:name w:val="不明显强调1"/>
    <w:uiPriority w:val="19"/>
    <w:qFormat/>
    <w:rPr>
      <w:i/>
      <w:color w:val="5A5A5A"/>
    </w:rPr>
  </w:style>
  <w:style w:type="character" w:customStyle="1" w:styleId="15">
    <w:name w:val="明显强调1"/>
    <w:uiPriority w:val="21"/>
    <w:qFormat/>
    <w:rPr>
      <w:b/>
      <w:i/>
      <w:sz w:val="24"/>
      <w:szCs w:val="24"/>
      <w:u w:val="single"/>
    </w:rPr>
  </w:style>
  <w:style w:type="character" w:customStyle="1" w:styleId="16">
    <w:name w:val="不明显参考1"/>
    <w:uiPriority w:val="31"/>
    <w:qFormat/>
    <w:rPr>
      <w:sz w:val="24"/>
      <w:szCs w:val="24"/>
      <w:u w:val="single"/>
    </w:rPr>
  </w:style>
  <w:style w:type="character" w:customStyle="1" w:styleId="17">
    <w:name w:val="明显参考1"/>
    <w:uiPriority w:val="32"/>
    <w:qFormat/>
    <w:rPr>
      <w:b/>
      <w:sz w:val="24"/>
      <w:u w:val="single"/>
    </w:rPr>
  </w:style>
  <w:style w:type="character" w:customStyle="1" w:styleId="18">
    <w:name w:val="书籍标题1"/>
    <w:uiPriority w:val="33"/>
    <w:qFormat/>
    <w:rPr>
      <w:rFonts w:ascii="Cambria" w:eastAsia="宋体" w:hAnsi="Cambria"/>
      <w:b/>
      <w:i/>
      <w:sz w:val="24"/>
      <w:szCs w:val="24"/>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批注文字 Char"/>
    <w:basedOn w:val="a0"/>
    <w:link w:val="a4"/>
    <w:uiPriority w:val="99"/>
    <w:semiHidden/>
    <w:qFormat/>
    <w:rPr>
      <w:sz w:val="24"/>
      <w:szCs w:val="24"/>
    </w:rPr>
  </w:style>
  <w:style w:type="character" w:customStyle="1" w:styleId="Char6">
    <w:name w:val="批注主题 Char"/>
    <w:basedOn w:val="Char0"/>
    <w:link w:val="aa"/>
    <w:uiPriority w:val="99"/>
    <w:semiHidden/>
    <w:rPr>
      <w:b/>
      <w:bCs/>
      <w:sz w:val="24"/>
      <w:szCs w:val="24"/>
    </w:rPr>
  </w:style>
  <w:style w:type="character" w:customStyle="1" w:styleId="Char1">
    <w:name w:val="批注框文本 Char"/>
    <w:basedOn w:val="a0"/>
    <w:link w:val="a5"/>
    <w:uiPriority w:val="99"/>
    <w:semiHidden/>
    <w:qFormat/>
    <w:rPr>
      <w:sz w:val="18"/>
      <w:szCs w:val="18"/>
    </w:rPr>
  </w:style>
  <w:style w:type="character" w:customStyle="1" w:styleId="Char">
    <w:name w:val="文档结构图 Char"/>
    <w:basedOn w:val="a0"/>
    <w:link w:val="a3"/>
    <w:semiHidden/>
    <w:qFormat/>
    <w:rPr>
      <w:rFonts w:ascii="宋体"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lsdException w:name="annotation reference" w:semiHidden="0" w:uiPriority="99"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HTML Top of Form" w:uiPriority="99"/>
    <w:lsdException w:name="HTML Bottom of Form" w:uiPriority="99"/>
    <w:lsdException w:name="Normal Table"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00" w:lineRule="exact"/>
    </w:pPr>
    <w:rPr>
      <w:rFonts w:ascii="Calibri" w:hAnsi="Calibri"/>
      <w:sz w:val="24"/>
      <w:szCs w:val="24"/>
    </w:rPr>
  </w:style>
  <w:style w:type="paragraph" w:styleId="1">
    <w:name w:val="heading 1"/>
    <w:basedOn w:val="a"/>
    <w:next w:val="a"/>
    <w:link w:val="1Char"/>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pPr>
      <w:spacing w:line="560" w:lineRule="exact"/>
      <w:ind w:firstLineChars="217" w:firstLine="610"/>
      <w:outlineLvl w:val="2"/>
    </w:pPr>
    <w:rPr>
      <w:rFonts w:ascii="仿宋_GB2312" w:eastAsia="仿宋_GB2312" w:hAnsi="Cambria"/>
      <w:b/>
      <w:bCs/>
      <w:sz w:val="28"/>
      <w:szCs w:val="28"/>
    </w:rPr>
  </w:style>
  <w:style w:type="paragraph" w:styleId="4">
    <w:name w:val="heading 4"/>
    <w:basedOn w:val="a"/>
    <w:next w:val="a"/>
    <w:link w:val="4Char"/>
    <w:uiPriority w:val="9"/>
    <w:unhideWhenUsed/>
    <w:qFormat/>
    <w:pPr>
      <w:spacing w:line="560" w:lineRule="exact"/>
      <w:ind w:firstLineChars="201" w:firstLine="563"/>
      <w:outlineLvl w:val="3"/>
    </w:pPr>
    <w:rPr>
      <w:rFonts w:ascii="仿宋_GB2312" w:eastAsia="仿宋_GB2312"/>
      <w:bCs/>
      <w:sz w:val="28"/>
      <w:szCs w:val="28"/>
    </w:rPr>
  </w:style>
  <w:style w:type="paragraph" w:styleId="5">
    <w:name w:val="heading 5"/>
    <w:basedOn w:val="a"/>
    <w:next w:val="a"/>
    <w:link w:val="5Char"/>
    <w:uiPriority w:val="9"/>
    <w:unhideWhenUsed/>
    <w:qFormat/>
    <w:pPr>
      <w:spacing w:before="240" w:after="60"/>
      <w:outlineLvl w:val="4"/>
    </w:pPr>
    <w:rPr>
      <w:rFonts w:ascii="Times New Roman" w:hAnsi="Times New Roman"/>
      <w:b/>
      <w:bCs/>
      <w:i/>
      <w:iCs/>
      <w:sz w:val="26"/>
      <w:szCs w:val="26"/>
    </w:rPr>
  </w:style>
  <w:style w:type="paragraph" w:styleId="6">
    <w:name w:val="heading 6"/>
    <w:basedOn w:val="a"/>
    <w:next w:val="a"/>
    <w:link w:val="6Char"/>
    <w:uiPriority w:val="9"/>
    <w:unhideWhenUsed/>
    <w:qFormat/>
    <w:pPr>
      <w:spacing w:before="240" w:after="60"/>
      <w:outlineLvl w:val="5"/>
    </w:pPr>
    <w:rPr>
      <w:rFonts w:ascii="Times New Roman" w:hAnsi="Times New Roman"/>
      <w:b/>
      <w:bCs/>
      <w:sz w:val="20"/>
      <w:szCs w:val="20"/>
    </w:rPr>
  </w:style>
  <w:style w:type="paragraph" w:styleId="7">
    <w:name w:val="heading 7"/>
    <w:basedOn w:val="a"/>
    <w:next w:val="a"/>
    <w:link w:val="7Char"/>
    <w:uiPriority w:val="9"/>
    <w:unhideWhenUsed/>
    <w:qFormat/>
    <w:pPr>
      <w:spacing w:before="240" w:after="60"/>
      <w:outlineLvl w:val="6"/>
    </w:pPr>
    <w:rPr>
      <w:rFonts w:ascii="Times New Roman" w:hAnsi="Times New Roman"/>
    </w:rPr>
  </w:style>
  <w:style w:type="paragraph" w:styleId="8">
    <w:name w:val="heading 8"/>
    <w:basedOn w:val="a"/>
    <w:next w:val="a"/>
    <w:link w:val="8Char"/>
    <w:uiPriority w:val="9"/>
    <w:unhideWhenUsed/>
    <w:qFormat/>
    <w:pPr>
      <w:spacing w:before="240" w:after="60"/>
      <w:outlineLvl w:val="7"/>
    </w:pPr>
    <w:rPr>
      <w:rFonts w:ascii="Times New Roman" w:hAnsi="Times New Roman"/>
      <w:i/>
      <w:iCs/>
    </w:rPr>
  </w:style>
  <w:style w:type="paragraph" w:styleId="9">
    <w:name w:val="heading 9"/>
    <w:basedOn w:val="a"/>
    <w:next w:val="a"/>
    <w:link w:val="9Char"/>
    <w:uiPriority w:val="9"/>
    <w:unhideWhenUsed/>
    <w:qFormat/>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nhideWhenUsed/>
    <w:qFormat/>
    <w:rPr>
      <w:rFonts w:ascii="宋体"/>
      <w:sz w:val="18"/>
      <w:szCs w:val="18"/>
    </w:rPr>
  </w:style>
  <w:style w:type="paragraph" w:styleId="a4">
    <w:name w:val="annotation text"/>
    <w:basedOn w:val="a"/>
    <w:link w:val="Char0"/>
    <w:uiPriority w:val="99"/>
    <w:unhideWhenUsed/>
    <w:qFormat/>
  </w:style>
  <w:style w:type="paragraph" w:styleId="a5">
    <w:name w:val="Balloon Text"/>
    <w:basedOn w:val="a"/>
    <w:link w:val="Char1"/>
    <w:uiPriority w:val="99"/>
    <w:unhideWhenUsed/>
    <w:qFormat/>
    <w:pPr>
      <w:spacing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pPr>
      <w:spacing w:after="60"/>
      <w:jc w:val="center"/>
      <w:outlineLvl w:val="1"/>
    </w:pPr>
    <w:rPr>
      <w:rFonts w:ascii="Cambria" w:hAnsi="Cambria"/>
    </w:rPr>
  </w:style>
  <w:style w:type="paragraph" w:styleId="a9">
    <w:name w:val="Title"/>
    <w:basedOn w:val="a"/>
    <w:next w:val="a"/>
    <w:link w:val="Char5"/>
    <w:uiPriority w:val="10"/>
    <w:qFormat/>
    <w:pPr>
      <w:spacing w:before="240" w:after="60"/>
      <w:jc w:val="center"/>
      <w:outlineLvl w:val="0"/>
    </w:pPr>
    <w:rPr>
      <w:rFonts w:ascii="Cambria" w:hAnsi="Cambria"/>
      <w:b/>
      <w:bCs/>
      <w:kern w:val="28"/>
      <w:sz w:val="32"/>
      <w:szCs w:val="32"/>
    </w:rPr>
  </w:style>
  <w:style w:type="paragraph" w:styleId="aa">
    <w:name w:val="annotation subject"/>
    <w:basedOn w:val="a4"/>
    <w:next w:val="a4"/>
    <w:link w:val="Char6"/>
    <w:uiPriority w:val="99"/>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page number"/>
    <w:basedOn w:val="a0"/>
    <w:unhideWhenUsed/>
    <w:qFormat/>
  </w:style>
  <w:style w:type="character" w:styleId="ae">
    <w:name w:val="Emphasis"/>
    <w:uiPriority w:val="20"/>
    <w:qFormat/>
    <w:rPr>
      <w:rFonts w:ascii="Calibri" w:hAnsi="Calibri"/>
      <w:b/>
      <w:i/>
      <w:iCs/>
    </w:rPr>
  </w:style>
  <w:style w:type="character" w:styleId="af">
    <w:name w:val="annotation reference"/>
    <w:basedOn w:val="a0"/>
    <w:uiPriority w:val="99"/>
    <w:unhideWhenUsed/>
    <w:qFormat/>
    <w:rPr>
      <w:sz w:val="21"/>
      <w:szCs w:val="21"/>
    </w:rPr>
  </w:style>
  <w:style w:type="paragraph" w:customStyle="1" w:styleId="10">
    <w:name w:val="无间隔1"/>
    <w:basedOn w:val="a"/>
    <w:uiPriority w:val="1"/>
    <w:qFormat/>
    <w:rPr>
      <w:szCs w:val="32"/>
    </w:rPr>
  </w:style>
  <w:style w:type="paragraph" w:customStyle="1" w:styleId="11">
    <w:name w:val="列出段落1"/>
    <w:basedOn w:val="a"/>
    <w:uiPriority w:val="34"/>
    <w:qFormat/>
    <w:pPr>
      <w:ind w:left="720"/>
      <w:contextualSpacing/>
    </w:pPr>
  </w:style>
  <w:style w:type="paragraph" w:customStyle="1" w:styleId="12">
    <w:name w:val="引用1"/>
    <w:basedOn w:val="a"/>
    <w:next w:val="a"/>
    <w:link w:val="Char7"/>
    <w:uiPriority w:val="29"/>
    <w:qFormat/>
    <w:rPr>
      <w:rFonts w:ascii="Times New Roman" w:hAnsi="Times New Roman"/>
      <w:i/>
    </w:rPr>
  </w:style>
  <w:style w:type="paragraph" w:customStyle="1" w:styleId="13">
    <w:name w:val="明显引用1"/>
    <w:basedOn w:val="a"/>
    <w:next w:val="a"/>
    <w:link w:val="Char8"/>
    <w:uiPriority w:val="30"/>
    <w:qFormat/>
    <w:pPr>
      <w:ind w:left="720" w:right="720"/>
    </w:pPr>
    <w:rPr>
      <w:rFonts w:ascii="Times New Roman" w:hAnsi="Times New Roman"/>
      <w:b/>
      <w:i/>
      <w:szCs w:val="20"/>
    </w:rPr>
  </w:style>
  <w:style w:type="paragraph" w:customStyle="1" w:styleId="TOC1">
    <w:name w:val="TOC 标题1"/>
    <w:basedOn w:val="1"/>
    <w:next w:val="a"/>
    <w:uiPriority w:val="39"/>
    <w:unhideWhenUsed/>
    <w:qFormat/>
    <w:pPr>
      <w:outlineLvl w:val="9"/>
    </w:pPr>
  </w:style>
  <w:style w:type="paragraph" w:customStyle="1" w:styleId="Pa4">
    <w:name w:val="Pa4"/>
    <w:basedOn w:val="a"/>
    <w:next w:val="a"/>
    <w:uiPriority w:val="99"/>
    <w:qFormat/>
    <w:pPr>
      <w:widowControl w:val="0"/>
      <w:autoSpaceDE w:val="0"/>
      <w:autoSpaceDN w:val="0"/>
      <w:adjustRightInd w:val="0"/>
      <w:spacing w:line="301" w:lineRule="atLeast"/>
    </w:pPr>
    <w:rPr>
      <w:rFonts w:ascii="PROKST+FZFSJW--GB1-0" w:eastAsia="PROKST+FZFSJW--GB1-0"/>
    </w:rPr>
  </w:style>
  <w:style w:type="character" w:customStyle="1" w:styleId="1Char">
    <w:name w:val="标题 1 Char"/>
    <w:link w:val="1"/>
    <w:uiPriority w:val="9"/>
    <w:qFormat/>
    <w:rPr>
      <w:rFonts w:ascii="Cambria" w:eastAsia="宋体" w:hAnsi="Cambria"/>
      <w:b/>
      <w:bCs/>
      <w:kern w:val="32"/>
      <w:sz w:val="32"/>
      <w:szCs w:val="32"/>
    </w:rPr>
  </w:style>
  <w:style w:type="character" w:customStyle="1" w:styleId="2Char">
    <w:name w:val="标题 2 Char"/>
    <w:link w:val="2"/>
    <w:uiPriority w:val="9"/>
    <w:semiHidden/>
    <w:qFormat/>
    <w:rPr>
      <w:rFonts w:ascii="Cambria" w:eastAsia="宋体" w:hAnsi="Cambria"/>
      <w:b/>
      <w:bCs/>
      <w:i/>
      <w:iCs/>
      <w:sz w:val="28"/>
      <w:szCs w:val="28"/>
    </w:rPr>
  </w:style>
  <w:style w:type="character" w:customStyle="1" w:styleId="3Char">
    <w:name w:val="标题 3 Char"/>
    <w:link w:val="3"/>
    <w:uiPriority w:val="9"/>
    <w:qFormat/>
    <w:rPr>
      <w:rFonts w:ascii="仿宋_GB2312" w:eastAsia="仿宋_GB2312" w:hAnsi="Cambria"/>
      <w:b/>
      <w:bCs/>
      <w:sz w:val="28"/>
      <w:szCs w:val="28"/>
    </w:rPr>
  </w:style>
  <w:style w:type="character" w:customStyle="1" w:styleId="4Char">
    <w:name w:val="标题 4 Char"/>
    <w:link w:val="4"/>
    <w:uiPriority w:val="9"/>
    <w:qFormat/>
    <w:rPr>
      <w:rFonts w:ascii="仿宋_GB2312" w:eastAsia="仿宋_GB2312" w:hAnsi="Calibri"/>
      <w:bCs/>
      <w:sz w:val="28"/>
      <w:szCs w:val="28"/>
    </w:rPr>
  </w:style>
  <w:style w:type="character" w:customStyle="1" w:styleId="5Char">
    <w:name w:val="标题 5 Char"/>
    <w:link w:val="5"/>
    <w:uiPriority w:val="9"/>
    <w:semiHidden/>
    <w:rPr>
      <w:b/>
      <w:bCs/>
      <w:i/>
      <w:iCs/>
      <w:sz w:val="26"/>
      <w:szCs w:val="26"/>
    </w:rPr>
  </w:style>
  <w:style w:type="character" w:customStyle="1" w:styleId="6Char">
    <w:name w:val="标题 6 Char"/>
    <w:link w:val="6"/>
    <w:uiPriority w:val="9"/>
    <w:semiHidden/>
    <w:qFormat/>
    <w:rPr>
      <w:b/>
      <w:bCs/>
    </w:rPr>
  </w:style>
  <w:style w:type="character" w:customStyle="1" w:styleId="7Char">
    <w:name w:val="标题 7 Char"/>
    <w:link w:val="7"/>
    <w:uiPriority w:val="9"/>
    <w:semiHidden/>
    <w:rPr>
      <w:sz w:val="24"/>
      <w:szCs w:val="24"/>
    </w:rPr>
  </w:style>
  <w:style w:type="character" w:customStyle="1" w:styleId="8Char">
    <w:name w:val="标题 8 Char"/>
    <w:link w:val="8"/>
    <w:uiPriority w:val="9"/>
    <w:semiHidden/>
    <w:rPr>
      <w:i/>
      <w:iCs/>
      <w:sz w:val="24"/>
      <w:szCs w:val="24"/>
    </w:rPr>
  </w:style>
  <w:style w:type="character" w:customStyle="1" w:styleId="9Char">
    <w:name w:val="标题 9 Char"/>
    <w:link w:val="9"/>
    <w:uiPriority w:val="9"/>
    <w:semiHidden/>
    <w:qFormat/>
    <w:rPr>
      <w:rFonts w:ascii="Cambria" w:eastAsia="宋体" w:hAnsi="Cambria"/>
    </w:rPr>
  </w:style>
  <w:style w:type="character" w:customStyle="1" w:styleId="Char5">
    <w:name w:val="标题 Char"/>
    <w:link w:val="a9"/>
    <w:uiPriority w:val="10"/>
    <w:qFormat/>
    <w:rPr>
      <w:rFonts w:ascii="Cambria" w:eastAsia="宋体" w:hAnsi="Cambria"/>
      <w:b/>
      <w:bCs/>
      <w:kern w:val="28"/>
      <w:sz w:val="32"/>
      <w:szCs w:val="32"/>
    </w:rPr>
  </w:style>
  <w:style w:type="character" w:customStyle="1" w:styleId="Char4">
    <w:name w:val="副标题 Char"/>
    <w:link w:val="a8"/>
    <w:uiPriority w:val="11"/>
    <w:rPr>
      <w:rFonts w:ascii="Cambria" w:eastAsia="宋体" w:hAnsi="Cambria"/>
      <w:sz w:val="24"/>
      <w:szCs w:val="24"/>
    </w:rPr>
  </w:style>
  <w:style w:type="character" w:customStyle="1" w:styleId="Char7">
    <w:name w:val="引用 Char"/>
    <w:link w:val="12"/>
    <w:uiPriority w:val="29"/>
    <w:qFormat/>
    <w:rPr>
      <w:i/>
      <w:sz w:val="24"/>
      <w:szCs w:val="24"/>
    </w:rPr>
  </w:style>
  <w:style w:type="character" w:customStyle="1" w:styleId="Char8">
    <w:name w:val="明显引用 Char"/>
    <w:link w:val="13"/>
    <w:uiPriority w:val="30"/>
    <w:qFormat/>
    <w:rPr>
      <w:b/>
      <w:i/>
      <w:sz w:val="24"/>
    </w:rPr>
  </w:style>
  <w:style w:type="character" w:customStyle="1" w:styleId="14">
    <w:name w:val="不明显强调1"/>
    <w:uiPriority w:val="19"/>
    <w:qFormat/>
    <w:rPr>
      <w:i/>
      <w:color w:val="5A5A5A"/>
    </w:rPr>
  </w:style>
  <w:style w:type="character" w:customStyle="1" w:styleId="15">
    <w:name w:val="明显强调1"/>
    <w:uiPriority w:val="21"/>
    <w:qFormat/>
    <w:rPr>
      <w:b/>
      <w:i/>
      <w:sz w:val="24"/>
      <w:szCs w:val="24"/>
      <w:u w:val="single"/>
    </w:rPr>
  </w:style>
  <w:style w:type="character" w:customStyle="1" w:styleId="16">
    <w:name w:val="不明显参考1"/>
    <w:uiPriority w:val="31"/>
    <w:qFormat/>
    <w:rPr>
      <w:sz w:val="24"/>
      <w:szCs w:val="24"/>
      <w:u w:val="single"/>
    </w:rPr>
  </w:style>
  <w:style w:type="character" w:customStyle="1" w:styleId="17">
    <w:name w:val="明显参考1"/>
    <w:uiPriority w:val="32"/>
    <w:qFormat/>
    <w:rPr>
      <w:b/>
      <w:sz w:val="24"/>
      <w:u w:val="single"/>
    </w:rPr>
  </w:style>
  <w:style w:type="character" w:customStyle="1" w:styleId="18">
    <w:name w:val="书籍标题1"/>
    <w:uiPriority w:val="33"/>
    <w:qFormat/>
    <w:rPr>
      <w:rFonts w:ascii="Cambria" w:eastAsia="宋体" w:hAnsi="Cambria"/>
      <w:b/>
      <w:i/>
      <w:sz w:val="24"/>
      <w:szCs w:val="24"/>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批注文字 Char"/>
    <w:basedOn w:val="a0"/>
    <w:link w:val="a4"/>
    <w:uiPriority w:val="99"/>
    <w:semiHidden/>
    <w:qFormat/>
    <w:rPr>
      <w:sz w:val="24"/>
      <w:szCs w:val="24"/>
    </w:rPr>
  </w:style>
  <w:style w:type="character" w:customStyle="1" w:styleId="Char6">
    <w:name w:val="批注主题 Char"/>
    <w:basedOn w:val="Char0"/>
    <w:link w:val="aa"/>
    <w:uiPriority w:val="99"/>
    <w:semiHidden/>
    <w:rPr>
      <w:b/>
      <w:bCs/>
      <w:sz w:val="24"/>
      <w:szCs w:val="24"/>
    </w:rPr>
  </w:style>
  <w:style w:type="character" w:customStyle="1" w:styleId="Char1">
    <w:name w:val="批注框文本 Char"/>
    <w:basedOn w:val="a0"/>
    <w:link w:val="a5"/>
    <w:uiPriority w:val="99"/>
    <w:semiHidden/>
    <w:qFormat/>
    <w:rPr>
      <w:sz w:val="18"/>
      <w:szCs w:val="18"/>
    </w:rPr>
  </w:style>
  <w:style w:type="character" w:customStyle="1" w:styleId="Char">
    <w:name w:val="文档结构图 Char"/>
    <w:basedOn w:val="a0"/>
    <w:link w:val="a3"/>
    <w:semiHidden/>
    <w:qFormat/>
    <w:rPr>
      <w:rFonts w:ascii="宋体"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6FFE6-B3A0-42BB-AB81-5F31475A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6057</Words>
  <Characters>1037</Characters>
  <Application>Microsoft Office Word</Application>
  <DocSecurity>0</DocSecurity>
  <Lines>8</Lines>
  <Paragraphs>14</Paragraphs>
  <ScaleCrop>false</ScaleCrop>
  <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2015年全国职业院校技能大赛</dc:title>
  <dc:creator>sjg007</dc:creator>
  <cp:lastModifiedBy>ZJBC-SJHF</cp:lastModifiedBy>
  <cp:revision>83</cp:revision>
  <cp:lastPrinted>2021-04-19T08:28:00Z</cp:lastPrinted>
  <dcterms:created xsi:type="dcterms:W3CDTF">2021-04-19T07:40:00Z</dcterms:created>
  <dcterms:modified xsi:type="dcterms:W3CDTF">2023-03-13T14:05:00Z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