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BDE422">
      <w:pPr>
        <w:pStyle w:val="4"/>
        <w:keepNext w:val="0"/>
        <w:keepLines w:val="0"/>
        <w:pageBreakBefore w:val="0"/>
        <w:widowControl w:val="0"/>
        <w:kinsoku/>
        <w:wordWrap/>
        <w:overflowPunct/>
        <w:topLinePunct w:val="0"/>
        <w:autoSpaceDE/>
        <w:autoSpaceDN/>
        <w:bidi w:val="0"/>
        <w:adjustRightInd w:val="0"/>
        <w:snapToGrid w:val="0"/>
        <w:spacing w:after="157" w:afterLines="50" w:line="560" w:lineRule="exact"/>
        <w:ind w:left="0" w:leftChars="0" w:firstLine="0" w:firstLineChars="0"/>
        <w:textAlignment w:val="auto"/>
        <w:outlineLvl w:val="0"/>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附件3</w:t>
      </w:r>
    </w:p>
    <w:p w14:paraId="0DC33622">
      <w:pPr>
        <w:keepNext w:val="0"/>
        <w:keepLines w:val="0"/>
        <w:pageBreakBefore w:val="0"/>
        <w:widowControl w:val="0"/>
        <w:kinsoku/>
        <w:wordWrap/>
        <w:overflowPunct/>
        <w:topLinePunct w:val="0"/>
        <w:autoSpaceDE/>
        <w:autoSpaceDN/>
        <w:bidi w:val="0"/>
        <w:spacing w:line="360" w:lineRule="auto"/>
        <w:ind w:left="0"/>
        <w:jc w:val="center"/>
        <w:textAlignment w:val="auto"/>
        <w:outlineLvl w:val="9"/>
        <w:rPr>
          <w:rFonts w:hint="eastAsia" w:ascii="黑体" w:hAnsi="黑体" w:eastAsia="黑体" w:cs="黑体"/>
          <w:b w:val="0"/>
          <w:bCs w:val="0"/>
          <w:spacing w:val="-20"/>
          <w:sz w:val="36"/>
          <w:szCs w:val="36"/>
        </w:rPr>
      </w:pPr>
      <w:r>
        <w:rPr>
          <w:rFonts w:ascii="黑体" w:hAnsi="黑体" w:eastAsia="黑体" w:cs="黑体"/>
          <w:b w:val="0"/>
          <w:bCs w:val="0"/>
          <w:spacing w:val="-20"/>
          <w:sz w:val="36"/>
          <w:szCs w:val="36"/>
        </w:rPr>
        <w:t>202</w:t>
      </w:r>
      <w:r>
        <w:rPr>
          <w:rFonts w:hint="eastAsia" w:ascii="黑体" w:hAnsi="黑体" w:eastAsia="黑体" w:cs="黑体"/>
          <w:b w:val="0"/>
          <w:bCs w:val="0"/>
          <w:color w:val="auto"/>
          <w:spacing w:val="-20"/>
          <w:sz w:val="36"/>
          <w:szCs w:val="36"/>
          <w:lang w:val="en-US" w:eastAsia="zh-CN"/>
        </w:rPr>
        <w:t>5</w:t>
      </w:r>
      <w:r>
        <w:rPr>
          <w:rFonts w:ascii="黑体" w:hAnsi="黑体" w:eastAsia="黑体" w:cs="黑体"/>
          <w:b w:val="0"/>
          <w:bCs w:val="0"/>
          <w:spacing w:val="-20"/>
          <w:sz w:val="36"/>
          <w:szCs w:val="36"/>
        </w:rPr>
        <w:t>年浙江省职业院校技能大赛</w:t>
      </w:r>
      <w:r>
        <w:rPr>
          <w:rFonts w:hint="eastAsia" w:ascii="黑体" w:hAnsi="黑体" w:eastAsia="黑体" w:cs="黑体"/>
          <w:b w:val="0"/>
          <w:bCs w:val="0"/>
          <w:spacing w:val="-20"/>
          <w:sz w:val="36"/>
          <w:szCs w:val="36"/>
        </w:rPr>
        <w:t>高职组财经商贸赛道一</w:t>
      </w:r>
    </w:p>
    <w:p w14:paraId="302540CB">
      <w:pPr>
        <w:keepNext w:val="0"/>
        <w:keepLines w:val="0"/>
        <w:pageBreakBefore w:val="0"/>
        <w:widowControl w:val="0"/>
        <w:kinsoku/>
        <w:wordWrap/>
        <w:overflowPunct/>
        <w:topLinePunct w:val="0"/>
        <w:autoSpaceDE/>
        <w:autoSpaceDN/>
        <w:bidi w:val="0"/>
        <w:spacing w:line="360" w:lineRule="auto"/>
        <w:ind w:left="0"/>
        <w:jc w:val="center"/>
        <w:textAlignment w:val="auto"/>
        <w:outlineLvl w:val="9"/>
        <w:rPr>
          <w:rFonts w:ascii="黑体" w:hAnsi="黑体" w:eastAsia="黑体" w:cs="黑体"/>
          <w:b w:val="0"/>
          <w:bCs w:val="0"/>
          <w:sz w:val="36"/>
          <w:szCs w:val="36"/>
        </w:rPr>
      </w:pPr>
      <w:r>
        <w:rPr>
          <w:rFonts w:hint="eastAsia" w:ascii="黑体" w:hAnsi="黑体" w:eastAsia="黑体" w:cs="黑体"/>
          <w:b w:val="0"/>
          <w:bCs w:val="0"/>
          <w:sz w:val="36"/>
          <w:szCs w:val="36"/>
          <w:lang w:eastAsia="zh-CN"/>
        </w:rPr>
        <w:t>“</w:t>
      </w:r>
      <w:r>
        <w:rPr>
          <w:rFonts w:hint="eastAsia" w:ascii="黑体" w:hAnsi="黑体" w:eastAsia="黑体" w:cs="黑体"/>
          <w:b w:val="0"/>
          <w:bCs w:val="0"/>
          <w:sz w:val="36"/>
          <w:szCs w:val="36"/>
        </w:rPr>
        <w:t>业财税融合大数据应用</w:t>
      </w:r>
      <w:r>
        <w:rPr>
          <w:rFonts w:hint="eastAsia" w:ascii="黑体" w:hAnsi="黑体" w:eastAsia="黑体" w:cs="黑体"/>
          <w:b w:val="0"/>
          <w:bCs w:val="0"/>
          <w:sz w:val="36"/>
          <w:szCs w:val="36"/>
          <w:lang w:eastAsia="zh-CN"/>
        </w:rPr>
        <w:t>”</w:t>
      </w:r>
      <w:r>
        <w:rPr>
          <w:rFonts w:hint="eastAsia" w:ascii="黑体" w:hAnsi="黑体" w:eastAsia="黑体" w:cs="黑体"/>
          <w:b w:val="0"/>
          <w:bCs w:val="0"/>
          <w:sz w:val="36"/>
          <w:szCs w:val="36"/>
        </w:rPr>
        <w:t>赛项规程</w:t>
      </w:r>
    </w:p>
    <w:p w14:paraId="1208967B">
      <w:pPr>
        <w:pStyle w:val="22"/>
        <w:numPr>
          <w:ilvl w:val="0"/>
          <w:numId w:val="0"/>
        </w:numPr>
        <w:tabs>
          <w:tab w:val="left" w:pos="1031"/>
        </w:tabs>
        <w:spacing w:line="360" w:lineRule="auto"/>
        <w:ind w:left="0" w:firstLine="0"/>
        <w:rPr>
          <w:rFonts w:hint="eastAsia" w:ascii="仿宋_GB2312" w:hAnsi="仿宋_GB2312" w:eastAsia="仿宋_GB2312" w:cs="仿宋_GB2312"/>
          <w:spacing w:val="-3"/>
          <w:sz w:val="28"/>
          <w:szCs w:val="22"/>
          <w:lang w:val="en-US" w:eastAsia="zh-CN" w:bidi="ar-SA"/>
        </w:rPr>
      </w:pPr>
    </w:p>
    <w:p w14:paraId="2F047415">
      <w:pPr>
        <w:pStyle w:val="22"/>
        <w:numPr>
          <w:ilvl w:val="0"/>
          <w:numId w:val="0"/>
        </w:numPr>
        <w:tabs>
          <w:tab w:val="left" w:pos="1031"/>
        </w:tabs>
        <w:autoSpaceDE/>
        <w:autoSpaceDN/>
        <w:adjustRightInd w:val="0"/>
        <w:snapToGrid w:val="0"/>
        <w:spacing w:line="560" w:lineRule="exact"/>
        <w:ind w:left="0" w:firstLine="550" w:firstLineChars="200"/>
        <w:jc w:val="both"/>
        <w:outlineLvl w:val="0"/>
        <w:rPr>
          <w:rFonts w:hint="default" w:ascii="Times New Roman" w:hAnsi="Times New Roman" w:eastAsia="仿宋_GB2312" w:cs="Times New Roman"/>
          <w:b/>
          <w:bCs/>
          <w:spacing w:val="-3"/>
          <w:sz w:val="28"/>
        </w:rPr>
      </w:pPr>
      <w:r>
        <w:rPr>
          <w:rFonts w:hint="default" w:ascii="Times New Roman" w:hAnsi="Times New Roman" w:eastAsia="仿宋_GB2312" w:cs="Times New Roman"/>
          <w:b/>
          <w:bCs/>
          <w:spacing w:val="-3"/>
          <w:sz w:val="28"/>
          <w:szCs w:val="22"/>
          <w:lang w:val="en-US" w:eastAsia="zh-CN" w:bidi="ar-SA"/>
        </w:rPr>
        <w:t>一、</w:t>
      </w:r>
      <w:r>
        <w:rPr>
          <w:rFonts w:hint="default" w:ascii="Times New Roman" w:hAnsi="Times New Roman" w:eastAsia="仿宋_GB2312" w:cs="Times New Roman"/>
          <w:b/>
          <w:bCs/>
          <w:spacing w:val="-3"/>
          <w:sz w:val="28"/>
        </w:rPr>
        <w:t>赛项名称</w:t>
      </w:r>
    </w:p>
    <w:p w14:paraId="39971EB1">
      <w:pPr>
        <w:pStyle w:val="22"/>
        <w:numPr>
          <w:ilvl w:val="255"/>
          <w:numId w:val="0"/>
        </w:numPr>
        <w:tabs>
          <w:tab w:val="left" w:pos="1031"/>
        </w:tabs>
        <w:autoSpaceDE/>
        <w:autoSpaceDN/>
        <w:adjustRightInd w:val="0"/>
        <w:snapToGrid w:val="0"/>
        <w:spacing w:line="560" w:lineRule="exact"/>
        <w:ind w:firstLine="548" w:firstLineChars="200"/>
        <w:jc w:val="both"/>
        <w:rPr>
          <w:rFonts w:hint="default" w:ascii="Times New Roman" w:hAnsi="Times New Roman" w:eastAsia="仿宋_GB2312" w:cs="Times New Roman"/>
          <w:color w:val="auto"/>
          <w:spacing w:val="-3"/>
          <w:sz w:val="28"/>
          <w:lang w:val="en-US" w:eastAsia="zh-CN"/>
        </w:rPr>
      </w:pPr>
      <w:r>
        <w:rPr>
          <w:rFonts w:hint="default" w:ascii="Times New Roman" w:hAnsi="Times New Roman" w:eastAsia="仿宋_GB2312" w:cs="Times New Roman"/>
          <w:spacing w:val="-3"/>
          <w:sz w:val="28"/>
          <w:lang w:val="en-US" w:eastAsia="zh-CN"/>
        </w:rPr>
        <w:t>赛    道</w:t>
      </w:r>
      <w:r>
        <w:rPr>
          <w:rFonts w:hint="default" w:ascii="Times New Roman" w:hAnsi="Times New Roman" w:eastAsia="仿宋_GB2312" w:cs="Times New Roman"/>
          <w:spacing w:val="-3"/>
          <w:sz w:val="28"/>
        </w:rPr>
        <w:t>：</w:t>
      </w:r>
      <w:r>
        <w:rPr>
          <w:rFonts w:hint="default" w:ascii="Times New Roman" w:hAnsi="Times New Roman" w:eastAsia="仿宋_GB2312" w:cs="Times New Roman"/>
          <w:spacing w:val="-3"/>
          <w:sz w:val="28"/>
          <w:lang w:val="en-US" w:eastAsia="zh-CN"/>
        </w:rPr>
        <w:t>财经商贸赛道一</w:t>
      </w:r>
    </w:p>
    <w:p w14:paraId="4E2C58B9">
      <w:pPr>
        <w:pStyle w:val="22"/>
        <w:numPr>
          <w:ilvl w:val="255"/>
          <w:numId w:val="0"/>
        </w:numPr>
        <w:tabs>
          <w:tab w:val="left" w:pos="1031"/>
        </w:tabs>
        <w:autoSpaceDE/>
        <w:autoSpaceDN/>
        <w:adjustRightInd w:val="0"/>
        <w:snapToGrid w:val="0"/>
        <w:spacing w:line="560" w:lineRule="exact"/>
        <w:ind w:firstLine="548" w:firstLineChars="200"/>
        <w:jc w:val="both"/>
        <w:rPr>
          <w:rFonts w:hint="default" w:ascii="Times New Roman" w:hAnsi="Times New Roman" w:eastAsia="仿宋_GB2312" w:cs="Times New Roman"/>
          <w:spacing w:val="-3"/>
          <w:sz w:val="28"/>
        </w:rPr>
      </w:pPr>
      <w:r>
        <w:rPr>
          <w:rFonts w:hint="default" w:ascii="Times New Roman" w:hAnsi="Times New Roman" w:eastAsia="仿宋_GB2312" w:cs="Times New Roman"/>
          <w:spacing w:val="-3"/>
          <w:sz w:val="28"/>
        </w:rPr>
        <w:t>赛项</w:t>
      </w:r>
      <w:r>
        <w:rPr>
          <w:rFonts w:hint="default" w:ascii="Times New Roman" w:hAnsi="Times New Roman" w:eastAsia="仿宋_GB2312" w:cs="Times New Roman"/>
          <w:spacing w:val="-3"/>
          <w:sz w:val="28"/>
          <w:lang w:val="en-US" w:eastAsia="zh-CN"/>
        </w:rPr>
        <w:t>组别</w:t>
      </w:r>
      <w:r>
        <w:rPr>
          <w:rFonts w:hint="default" w:ascii="Times New Roman" w:hAnsi="Times New Roman" w:eastAsia="仿宋_GB2312" w:cs="Times New Roman"/>
          <w:spacing w:val="-3"/>
          <w:sz w:val="28"/>
        </w:rPr>
        <w:t>：</w:t>
      </w:r>
      <w:r>
        <w:rPr>
          <w:rFonts w:hint="default" w:ascii="Times New Roman" w:hAnsi="Times New Roman" w:eastAsia="仿宋_GB2312" w:cs="Times New Roman"/>
          <w:spacing w:val="-3"/>
          <w:sz w:val="28"/>
          <w:lang w:val="en-US" w:eastAsia="zh-CN"/>
        </w:rPr>
        <w:t>业财税融合大数据应用</w:t>
      </w:r>
    </w:p>
    <w:p w14:paraId="6001D961">
      <w:pPr>
        <w:pStyle w:val="22"/>
        <w:numPr>
          <w:ilvl w:val="255"/>
          <w:numId w:val="0"/>
        </w:numPr>
        <w:tabs>
          <w:tab w:val="left" w:pos="1031"/>
        </w:tabs>
        <w:autoSpaceDE/>
        <w:autoSpaceDN/>
        <w:adjustRightInd w:val="0"/>
        <w:snapToGrid w:val="0"/>
        <w:spacing w:line="560" w:lineRule="exact"/>
        <w:ind w:firstLine="548" w:firstLineChars="200"/>
        <w:jc w:val="both"/>
        <w:rPr>
          <w:rFonts w:hint="default" w:ascii="Times New Roman" w:hAnsi="Times New Roman" w:eastAsia="仿宋_GB2312" w:cs="Times New Roman"/>
          <w:spacing w:val="-3"/>
          <w:sz w:val="28"/>
        </w:rPr>
      </w:pPr>
      <w:r>
        <w:rPr>
          <w:rFonts w:hint="default" w:ascii="Times New Roman" w:hAnsi="Times New Roman" w:eastAsia="仿宋_GB2312" w:cs="Times New Roman"/>
          <w:spacing w:val="-3"/>
          <w:sz w:val="28"/>
        </w:rPr>
        <w:t>赛项组别：高职组</w:t>
      </w:r>
    </w:p>
    <w:p w14:paraId="5E2DEBD2">
      <w:pPr>
        <w:pStyle w:val="22"/>
        <w:numPr>
          <w:ilvl w:val="255"/>
          <w:numId w:val="0"/>
        </w:numPr>
        <w:tabs>
          <w:tab w:val="left" w:pos="1031"/>
        </w:tabs>
        <w:autoSpaceDE/>
        <w:autoSpaceDN/>
        <w:adjustRightInd w:val="0"/>
        <w:snapToGrid w:val="0"/>
        <w:spacing w:line="560" w:lineRule="exact"/>
        <w:ind w:firstLine="548" w:firstLineChars="200"/>
        <w:jc w:val="both"/>
        <w:rPr>
          <w:rFonts w:hint="default" w:ascii="Times New Roman" w:hAnsi="Times New Roman" w:eastAsia="仿宋_GB2312" w:cs="Times New Roman"/>
          <w:spacing w:val="-3"/>
          <w:sz w:val="28"/>
        </w:rPr>
      </w:pPr>
      <w:r>
        <w:rPr>
          <w:rFonts w:hint="default" w:ascii="Times New Roman" w:hAnsi="Times New Roman" w:eastAsia="仿宋_GB2312" w:cs="Times New Roman"/>
          <w:spacing w:val="-3"/>
          <w:sz w:val="28"/>
        </w:rPr>
        <w:t>竞赛形式：团体赛</w:t>
      </w:r>
    </w:p>
    <w:p w14:paraId="348D09AC">
      <w:pPr>
        <w:pStyle w:val="22"/>
        <w:numPr>
          <w:ilvl w:val="0"/>
          <w:numId w:val="0"/>
        </w:numPr>
        <w:tabs>
          <w:tab w:val="left" w:pos="1031"/>
        </w:tabs>
        <w:autoSpaceDE/>
        <w:autoSpaceDN/>
        <w:adjustRightInd w:val="0"/>
        <w:snapToGrid w:val="0"/>
        <w:spacing w:line="560" w:lineRule="exact"/>
        <w:ind w:left="0" w:firstLine="550" w:firstLineChars="200"/>
        <w:jc w:val="both"/>
        <w:outlineLvl w:val="0"/>
        <w:rPr>
          <w:rFonts w:hint="default" w:ascii="Times New Roman" w:hAnsi="Times New Roman" w:eastAsia="仿宋_GB2312" w:cs="Times New Roman"/>
          <w:b/>
          <w:bCs/>
          <w:spacing w:val="-3"/>
          <w:sz w:val="28"/>
          <w:lang w:val="en-US" w:eastAsia="zh-CN"/>
        </w:rPr>
      </w:pPr>
      <w:r>
        <w:rPr>
          <w:rFonts w:hint="default" w:ascii="Times New Roman" w:hAnsi="Times New Roman" w:eastAsia="仿宋_GB2312" w:cs="Times New Roman"/>
          <w:b/>
          <w:bCs/>
          <w:spacing w:val="-3"/>
          <w:sz w:val="28"/>
          <w:szCs w:val="22"/>
          <w:lang w:val="en-US" w:eastAsia="zh-CN" w:bidi="ar-SA"/>
        </w:rPr>
        <w:t>二、</w:t>
      </w:r>
      <w:r>
        <w:rPr>
          <w:rFonts w:hint="default" w:ascii="Times New Roman" w:hAnsi="Times New Roman" w:eastAsia="仿宋_GB2312" w:cs="Times New Roman"/>
          <w:b/>
          <w:bCs/>
          <w:spacing w:val="-3"/>
          <w:sz w:val="28"/>
          <w:lang w:val="en-US" w:eastAsia="zh-CN"/>
        </w:rPr>
        <w:t>比赛时间</w:t>
      </w:r>
    </w:p>
    <w:p w14:paraId="695A1579">
      <w:pPr>
        <w:pStyle w:val="22"/>
        <w:numPr>
          <w:ilvl w:val="-1"/>
          <w:numId w:val="0"/>
        </w:numPr>
        <w:tabs>
          <w:tab w:val="left" w:pos="1031"/>
        </w:tabs>
        <w:autoSpaceDE/>
        <w:autoSpaceDN/>
        <w:adjustRightInd w:val="0"/>
        <w:snapToGrid w:val="0"/>
        <w:spacing w:line="560" w:lineRule="exact"/>
        <w:ind w:left="258" w:leftChars="0" w:firstLine="548" w:firstLineChars="200"/>
        <w:jc w:val="both"/>
        <w:rPr>
          <w:rFonts w:hint="default" w:ascii="Times New Roman" w:hAnsi="Times New Roman" w:eastAsia="仿宋_GB2312" w:cs="Times New Roman"/>
          <w:spacing w:val="-3"/>
          <w:sz w:val="28"/>
          <w:lang w:val="en-US" w:eastAsia="zh-CN"/>
        </w:rPr>
      </w:pPr>
      <w:r>
        <w:rPr>
          <w:rFonts w:hint="default" w:ascii="Times New Roman" w:hAnsi="Times New Roman" w:eastAsia="仿宋_GB2312" w:cs="Times New Roman"/>
          <w:spacing w:val="-3"/>
          <w:sz w:val="28"/>
          <w:lang w:val="en-US" w:eastAsia="zh-CN"/>
        </w:rPr>
        <w:t>2025年3月2</w:t>
      </w:r>
      <w:r>
        <w:rPr>
          <w:rFonts w:hint="eastAsia" w:ascii="Times New Roman" w:hAnsi="Times New Roman" w:eastAsia="仿宋_GB2312" w:cs="Times New Roman"/>
          <w:spacing w:val="-3"/>
          <w:sz w:val="28"/>
          <w:lang w:val="en-US" w:eastAsia="zh-CN"/>
        </w:rPr>
        <w:t>7</w:t>
      </w:r>
      <w:r>
        <w:rPr>
          <w:rFonts w:hint="default" w:ascii="Times New Roman" w:hAnsi="Times New Roman" w:eastAsia="仿宋_GB2312" w:cs="Times New Roman"/>
          <w:spacing w:val="-3"/>
          <w:sz w:val="28"/>
          <w:lang w:val="en-US" w:eastAsia="zh-CN"/>
        </w:rPr>
        <w:t>日—</w:t>
      </w:r>
      <w:r>
        <w:rPr>
          <w:rFonts w:hint="eastAsia" w:ascii="Times New Roman" w:hAnsi="Times New Roman" w:eastAsia="仿宋_GB2312" w:cs="Times New Roman"/>
          <w:spacing w:val="-3"/>
          <w:sz w:val="28"/>
          <w:lang w:val="en-US" w:eastAsia="zh-CN"/>
        </w:rPr>
        <w:t>29</w:t>
      </w:r>
      <w:r>
        <w:rPr>
          <w:rFonts w:hint="default" w:ascii="Times New Roman" w:hAnsi="Times New Roman" w:eastAsia="仿宋_GB2312" w:cs="Times New Roman"/>
          <w:spacing w:val="-3"/>
          <w:sz w:val="28"/>
          <w:lang w:val="en-US" w:eastAsia="zh-CN"/>
        </w:rPr>
        <w:t>日</w:t>
      </w:r>
    </w:p>
    <w:p w14:paraId="736928BA">
      <w:pPr>
        <w:pStyle w:val="22"/>
        <w:numPr>
          <w:ilvl w:val="0"/>
          <w:numId w:val="0"/>
        </w:numPr>
        <w:tabs>
          <w:tab w:val="left" w:pos="1031"/>
        </w:tabs>
        <w:autoSpaceDE/>
        <w:autoSpaceDN/>
        <w:adjustRightInd w:val="0"/>
        <w:snapToGrid w:val="0"/>
        <w:spacing w:line="560" w:lineRule="exact"/>
        <w:ind w:left="0" w:firstLine="550" w:firstLineChars="200"/>
        <w:jc w:val="both"/>
        <w:outlineLvl w:val="0"/>
        <w:rPr>
          <w:rFonts w:hint="default" w:ascii="Times New Roman" w:hAnsi="Times New Roman" w:eastAsia="仿宋_GB2312" w:cs="Times New Roman"/>
          <w:b/>
          <w:bCs/>
          <w:spacing w:val="-3"/>
          <w:sz w:val="28"/>
          <w:lang w:val="en-US" w:eastAsia="zh-CN"/>
        </w:rPr>
      </w:pPr>
      <w:r>
        <w:rPr>
          <w:rFonts w:hint="default" w:ascii="Times New Roman" w:hAnsi="Times New Roman" w:eastAsia="仿宋_GB2312" w:cs="Times New Roman"/>
          <w:b/>
          <w:bCs/>
          <w:spacing w:val="-3"/>
          <w:sz w:val="28"/>
          <w:szCs w:val="22"/>
          <w:lang w:val="en-US" w:eastAsia="zh-CN" w:bidi="ar-SA"/>
        </w:rPr>
        <w:t>三、</w:t>
      </w:r>
      <w:r>
        <w:rPr>
          <w:rFonts w:hint="default" w:ascii="Times New Roman" w:hAnsi="Times New Roman" w:eastAsia="仿宋_GB2312" w:cs="Times New Roman"/>
          <w:b/>
          <w:bCs/>
          <w:spacing w:val="-3"/>
          <w:sz w:val="28"/>
          <w:lang w:val="en-US" w:eastAsia="zh-CN"/>
        </w:rPr>
        <w:t>比赛地点</w:t>
      </w:r>
    </w:p>
    <w:p w14:paraId="146B54F9">
      <w:pPr>
        <w:pStyle w:val="22"/>
        <w:numPr>
          <w:ilvl w:val="-1"/>
          <w:numId w:val="0"/>
        </w:numPr>
        <w:tabs>
          <w:tab w:val="left" w:pos="1031"/>
        </w:tabs>
        <w:autoSpaceDE/>
        <w:autoSpaceDN/>
        <w:adjustRightInd w:val="0"/>
        <w:snapToGrid w:val="0"/>
        <w:spacing w:line="560" w:lineRule="exact"/>
        <w:ind w:left="258" w:leftChars="0" w:firstLine="548" w:firstLineChars="200"/>
        <w:jc w:val="both"/>
        <w:rPr>
          <w:rFonts w:hint="default" w:ascii="Times New Roman" w:hAnsi="Times New Roman" w:eastAsia="仿宋_GB2312" w:cs="Times New Roman"/>
          <w:spacing w:val="-3"/>
          <w:sz w:val="28"/>
          <w:lang w:val="en-US" w:eastAsia="zh-CN"/>
        </w:rPr>
      </w:pPr>
      <w:r>
        <w:rPr>
          <w:rFonts w:hint="default" w:ascii="Times New Roman" w:hAnsi="Times New Roman" w:eastAsia="仿宋_GB2312" w:cs="Times New Roman"/>
          <w:spacing w:val="-3"/>
          <w:sz w:val="28"/>
          <w:lang w:val="en-US" w:eastAsia="zh-CN"/>
        </w:rPr>
        <w:t>丽水职业技术学院  白云校区（浙江省丽水市莲都区中山街北357号）  第二教学楼</w:t>
      </w:r>
    </w:p>
    <w:p w14:paraId="72DF4B22">
      <w:pPr>
        <w:pStyle w:val="22"/>
        <w:numPr>
          <w:ilvl w:val="-1"/>
          <w:numId w:val="0"/>
        </w:numPr>
        <w:tabs>
          <w:tab w:val="left" w:pos="1031"/>
        </w:tabs>
        <w:autoSpaceDE/>
        <w:autoSpaceDN/>
        <w:adjustRightInd w:val="0"/>
        <w:snapToGrid w:val="0"/>
        <w:spacing w:line="560" w:lineRule="exact"/>
        <w:ind w:left="258" w:leftChars="0" w:firstLine="550" w:firstLineChars="200"/>
        <w:jc w:val="both"/>
        <w:outlineLvl w:val="0"/>
        <w:rPr>
          <w:rFonts w:hint="default" w:ascii="Times New Roman" w:hAnsi="Times New Roman" w:eastAsia="仿宋_GB2312" w:cs="Times New Roman"/>
          <w:b/>
          <w:bCs/>
          <w:spacing w:val="-3"/>
          <w:sz w:val="28"/>
          <w:lang w:val="en-US" w:eastAsia="zh-CN"/>
        </w:rPr>
      </w:pPr>
      <w:r>
        <w:rPr>
          <w:rFonts w:hint="default" w:ascii="Times New Roman" w:hAnsi="Times New Roman" w:eastAsia="仿宋_GB2312" w:cs="Times New Roman"/>
          <w:b/>
          <w:bCs/>
          <w:spacing w:val="-3"/>
          <w:sz w:val="28"/>
          <w:lang w:val="en-US" w:eastAsia="zh-CN"/>
        </w:rPr>
        <w:t>四、比赛流程</w:t>
      </w:r>
    </w:p>
    <w:p w14:paraId="09081193">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0" w:line="560" w:lineRule="exact"/>
        <w:ind w:firstLine="562" w:firstLineChars="200"/>
        <w:textAlignment w:val="auto"/>
        <w:outlineLvl w:val="1"/>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（一）比赛流程图</w:t>
      </w:r>
    </w:p>
    <w:p w14:paraId="125878D5">
      <w:pPr>
        <w:pStyle w:val="22"/>
        <w:numPr>
          <w:ilvl w:val="0"/>
          <w:numId w:val="0"/>
        </w:numPr>
        <w:tabs>
          <w:tab w:val="left" w:pos="1031"/>
        </w:tabs>
        <w:autoSpaceDE/>
        <w:autoSpaceDN/>
        <w:adjustRightInd w:val="0"/>
        <w:snapToGrid w:val="0"/>
        <w:spacing w:line="240" w:lineRule="atLeast"/>
        <w:ind w:left="0" w:firstLine="0"/>
        <w:rPr>
          <w:rFonts w:hint="default" w:ascii="Times New Roman" w:hAnsi="Times New Roman" w:eastAsia="Times New Roman" w:cs="Times New Roman"/>
          <w:spacing w:val="-1"/>
          <w:w w:val="100"/>
          <w:sz w:val="26"/>
          <w:szCs w:val="26"/>
          <w:lang w:val="en-US" w:eastAsia="zh-CN" w:bidi="ar-SA"/>
        </w:rPr>
      </w:pPr>
      <w:r>
        <w:rPr>
          <w:rFonts w:hint="eastAsia" w:eastAsia="宋体"/>
          <w:lang w:eastAsia="zh-CN"/>
        </w:rPr>
        <w:drawing>
          <wp:inline distT="0" distB="0" distL="114300" distR="114300">
            <wp:extent cx="6138545" cy="2704465"/>
            <wp:effectExtent l="0" t="0" r="0" b="0"/>
            <wp:docPr id="4" name="图片 4" descr="比赛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比赛流程"/>
                    <pic:cNvPicPr>
                      <a:picLocks noChangeAspect="1"/>
                    </pic:cNvPicPr>
                  </pic:nvPicPr>
                  <pic:blipFill>
                    <a:blip r:embed="rId5"/>
                    <a:stretch>
                      <a:fillRect/>
                    </a:stretch>
                  </pic:blipFill>
                  <pic:spPr>
                    <a:xfrm>
                      <a:off x="0" y="0"/>
                      <a:ext cx="6138545" cy="2704465"/>
                    </a:xfrm>
                    <a:prstGeom prst="rect">
                      <a:avLst/>
                    </a:prstGeom>
                  </pic:spPr>
                </pic:pic>
              </a:graphicData>
            </a:graphic>
          </wp:inline>
        </w:drawing>
      </w:r>
    </w:p>
    <w:p w14:paraId="529E060E">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0" w:line="560" w:lineRule="exact"/>
        <w:ind w:firstLine="562" w:firstLineChars="200"/>
        <w:textAlignment w:val="auto"/>
        <w:outlineLvl w:val="1"/>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kern w:val="2"/>
          <w:sz w:val="28"/>
          <w:szCs w:val="28"/>
          <w:lang w:val="en-US" w:eastAsia="zh-CN" w:bidi="ar-SA"/>
        </w:rPr>
        <w:t>（二）</w:t>
      </w:r>
      <w:r>
        <w:rPr>
          <w:rFonts w:hint="eastAsia" w:ascii="仿宋_GB2312" w:hAnsi="仿宋_GB2312" w:eastAsia="仿宋_GB2312" w:cs="仿宋_GB2312"/>
          <w:b/>
          <w:bCs/>
          <w:sz w:val="28"/>
          <w:szCs w:val="28"/>
          <w:lang w:val="en-US" w:eastAsia="zh-CN"/>
        </w:rPr>
        <w:t>比赛日程安排表（根据实际报名情况调整）</w:t>
      </w:r>
    </w:p>
    <w:tbl>
      <w:tblPr>
        <w:tblStyle w:val="21"/>
        <w:tblW w:w="96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9"/>
        <w:gridCol w:w="1727"/>
        <w:gridCol w:w="3395"/>
        <w:gridCol w:w="1696"/>
        <w:gridCol w:w="1931"/>
      </w:tblGrid>
      <w:tr w14:paraId="34129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89" w:type="dxa"/>
            <w:tcMar>
              <w:top w:w="57" w:type="dxa"/>
              <w:left w:w="28" w:type="dxa"/>
              <w:bottom w:w="57" w:type="dxa"/>
              <w:right w:w="28" w:type="dxa"/>
            </w:tcMar>
            <w:vAlign w:val="center"/>
          </w:tcPr>
          <w:p w14:paraId="20A72903">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36"/>
                <w:sz w:val="24"/>
                <w:szCs w:val="24"/>
              </w:rPr>
              <w:t>日</w:t>
            </w:r>
            <w:r>
              <w:rPr>
                <w:rFonts w:hint="default" w:ascii="Times New Roman" w:hAnsi="Times New Roman" w:eastAsia="仿宋_GB2312" w:cs="Times New Roman"/>
                <w:spacing w:val="15"/>
                <w:sz w:val="24"/>
                <w:szCs w:val="24"/>
              </w:rPr>
              <w:t xml:space="preserve"> </w:t>
            </w:r>
            <w:r>
              <w:rPr>
                <w:rFonts w:hint="default" w:ascii="Times New Roman" w:hAnsi="Times New Roman" w:eastAsia="仿宋_GB2312" w:cs="Times New Roman"/>
                <w:b/>
                <w:bCs/>
                <w:spacing w:val="-36"/>
                <w:sz w:val="24"/>
                <w:szCs w:val="24"/>
              </w:rPr>
              <w:t>期</w:t>
            </w:r>
          </w:p>
        </w:tc>
        <w:tc>
          <w:tcPr>
            <w:tcW w:w="1727" w:type="dxa"/>
            <w:tcMar>
              <w:top w:w="57" w:type="dxa"/>
              <w:left w:w="28" w:type="dxa"/>
              <w:bottom w:w="57" w:type="dxa"/>
              <w:right w:w="28" w:type="dxa"/>
            </w:tcMar>
            <w:vAlign w:val="center"/>
          </w:tcPr>
          <w:p w14:paraId="02B0BA40">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rPr>
            </w:pPr>
            <w:r>
              <w:rPr>
                <w:rFonts w:hint="eastAsia" w:ascii="Times New Roman" w:hAnsi="Times New Roman" w:eastAsia="仿宋_GB2312" w:cs="Times New Roman"/>
                <w:b/>
                <w:bCs/>
                <w:spacing w:val="-19"/>
                <w:sz w:val="24"/>
                <w:szCs w:val="24"/>
                <w:lang w:val="en-US" w:eastAsia="zh-CN"/>
              </w:rPr>
              <w:t>预计</w:t>
            </w:r>
            <w:r>
              <w:rPr>
                <w:rFonts w:hint="default" w:ascii="Times New Roman" w:hAnsi="Times New Roman" w:eastAsia="仿宋_GB2312" w:cs="Times New Roman"/>
                <w:b/>
                <w:bCs/>
                <w:spacing w:val="-19"/>
                <w:sz w:val="24"/>
                <w:szCs w:val="24"/>
              </w:rPr>
              <w:t>时间</w:t>
            </w:r>
          </w:p>
        </w:tc>
        <w:tc>
          <w:tcPr>
            <w:tcW w:w="3395" w:type="dxa"/>
            <w:tcMar>
              <w:top w:w="57" w:type="dxa"/>
              <w:left w:w="28" w:type="dxa"/>
              <w:bottom w:w="57" w:type="dxa"/>
              <w:right w:w="28" w:type="dxa"/>
            </w:tcMar>
            <w:vAlign w:val="center"/>
          </w:tcPr>
          <w:p w14:paraId="4D8AF997">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11"/>
                <w:sz w:val="24"/>
                <w:szCs w:val="24"/>
              </w:rPr>
              <w:t>事</w:t>
            </w:r>
            <w:r>
              <w:rPr>
                <w:rFonts w:hint="default" w:ascii="Times New Roman" w:hAnsi="Times New Roman" w:eastAsia="仿宋_GB2312" w:cs="Times New Roman"/>
                <w:spacing w:val="16"/>
                <w:sz w:val="24"/>
                <w:szCs w:val="24"/>
              </w:rPr>
              <w:t xml:space="preserve"> </w:t>
            </w:r>
            <w:r>
              <w:rPr>
                <w:rFonts w:hint="default" w:ascii="Times New Roman" w:hAnsi="Times New Roman" w:eastAsia="仿宋_GB2312" w:cs="Times New Roman"/>
                <w:b/>
                <w:bCs/>
                <w:spacing w:val="-11"/>
                <w:sz w:val="24"/>
                <w:szCs w:val="24"/>
              </w:rPr>
              <w:t>项</w:t>
            </w:r>
          </w:p>
        </w:tc>
        <w:tc>
          <w:tcPr>
            <w:tcW w:w="1696" w:type="dxa"/>
            <w:tcMar>
              <w:top w:w="57" w:type="dxa"/>
              <w:left w:w="28" w:type="dxa"/>
              <w:bottom w:w="57" w:type="dxa"/>
              <w:right w:w="28" w:type="dxa"/>
            </w:tcMar>
            <w:vAlign w:val="center"/>
          </w:tcPr>
          <w:p w14:paraId="3FCE1FF8">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7"/>
                <w:sz w:val="24"/>
                <w:szCs w:val="24"/>
              </w:rPr>
              <w:t>参加人员</w:t>
            </w:r>
          </w:p>
        </w:tc>
        <w:tc>
          <w:tcPr>
            <w:tcW w:w="1931" w:type="dxa"/>
            <w:tcMar>
              <w:top w:w="57" w:type="dxa"/>
              <w:left w:w="28" w:type="dxa"/>
              <w:bottom w:w="57" w:type="dxa"/>
              <w:right w:w="28" w:type="dxa"/>
            </w:tcMar>
            <w:vAlign w:val="center"/>
          </w:tcPr>
          <w:p w14:paraId="03134116">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11"/>
                <w:sz w:val="24"/>
                <w:szCs w:val="24"/>
              </w:rPr>
              <w:t>地</w:t>
            </w:r>
            <w:r>
              <w:rPr>
                <w:rFonts w:hint="default" w:ascii="Times New Roman" w:hAnsi="Times New Roman" w:eastAsia="仿宋_GB2312" w:cs="Times New Roman"/>
                <w:spacing w:val="31"/>
                <w:sz w:val="24"/>
                <w:szCs w:val="24"/>
              </w:rPr>
              <w:t xml:space="preserve"> </w:t>
            </w:r>
            <w:r>
              <w:rPr>
                <w:rFonts w:hint="default" w:ascii="Times New Roman" w:hAnsi="Times New Roman" w:eastAsia="仿宋_GB2312" w:cs="Times New Roman"/>
                <w:b/>
                <w:bCs/>
                <w:spacing w:val="-11"/>
                <w:sz w:val="24"/>
                <w:szCs w:val="24"/>
              </w:rPr>
              <w:t>点</w:t>
            </w:r>
          </w:p>
        </w:tc>
      </w:tr>
      <w:tr w14:paraId="531C5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89" w:type="dxa"/>
            <w:vMerge w:val="restart"/>
            <w:tcMar>
              <w:top w:w="57" w:type="dxa"/>
              <w:left w:w="28" w:type="dxa"/>
              <w:bottom w:w="57" w:type="dxa"/>
              <w:right w:w="28" w:type="dxa"/>
            </w:tcMar>
            <w:vAlign w:val="center"/>
          </w:tcPr>
          <w:p w14:paraId="4114584E">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3</w:t>
            </w:r>
            <w:r>
              <w:rPr>
                <w:rFonts w:hint="default" w:ascii="Times New Roman" w:hAnsi="Times New Roman" w:eastAsia="仿宋_GB2312" w:cs="Times New Roman"/>
                <w:sz w:val="24"/>
                <w:szCs w:val="24"/>
              </w:rPr>
              <w:t>月</w:t>
            </w:r>
          </w:p>
          <w:p w14:paraId="71E98AFF">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27</w:t>
            </w:r>
            <w:r>
              <w:rPr>
                <w:rFonts w:hint="default" w:ascii="Times New Roman" w:hAnsi="Times New Roman" w:eastAsia="仿宋_GB2312" w:cs="Times New Roman"/>
                <w:sz w:val="24"/>
                <w:szCs w:val="24"/>
              </w:rPr>
              <w:t>日</w:t>
            </w:r>
          </w:p>
        </w:tc>
        <w:tc>
          <w:tcPr>
            <w:tcW w:w="1727" w:type="dxa"/>
            <w:tcMar>
              <w:top w:w="57" w:type="dxa"/>
              <w:left w:w="28" w:type="dxa"/>
              <w:bottom w:w="57" w:type="dxa"/>
              <w:right w:w="28" w:type="dxa"/>
            </w:tcMar>
            <w:vAlign w:val="center"/>
          </w:tcPr>
          <w:p w14:paraId="555ACDA6">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w:t>
            </w:r>
            <w:r>
              <w:rPr>
                <w:rFonts w:hint="eastAsia" w:ascii="Times New Roman" w:hAnsi="Times New Roman" w:eastAsia="仿宋_GB2312" w:cs="Times New Roman"/>
                <w:sz w:val="24"/>
                <w:szCs w:val="24"/>
                <w:lang w:val="en-US" w:eastAsia="zh-CN"/>
              </w:rPr>
              <w:t>2</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00-1</w:t>
            </w:r>
            <w:r>
              <w:rPr>
                <w:rFonts w:hint="eastAsia" w:ascii="Times New Roman" w:hAnsi="Times New Roman" w:eastAsia="仿宋_GB2312" w:cs="Times New Roman"/>
                <w:sz w:val="24"/>
                <w:szCs w:val="24"/>
                <w:lang w:val="en-US" w:eastAsia="zh-CN"/>
              </w:rPr>
              <w:t>5</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00</w:t>
            </w:r>
          </w:p>
        </w:tc>
        <w:tc>
          <w:tcPr>
            <w:tcW w:w="3395" w:type="dxa"/>
            <w:tcMar>
              <w:top w:w="57" w:type="dxa"/>
              <w:left w:w="28" w:type="dxa"/>
              <w:bottom w:w="57" w:type="dxa"/>
              <w:right w:w="28" w:type="dxa"/>
            </w:tcMar>
            <w:vAlign w:val="center"/>
          </w:tcPr>
          <w:p w14:paraId="29B295F3">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参赛队报到</w:t>
            </w:r>
          </w:p>
        </w:tc>
        <w:tc>
          <w:tcPr>
            <w:tcW w:w="1696" w:type="dxa"/>
            <w:tcMar>
              <w:top w:w="57" w:type="dxa"/>
              <w:left w:w="28" w:type="dxa"/>
              <w:bottom w:w="57" w:type="dxa"/>
              <w:right w:w="28" w:type="dxa"/>
            </w:tcMar>
            <w:vAlign w:val="center"/>
          </w:tcPr>
          <w:p w14:paraId="12CDF16D">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各参赛队领队</w:t>
            </w:r>
          </w:p>
          <w:p w14:paraId="219095AE">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指导教师</w:t>
            </w:r>
          </w:p>
          <w:p w14:paraId="29C11536">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参赛选手</w:t>
            </w:r>
          </w:p>
        </w:tc>
        <w:tc>
          <w:tcPr>
            <w:tcW w:w="1931" w:type="dxa"/>
            <w:tcMar>
              <w:top w:w="57" w:type="dxa"/>
              <w:left w:w="28" w:type="dxa"/>
              <w:bottom w:w="57" w:type="dxa"/>
              <w:right w:w="28" w:type="dxa"/>
            </w:tcMar>
            <w:vAlign w:val="center"/>
          </w:tcPr>
          <w:p w14:paraId="1C775800">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第二教学楼</w:t>
            </w:r>
          </w:p>
          <w:p w14:paraId="6B520488">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rPr>
              <w:t>一楼大厅</w:t>
            </w:r>
          </w:p>
        </w:tc>
      </w:tr>
      <w:tr w14:paraId="5E120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89" w:type="dxa"/>
            <w:vMerge w:val="continue"/>
            <w:tcMar>
              <w:top w:w="57" w:type="dxa"/>
              <w:left w:w="28" w:type="dxa"/>
              <w:bottom w:w="57" w:type="dxa"/>
              <w:right w:w="28" w:type="dxa"/>
            </w:tcMar>
            <w:vAlign w:val="center"/>
          </w:tcPr>
          <w:p w14:paraId="4AD28858">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eastAsia="zh-CN"/>
              </w:rPr>
            </w:pPr>
          </w:p>
        </w:tc>
        <w:tc>
          <w:tcPr>
            <w:tcW w:w="1727" w:type="dxa"/>
            <w:tcMar>
              <w:top w:w="57" w:type="dxa"/>
              <w:left w:w="28" w:type="dxa"/>
              <w:bottom w:w="57" w:type="dxa"/>
              <w:right w:w="28" w:type="dxa"/>
            </w:tcMar>
            <w:vAlign w:val="center"/>
          </w:tcPr>
          <w:p w14:paraId="1FC51B65">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w:t>
            </w:r>
            <w:r>
              <w:rPr>
                <w:rFonts w:hint="eastAsia" w:ascii="Times New Roman" w:hAnsi="Times New Roman" w:eastAsia="仿宋_GB2312" w:cs="Times New Roman"/>
                <w:sz w:val="24"/>
                <w:szCs w:val="24"/>
                <w:lang w:val="en-US" w:eastAsia="zh-CN"/>
              </w:rPr>
              <w:t>5</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00-1</w:t>
            </w:r>
            <w:r>
              <w:rPr>
                <w:rFonts w:hint="eastAsia" w:ascii="Times New Roman" w:hAnsi="Times New Roman" w:eastAsia="仿宋_GB2312" w:cs="Times New Roman"/>
                <w:sz w:val="24"/>
                <w:szCs w:val="24"/>
                <w:lang w:val="en-US" w:eastAsia="zh-CN"/>
              </w:rPr>
              <w:t>6</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00</w:t>
            </w:r>
          </w:p>
        </w:tc>
        <w:tc>
          <w:tcPr>
            <w:tcW w:w="3395" w:type="dxa"/>
            <w:tcMar>
              <w:top w:w="57" w:type="dxa"/>
              <w:left w:w="28" w:type="dxa"/>
              <w:bottom w:w="57" w:type="dxa"/>
              <w:right w:w="28" w:type="dxa"/>
            </w:tcMar>
            <w:vAlign w:val="center"/>
          </w:tcPr>
          <w:p w14:paraId="02F36774">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rPr>
              <w:t>领队会</w:t>
            </w:r>
          </w:p>
        </w:tc>
        <w:tc>
          <w:tcPr>
            <w:tcW w:w="1696" w:type="dxa"/>
            <w:tcMar>
              <w:top w:w="57" w:type="dxa"/>
              <w:left w:w="28" w:type="dxa"/>
              <w:bottom w:w="57" w:type="dxa"/>
              <w:right w:w="28" w:type="dxa"/>
            </w:tcMar>
            <w:vAlign w:val="center"/>
          </w:tcPr>
          <w:p w14:paraId="4BD04D31">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各参赛队领队</w:t>
            </w:r>
          </w:p>
          <w:p w14:paraId="113E8E01">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指导教师</w:t>
            </w:r>
          </w:p>
        </w:tc>
        <w:tc>
          <w:tcPr>
            <w:tcW w:w="1931" w:type="dxa"/>
            <w:tcMar>
              <w:top w:w="57" w:type="dxa"/>
              <w:left w:w="28" w:type="dxa"/>
              <w:bottom w:w="57" w:type="dxa"/>
              <w:right w:w="28" w:type="dxa"/>
            </w:tcMar>
            <w:vAlign w:val="center"/>
          </w:tcPr>
          <w:p w14:paraId="21CEBA43">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第二教学楼</w:t>
            </w:r>
          </w:p>
          <w:p w14:paraId="07B6A5AA">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101</w:t>
            </w:r>
          </w:p>
        </w:tc>
      </w:tr>
      <w:tr w14:paraId="216097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89" w:type="dxa"/>
            <w:vMerge w:val="continue"/>
            <w:tcMar>
              <w:top w:w="57" w:type="dxa"/>
              <w:left w:w="28" w:type="dxa"/>
              <w:bottom w:w="57" w:type="dxa"/>
              <w:right w:w="28" w:type="dxa"/>
            </w:tcMar>
            <w:vAlign w:val="center"/>
          </w:tcPr>
          <w:p w14:paraId="1D634E5E">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eastAsia="zh-CN"/>
              </w:rPr>
            </w:pPr>
          </w:p>
        </w:tc>
        <w:tc>
          <w:tcPr>
            <w:tcW w:w="1727" w:type="dxa"/>
            <w:tcMar>
              <w:top w:w="57" w:type="dxa"/>
              <w:left w:w="28" w:type="dxa"/>
              <w:bottom w:w="57" w:type="dxa"/>
              <w:right w:w="28" w:type="dxa"/>
            </w:tcMar>
            <w:vAlign w:val="center"/>
          </w:tcPr>
          <w:p w14:paraId="426A69DC">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w:t>
            </w:r>
            <w:r>
              <w:rPr>
                <w:rFonts w:hint="eastAsia" w:ascii="Times New Roman" w:hAnsi="Times New Roman" w:eastAsia="仿宋_GB2312" w:cs="Times New Roman"/>
                <w:sz w:val="24"/>
                <w:szCs w:val="24"/>
                <w:lang w:val="en-US" w:eastAsia="zh-CN"/>
              </w:rPr>
              <w:t>6</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00-19</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00</w:t>
            </w:r>
          </w:p>
        </w:tc>
        <w:tc>
          <w:tcPr>
            <w:tcW w:w="3395" w:type="dxa"/>
            <w:tcMar>
              <w:top w:w="57" w:type="dxa"/>
              <w:left w:w="28" w:type="dxa"/>
              <w:bottom w:w="57" w:type="dxa"/>
              <w:right w:w="28" w:type="dxa"/>
            </w:tcMar>
            <w:vAlign w:val="center"/>
          </w:tcPr>
          <w:p w14:paraId="3B4F2FBB">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参赛队熟悉场地</w:t>
            </w:r>
          </w:p>
          <w:p w14:paraId="46A4D8CB">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设备测试及封存</w:t>
            </w:r>
          </w:p>
        </w:tc>
        <w:tc>
          <w:tcPr>
            <w:tcW w:w="1696" w:type="dxa"/>
            <w:tcMar>
              <w:top w:w="57" w:type="dxa"/>
              <w:left w:w="28" w:type="dxa"/>
              <w:bottom w:w="57" w:type="dxa"/>
              <w:right w:w="28" w:type="dxa"/>
            </w:tcMar>
            <w:vAlign w:val="center"/>
          </w:tcPr>
          <w:p w14:paraId="746A4464">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各参赛队员</w:t>
            </w:r>
          </w:p>
        </w:tc>
        <w:tc>
          <w:tcPr>
            <w:tcW w:w="1931" w:type="dxa"/>
            <w:tcMar>
              <w:top w:w="57" w:type="dxa"/>
              <w:left w:w="28" w:type="dxa"/>
              <w:bottom w:w="57" w:type="dxa"/>
              <w:right w:w="28" w:type="dxa"/>
            </w:tcMar>
            <w:vAlign w:val="center"/>
          </w:tcPr>
          <w:p w14:paraId="3A9592FA">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第二教学楼</w:t>
            </w:r>
          </w:p>
          <w:p w14:paraId="6D83B19A">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竞赛场地</w:t>
            </w:r>
          </w:p>
        </w:tc>
      </w:tr>
      <w:tr w14:paraId="6BD2F9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89" w:type="dxa"/>
            <w:vMerge w:val="continue"/>
            <w:tcMar>
              <w:top w:w="57" w:type="dxa"/>
              <w:left w:w="28" w:type="dxa"/>
              <w:bottom w:w="57" w:type="dxa"/>
              <w:right w:w="28" w:type="dxa"/>
            </w:tcMar>
            <w:vAlign w:val="center"/>
          </w:tcPr>
          <w:p w14:paraId="7765E5E8">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rPr>
            </w:pPr>
          </w:p>
        </w:tc>
        <w:tc>
          <w:tcPr>
            <w:tcW w:w="1727" w:type="dxa"/>
            <w:tcMar>
              <w:top w:w="57" w:type="dxa"/>
              <w:left w:w="28" w:type="dxa"/>
              <w:bottom w:w="57" w:type="dxa"/>
              <w:right w:w="28" w:type="dxa"/>
            </w:tcMar>
            <w:vAlign w:val="center"/>
          </w:tcPr>
          <w:p w14:paraId="33CDA260">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19</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00-19</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30</w:t>
            </w:r>
          </w:p>
        </w:tc>
        <w:tc>
          <w:tcPr>
            <w:tcW w:w="3395" w:type="dxa"/>
            <w:tcMar>
              <w:top w:w="57" w:type="dxa"/>
              <w:left w:w="28" w:type="dxa"/>
              <w:bottom w:w="57" w:type="dxa"/>
              <w:right w:w="28" w:type="dxa"/>
            </w:tcMar>
            <w:vAlign w:val="center"/>
          </w:tcPr>
          <w:p w14:paraId="0BE7890D">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赛前检查与赛场封闭</w:t>
            </w:r>
          </w:p>
        </w:tc>
        <w:tc>
          <w:tcPr>
            <w:tcW w:w="1696" w:type="dxa"/>
            <w:tcMar>
              <w:top w:w="57" w:type="dxa"/>
              <w:left w:w="28" w:type="dxa"/>
              <w:bottom w:w="57" w:type="dxa"/>
              <w:right w:w="28" w:type="dxa"/>
            </w:tcMar>
            <w:vAlign w:val="center"/>
          </w:tcPr>
          <w:p w14:paraId="16D93751">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裁判长</w:t>
            </w:r>
          </w:p>
          <w:p w14:paraId="276E432E">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监督员</w:t>
            </w:r>
          </w:p>
        </w:tc>
        <w:tc>
          <w:tcPr>
            <w:tcW w:w="1931" w:type="dxa"/>
            <w:tcMar>
              <w:top w:w="57" w:type="dxa"/>
              <w:left w:w="28" w:type="dxa"/>
              <w:bottom w:w="57" w:type="dxa"/>
              <w:right w:w="28" w:type="dxa"/>
            </w:tcMar>
            <w:vAlign w:val="center"/>
          </w:tcPr>
          <w:p w14:paraId="0303F07A">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第二教学楼</w:t>
            </w:r>
          </w:p>
        </w:tc>
      </w:tr>
      <w:tr w14:paraId="0D757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89" w:type="dxa"/>
            <w:vMerge w:val="restart"/>
            <w:tcMar>
              <w:top w:w="57" w:type="dxa"/>
              <w:left w:w="28" w:type="dxa"/>
              <w:bottom w:w="57" w:type="dxa"/>
              <w:right w:w="28" w:type="dxa"/>
            </w:tcMar>
            <w:vAlign w:val="center"/>
          </w:tcPr>
          <w:p w14:paraId="16C39ABC">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val="en-US" w:eastAsia="zh-CN"/>
              </w:rPr>
              <w:t>3</w:t>
            </w:r>
            <w:r>
              <w:rPr>
                <w:rFonts w:hint="default" w:ascii="Times New Roman" w:hAnsi="Times New Roman" w:eastAsia="仿宋_GB2312" w:cs="Times New Roman"/>
                <w:sz w:val="24"/>
                <w:szCs w:val="24"/>
                <w:lang w:eastAsia="zh-CN"/>
              </w:rPr>
              <w:t>月</w:t>
            </w:r>
          </w:p>
          <w:p w14:paraId="51767168">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val="en-US" w:eastAsia="zh-CN"/>
              </w:rPr>
              <w:t>2</w:t>
            </w:r>
            <w:r>
              <w:rPr>
                <w:rFonts w:hint="eastAsia" w:ascii="Times New Roman" w:hAnsi="Times New Roman" w:eastAsia="仿宋_GB2312" w:cs="Times New Roman"/>
                <w:sz w:val="24"/>
                <w:szCs w:val="24"/>
                <w:lang w:val="en-US" w:eastAsia="zh-CN"/>
              </w:rPr>
              <w:t>8</w:t>
            </w:r>
            <w:r>
              <w:rPr>
                <w:rFonts w:hint="default" w:ascii="Times New Roman" w:hAnsi="Times New Roman" w:eastAsia="仿宋_GB2312" w:cs="Times New Roman"/>
                <w:sz w:val="24"/>
                <w:szCs w:val="24"/>
                <w:lang w:eastAsia="zh-CN"/>
              </w:rPr>
              <w:t>日</w:t>
            </w:r>
          </w:p>
        </w:tc>
        <w:tc>
          <w:tcPr>
            <w:tcW w:w="1727" w:type="dxa"/>
            <w:tcMar>
              <w:top w:w="57" w:type="dxa"/>
              <w:left w:w="28" w:type="dxa"/>
              <w:bottom w:w="57" w:type="dxa"/>
              <w:right w:w="28" w:type="dxa"/>
            </w:tcMar>
            <w:vAlign w:val="center"/>
          </w:tcPr>
          <w:p w14:paraId="2D66BACD">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30</w:t>
            </w:r>
          </w:p>
        </w:tc>
        <w:tc>
          <w:tcPr>
            <w:tcW w:w="3395" w:type="dxa"/>
            <w:tcMar>
              <w:top w:w="57" w:type="dxa"/>
              <w:left w:w="28" w:type="dxa"/>
              <w:bottom w:w="57" w:type="dxa"/>
              <w:right w:w="28" w:type="dxa"/>
            </w:tcMar>
            <w:vAlign w:val="center"/>
          </w:tcPr>
          <w:p w14:paraId="4EE612E9">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启封赛场</w:t>
            </w:r>
          </w:p>
        </w:tc>
        <w:tc>
          <w:tcPr>
            <w:tcW w:w="1696" w:type="dxa"/>
            <w:tcMar>
              <w:top w:w="57" w:type="dxa"/>
              <w:left w:w="28" w:type="dxa"/>
              <w:bottom w:w="57" w:type="dxa"/>
              <w:right w:w="28" w:type="dxa"/>
            </w:tcMar>
            <w:vAlign w:val="center"/>
          </w:tcPr>
          <w:p w14:paraId="1728BC80">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裁判</w:t>
            </w:r>
          </w:p>
          <w:p w14:paraId="7B993851">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监督员</w:t>
            </w:r>
          </w:p>
        </w:tc>
        <w:tc>
          <w:tcPr>
            <w:tcW w:w="1931" w:type="dxa"/>
            <w:tcMar>
              <w:top w:w="57" w:type="dxa"/>
              <w:left w:w="28" w:type="dxa"/>
              <w:bottom w:w="57" w:type="dxa"/>
              <w:right w:w="28" w:type="dxa"/>
            </w:tcMar>
            <w:vAlign w:val="center"/>
          </w:tcPr>
          <w:p w14:paraId="718F5014">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第二教学楼</w:t>
            </w:r>
          </w:p>
          <w:p w14:paraId="6B56159A">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竞赛场地</w:t>
            </w:r>
          </w:p>
        </w:tc>
      </w:tr>
      <w:tr w14:paraId="31353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89" w:type="dxa"/>
            <w:vMerge w:val="continue"/>
            <w:tcMar>
              <w:top w:w="57" w:type="dxa"/>
              <w:left w:w="28" w:type="dxa"/>
              <w:bottom w:w="57" w:type="dxa"/>
              <w:right w:w="28" w:type="dxa"/>
            </w:tcMar>
            <w:vAlign w:val="center"/>
          </w:tcPr>
          <w:p w14:paraId="66A23253">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rPr>
            </w:pPr>
          </w:p>
        </w:tc>
        <w:tc>
          <w:tcPr>
            <w:tcW w:w="1727" w:type="dxa"/>
            <w:tcMar>
              <w:top w:w="57" w:type="dxa"/>
              <w:left w:w="28" w:type="dxa"/>
              <w:bottom w:w="57" w:type="dxa"/>
              <w:right w:w="28" w:type="dxa"/>
            </w:tcMar>
            <w:vAlign w:val="center"/>
          </w:tcPr>
          <w:p w14:paraId="78A57092">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7</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00-7</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30</w:t>
            </w:r>
          </w:p>
        </w:tc>
        <w:tc>
          <w:tcPr>
            <w:tcW w:w="3395" w:type="dxa"/>
            <w:tcMar>
              <w:top w:w="57" w:type="dxa"/>
              <w:left w:w="28" w:type="dxa"/>
              <w:bottom w:w="57" w:type="dxa"/>
              <w:right w:w="28" w:type="dxa"/>
            </w:tcMar>
            <w:vAlign w:val="center"/>
          </w:tcPr>
          <w:p w14:paraId="2C18C43E">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参赛队伍检录、</w:t>
            </w:r>
            <w:r>
              <w:rPr>
                <w:rFonts w:hint="default" w:ascii="Times New Roman" w:hAnsi="Times New Roman" w:eastAsia="仿宋_GB2312" w:cs="Times New Roman"/>
                <w:sz w:val="24"/>
                <w:szCs w:val="24"/>
                <w:lang w:eastAsia="zh-CN"/>
              </w:rPr>
              <w:t>加密</w:t>
            </w:r>
          </w:p>
        </w:tc>
        <w:tc>
          <w:tcPr>
            <w:tcW w:w="1696" w:type="dxa"/>
            <w:tcMar>
              <w:top w:w="57" w:type="dxa"/>
              <w:left w:w="28" w:type="dxa"/>
              <w:bottom w:w="57" w:type="dxa"/>
              <w:right w:w="28" w:type="dxa"/>
            </w:tcMar>
            <w:vAlign w:val="center"/>
          </w:tcPr>
          <w:p w14:paraId="70DAA55D">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检录人员</w:t>
            </w:r>
          </w:p>
          <w:p w14:paraId="2E7E833A">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参赛选手</w:t>
            </w:r>
          </w:p>
        </w:tc>
        <w:tc>
          <w:tcPr>
            <w:tcW w:w="1931" w:type="dxa"/>
            <w:tcMar>
              <w:top w:w="57" w:type="dxa"/>
              <w:left w:w="28" w:type="dxa"/>
              <w:bottom w:w="57" w:type="dxa"/>
              <w:right w:w="28" w:type="dxa"/>
            </w:tcMar>
            <w:vAlign w:val="center"/>
          </w:tcPr>
          <w:p w14:paraId="41DAB2BA">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第二教学楼</w:t>
            </w:r>
          </w:p>
          <w:p w14:paraId="6394B50C">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rPr>
              <w:t>一楼大厅</w:t>
            </w:r>
          </w:p>
        </w:tc>
      </w:tr>
      <w:tr w14:paraId="475266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89" w:type="dxa"/>
            <w:vMerge w:val="continue"/>
            <w:tcMar>
              <w:top w:w="57" w:type="dxa"/>
              <w:left w:w="28" w:type="dxa"/>
              <w:bottom w:w="57" w:type="dxa"/>
              <w:right w:w="28" w:type="dxa"/>
            </w:tcMar>
            <w:vAlign w:val="center"/>
          </w:tcPr>
          <w:p w14:paraId="37167752">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eastAsia="zh-CN"/>
              </w:rPr>
            </w:pPr>
          </w:p>
        </w:tc>
        <w:tc>
          <w:tcPr>
            <w:tcW w:w="1727" w:type="dxa"/>
            <w:tcMar>
              <w:top w:w="57" w:type="dxa"/>
              <w:left w:w="28" w:type="dxa"/>
              <w:bottom w:w="57" w:type="dxa"/>
              <w:right w:w="28" w:type="dxa"/>
            </w:tcMar>
            <w:vAlign w:val="center"/>
          </w:tcPr>
          <w:p w14:paraId="303FEAC6">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rPr>
              <w:t>7</w:t>
            </w:r>
            <w:r>
              <w:rPr>
                <w:rFonts w:hint="default" w:ascii="Times New Roman" w:hAnsi="Times New Roman" w:eastAsia="仿宋_GB2312" w:cs="Times New Roman"/>
                <w:sz w:val="24"/>
                <w:szCs w:val="24"/>
                <w:lang w:eastAsia="zh-CN"/>
              </w:rPr>
              <w:t>:30</w:t>
            </w:r>
            <w:r>
              <w:rPr>
                <w:rFonts w:hint="default" w:ascii="Times New Roman" w:hAnsi="Times New Roman" w:eastAsia="仿宋_GB2312" w:cs="Times New Roman"/>
                <w:sz w:val="24"/>
                <w:szCs w:val="24"/>
              </w:rPr>
              <w:t>-</w:t>
            </w:r>
            <w:r>
              <w:rPr>
                <w:rFonts w:hint="eastAsia" w:ascii="Times New Roman" w:hAnsi="Times New Roman" w:eastAsia="仿宋_GB2312" w:cs="Times New Roman"/>
                <w:sz w:val="24"/>
                <w:szCs w:val="24"/>
                <w:lang w:val="en-US" w:eastAsia="zh-CN"/>
              </w:rPr>
              <w:t>20:30</w:t>
            </w:r>
          </w:p>
        </w:tc>
        <w:tc>
          <w:tcPr>
            <w:tcW w:w="3395" w:type="dxa"/>
            <w:tcMar>
              <w:top w:w="57" w:type="dxa"/>
              <w:left w:w="28" w:type="dxa"/>
              <w:bottom w:w="57" w:type="dxa"/>
              <w:right w:w="28" w:type="dxa"/>
            </w:tcMar>
            <w:vAlign w:val="center"/>
          </w:tcPr>
          <w:p w14:paraId="047A701D">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各平行组第一场次比赛</w:t>
            </w:r>
          </w:p>
        </w:tc>
        <w:tc>
          <w:tcPr>
            <w:tcW w:w="1696" w:type="dxa"/>
            <w:tcMar>
              <w:top w:w="57" w:type="dxa"/>
              <w:left w:w="28" w:type="dxa"/>
              <w:bottom w:w="57" w:type="dxa"/>
              <w:right w:w="28" w:type="dxa"/>
            </w:tcMar>
            <w:vAlign w:val="center"/>
          </w:tcPr>
          <w:p w14:paraId="2E322D29">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裁判</w:t>
            </w:r>
          </w:p>
          <w:p w14:paraId="60D34A27">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参赛选手</w:t>
            </w:r>
          </w:p>
        </w:tc>
        <w:tc>
          <w:tcPr>
            <w:tcW w:w="1931" w:type="dxa"/>
            <w:tcMar>
              <w:top w:w="57" w:type="dxa"/>
              <w:left w:w="28" w:type="dxa"/>
              <w:bottom w:w="57" w:type="dxa"/>
              <w:right w:w="28" w:type="dxa"/>
            </w:tcMar>
            <w:vAlign w:val="center"/>
          </w:tcPr>
          <w:p w14:paraId="6FA5B250">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第二教学楼</w:t>
            </w:r>
          </w:p>
          <w:p w14:paraId="7A722284">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竞赛场地</w:t>
            </w:r>
          </w:p>
        </w:tc>
      </w:tr>
      <w:tr w14:paraId="1D329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89" w:type="dxa"/>
            <w:vMerge w:val="continue"/>
            <w:tcMar>
              <w:top w:w="57" w:type="dxa"/>
              <w:left w:w="28" w:type="dxa"/>
              <w:bottom w:w="57" w:type="dxa"/>
              <w:right w:w="28" w:type="dxa"/>
            </w:tcMar>
            <w:vAlign w:val="center"/>
          </w:tcPr>
          <w:p w14:paraId="5FF73E21">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rPr>
            </w:pPr>
          </w:p>
        </w:tc>
        <w:tc>
          <w:tcPr>
            <w:tcW w:w="1727" w:type="dxa"/>
            <w:tcMar>
              <w:top w:w="57" w:type="dxa"/>
              <w:left w:w="28" w:type="dxa"/>
              <w:bottom w:w="57" w:type="dxa"/>
              <w:right w:w="28" w:type="dxa"/>
            </w:tcMar>
            <w:vAlign w:val="center"/>
          </w:tcPr>
          <w:p w14:paraId="3B3DF9D9">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20</w:t>
            </w:r>
            <w:r>
              <w:rPr>
                <w:rFonts w:hint="default" w:ascii="Times New Roman" w:hAnsi="Times New Roman" w:eastAsia="仿宋_GB2312" w:cs="Times New Roman"/>
                <w:sz w:val="24"/>
                <w:szCs w:val="24"/>
                <w:lang w:eastAsia="zh-CN"/>
              </w:rPr>
              <w:t>:</w:t>
            </w:r>
            <w:r>
              <w:rPr>
                <w:rFonts w:hint="eastAsia" w:ascii="Times New Roman" w:hAnsi="Times New Roman" w:eastAsia="仿宋_GB2312" w:cs="Times New Roman"/>
                <w:sz w:val="24"/>
                <w:szCs w:val="24"/>
                <w:lang w:val="en-US" w:eastAsia="zh-CN"/>
              </w:rPr>
              <w:t>3</w:t>
            </w:r>
            <w:r>
              <w:rPr>
                <w:rFonts w:hint="default" w:ascii="Times New Roman" w:hAnsi="Times New Roman" w:eastAsia="仿宋_GB2312" w:cs="Times New Roman"/>
                <w:sz w:val="24"/>
                <w:szCs w:val="24"/>
                <w:lang w:eastAsia="zh-CN"/>
              </w:rPr>
              <w:t>0-</w:t>
            </w:r>
            <w:r>
              <w:rPr>
                <w:rFonts w:hint="eastAsia" w:ascii="Times New Roman" w:hAnsi="Times New Roman" w:eastAsia="仿宋_GB2312" w:cs="Times New Roman"/>
                <w:sz w:val="24"/>
                <w:szCs w:val="24"/>
                <w:lang w:val="en-US" w:eastAsia="zh-CN"/>
              </w:rPr>
              <w:t>21</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0</w:t>
            </w:r>
            <w:r>
              <w:rPr>
                <w:rFonts w:hint="default" w:ascii="Times New Roman" w:hAnsi="Times New Roman" w:eastAsia="仿宋_GB2312" w:cs="Times New Roman"/>
                <w:sz w:val="24"/>
                <w:szCs w:val="24"/>
                <w:lang w:eastAsia="zh-CN"/>
              </w:rPr>
              <w:t>0</w:t>
            </w:r>
          </w:p>
        </w:tc>
        <w:tc>
          <w:tcPr>
            <w:tcW w:w="3395" w:type="dxa"/>
            <w:tcMar>
              <w:top w:w="57" w:type="dxa"/>
              <w:left w:w="28" w:type="dxa"/>
              <w:bottom w:w="57" w:type="dxa"/>
              <w:right w:w="28" w:type="dxa"/>
            </w:tcMar>
            <w:vAlign w:val="center"/>
          </w:tcPr>
          <w:p w14:paraId="6EB28B9F">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第一场次</w:t>
            </w:r>
            <w:r>
              <w:rPr>
                <w:rFonts w:hint="default" w:ascii="Times New Roman" w:hAnsi="Times New Roman" w:eastAsia="仿宋_GB2312" w:cs="Times New Roman"/>
                <w:sz w:val="24"/>
                <w:szCs w:val="24"/>
                <w:lang w:val="en-US" w:eastAsia="zh-CN"/>
              </w:rPr>
              <w:t>成绩汇总</w:t>
            </w:r>
          </w:p>
        </w:tc>
        <w:tc>
          <w:tcPr>
            <w:tcW w:w="1696" w:type="dxa"/>
            <w:tcMar>
              <w:top w:w="57" w:type="dxa"/>
              <w:left w:w="28" w:type="dxa"/>
              <w:bottom w:w="57" w:type="dxa"/>
              <w:right w:w="28" w:type="dxa"/>
            </w:tcMar>
            <w:vAlign w:val="center"/>
          </w:tcPr>
          <w:p w14:paraId="3F6A1D57">
            <w:pPr>
              <w:pStyle w:val="2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rPr>
              <w:t>裁判</w:t>
            </w:r>
          </w:p>
          <w:p w14:paraId="1420B979">
            <w:pPr>
              <w:pStyle w:val="2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监督员</w:t>
            </w:r>
          </w:p>
        </w:tc>
        <w:tc>
          <w:tcPr>
            <w:tcW w:w="1931" w:type="dxa"/>
            <w:tcMar>
              <w:top w:w="57" w:type="dxa"/>
              <w:left w:w="28" w:type="dxa"/>
              <w:bottom w:w="57" w:type="dxa"/>
              <w:right w:w="28" w:type="dxa"/>
            </w:tcMar>
            <w:vAlign w:val="center"/>
          </w:tcPr>
          <w:p w14:paraId="07B57D75">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第二教学楼</w:t>
            </w:r>
          </w:p>
          <w:p w14:paraId="0F9DBA73">
            <w:pPr>
              <w:pStyle w:val="2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会议室</w:t>
            </w:r>
          </w:p>
        </w:tc>
      </w:tr>
      <w:tr w14:paraId="119CC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89" w:type="dxa"/>
            <w:vMerge w:val="continue"/>
            <w:tcMar>
              <w:top w:w="57" w:type="dxa"/>
              <w:left w:w="28" w:type="dxa"/>
              <w:bottom w:w="57" w:type="dxa"/>
              <w:right w:w="28" w:type="dxa"/>
            </w:tcMar>
            <w:vAlign w:val="center"/>
          </w:tcPr>
          <w:p w14:paraId="4E0EDB91">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rPr>
            </w:pPr>
          </w:p>
        </w:tc>
        <w:tc>
          <w:tcPr>
            <w:tcW w:w="1727" w:type="dxa"/>
            <w:tcMar>
              <w:top w:w="57" w:type="dxa"/>
              <w:left w:w="28" w:type="dxa"/>
              <w:bottom w:w="57" w:type="dxa"/>
              <w:right w:w="28" w:type="dxa"/>
            </w:tcMar>
            <w:vAlign w:val="center"/>
          </w:tcPr>
          <w:p w14:paraId="2929B534">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21</w:t>
            </w:r>
            <w:r>
              <w:rPr>
                <w:rFonts w:hint="default" w:ascii="Times New Roman" w:hAnsi="Times New Roman" w:eastAsia="仿宋_GB2312" w:cs="Times New Roman"/>
                <w:sz w:val="24"/>
                <w:szCs w:val="24"/>
                <w:lang w:eastAsia="zh-CN"/>
              </w:rPr>
              <w:t>:00</w:t>
            </w:r>
            <w:r>
              <w:rPr>
                <w:rFonts w:hint="default" w:ascii="Times New Roman" w:hAnsi="Times New Roman" w:eastAsia="仿宋_GB2312" w:cs="Times New Roman"/>
                <w:sz w:val="24"/>
                <w:szCs w:val="24"/>
              </w:rPr>
              <w:t>-</w:t>
            </w:r>
            <w:r>
              <w:rPr>
                <w:rFonts w:hint="eastAsia" w:ascii="Times New Roman" w:hAnsi="Times New Roman" w:eastAsia="仿宋_GB2312" w:cs="Times New Roman"/>
                <w:sz w:val="24"/>
                <w:szCs w:val="24"/>
                <w:lang w:val="en-US" w:eastAsia="zh-CN"/>
              </w:rPr>
              <w:t>21</w:t>
            </w:r>
            <w:r>
              <w:rPr>
                <w:rFonts w:hint="default" w:ascii="Times New Roman" w:hAnsi="Times New Roman" w:eastAsia="仿宋_GB2312" w:cs="Times New Roman"/>
                <w:sz w:val="24"/>
                <w:szCs w:val="24"/>
              </w:rPr>
              <w:t>:30</w:t>
            </w:r>
          </w:p>
        </w:tc>
        <w:tc>
          <w:tcPr>
            <w:tcW w:w="3395" w:type="dxa"/>
            <w:tcMar>
              <w:top w:w="57" w:type="dxa"/>
              <w:left w:w="28" w:type="dxa"/>
              <w:bottom w:w="57" w:type="dxa"/>
              <w:right w:w="28" w:type="dxa"/>
            </w:tcMar>
            <w:vAlign w:val="center"/>
          </w:tcPr>
          <w:p w14:paraId="2BE3ED0B">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赛场</w:t>
            </w:r>
            <w:r>
              <w:rPr>
                <w:rFonts w:hint="default" w:ascii="Times New Roman" w:hAnsi="Times New Roman" w:eastAsia="仿宋_GB2312" w:cs="Times New Roman"/>
                <w:sz w:val="24"/>
                <w:szCs w:val="24"/>
                <w:lang w:val="en-US" w:eastAsia="zh-CN"/>
              </w:rPr>
              <w:t>清场、</w:t>
            </w:r>
            <w:r>
              <w:rPr>
                <w:rFonts w:hint="default" w:ascii="Times New Roman" w:hAnsi="Times New Roman" w:eastAsia="仿宋_GB2312" w:cs="Times New Roman"/>
                <w:sz w:val="24"/>
                <w:szCs w:val="24"/>
                <w:lang w:eastAsia="zh-CN"/>
              </w:rPr>
              <w:t>封闭</w:t>
            </w:r>
          </w:p>
        </w:tc>
        <w:tc>
          <w:tcPr>
            <w:tcW w:w="1696" w:type="dxa"/>
            <w:tcMar>
              <w:top w:w="57" w:type="dxa"/>
              <w:left w:w="28" w:type="dxa"/>
              <w:bottom w:w="57" w:type="dxa"/>
              <w:right w:w="28" w:type="dxa"/>
            </w:tcMar>
            <w:vAlign w:val="center"/>
          </w:tcPr>
          <w:p w14:paraId="643F0A9A">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裁判</w:t>
            </w:r>
          </w:p>
          <w:p w14:paraId="2314BA1E">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rPr>
              <w:t>监督员</w:t>
            </w:r>
          </w:p>
        </w:tc>
        <w:tc>
          <w:tcPr>
            <w:tcW w:w="1931" w:type="dxa"/>
            <w:tcMar>
              <w:top w:w="57" w:type="dxa"/>
              <w:left w:w="28" w:type="dxa"/>
              <w:bottom w:w="57" w:type="dxa"/>
              <w:right w:w="28" w:type="dxa"/>
            </w:tcMar>
            <w:vAlign w:val="center"/>
          </w:tcPr>
          <w:p w14:paraId="58220B82">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val="en-US" w:eastAsia="zh-CN"/>
              </w:rPr>
              <w:t>第二教学楼</w:t>
            </w:r>
          </w:p>
        </w:tc>
      </w:tr>
      <w:tr w14:paraId="73368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89" w:type="dxa"/>
            <w:vMerge w:val="restart"/>
            <w:tcMar>
              <w:top w:w="57" w:type="dxa"/>
              <w:left w:w="28" w:type="dxa"/>
              <w:bottom w:w="57" w:type="dxa"/>
              <w:right w:w="28" w:type="dxa"/>
            </w:tcMar>
            <w:vAlign w:val="center"/>
          </w:tcPr>
          <w:p w14:paraId="2D691C9C">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val="en-US" w:eastAsia="zh-CN"/>
              </w:rPr>
              <w:t>3</w:t>
            </w:r>
            <w:r>
              <w:rPr>
                <w:rFonts w:hint="default" w:ascii="Times New Roman" w:hAnsi="Times New Roman" w:eastAsia="仿宋_GB2312" w:cs="Times New Roman"/>
                <w:sz w:val="24"/>
                <w:szCs w:val="24"/>
                <w:lang w:eastAsia="zh-CN"/>
              </w:rPr>
              <w:t>月</w:t>
            </w:r>
          </w:p>
          <w:p w14:paraId="0BD1AF85">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29</w:t>
            </w:r>
            <w:r>
              <w:rPr>
                <w:rFonts w:hint="default" w:ascii="Times New Roman" w:hAnsi="Times New Roman" w:eastAsia="仿宋_GB2312" w:cs="Times New Roman"/>
                <w:sz w:val="24"/>
                <w:szCs w:val="24"/>
                <w:lang w:eastAsia="zh-CN"/>
              </w:rPr>
              <w:t>日</w:t>
            </w:r>
          </w:p>
        </w:tc>
        <w:tc>
          <w:tcPr>
            <w:tcW w:w="1727" w:type="dxa"/>
            <w:tcMar>
              <w:top w:w="57" w:type="dxa"/>
              <w:left w:w="28" w:type="dxa"/>
              <w:bottom w:w="57" w:type="dxa"/>
              <w:right w:w="28" w:type="dxa"/>
            </w:tcMar>
            <w:vAlign w:val="center"/>
          </w:tcPr>
          <w:p w14:paraId="0F9C986E">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rPr>
              <w:t>6:30</w:t>
            </w:r>
          </w:p>
        </w:tc>
        <w:tc>
          <w:tcPr>
            <w:tcW w:w="3395" w:type="dxa"/>
            <w:tcMar>
              <w:top w:w="57" w:type="dxa"/>
              <w:left w:w="28" w:type="dxa"/>
              <w:bottom w:w="57" w:type="dxa"/>
              <w:right w:w="28" w:type="dxa"/>
            </w:tcMar>
            <w:vAlign w:val="center"/>
          </w:tcPr>
          <w:p w14:paraId="01E24D36">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rPr>
              <w:t>启封赛场</w:t>
            </w:r>
          </w:p>
        </w:tc>
        <w:tc>
          <w:tcPr>
            <w:tcW w:w="1696" w:type="dxa"/>
            <w:tcMar>
              <w:top w:w="57" w:type="dxa"/>
              <w:left w:w="28" w:type="dxa"/>
              <w:bottom w:w="57" w:type="dxa"/>
              <w:right w:w="28" w:type="dxa"/>
            </w:tcMar>
            <w:vAlign w:val="center"/>
          </w:tcPr>
          <w:p w14:paraId="45F7D891">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裁判</w:t>
            </w:r>
          </w:p>
          <w:p w14:paraId="3C38FCC7">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rPr>
              <w:t>监督员</w:t>
            </w:r>
          </w:p>
        </w:tc>
        <w:tc>
          <w:tcPr>
            <w:tcW w:w="1931" w:type="dxa"/>
            <w:tcMar>
              <w:top w:w="57" w:type="dxa"/>
              <w:left w:w="28" w:type="dxa"/>
              <w:bottom w:w="57" w:type="dxa"/>
              <w:right w:w="28" w:type="dxa"/>
            </w:tcMar>
            <w:vAlign w:val="center"/>
          </w:tcPr>
          <w:p w14:paraId="54F81B16">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第二教学楼</w:t>
            </w:r>
          </w:p>
          <w:p w14:paraId="04C2A764">
            <w:pPr>
              <w:pStyle w:val="2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竞赛场地</w:t>
            </w:r>
          </w:p>
        </w:tc>
      </w:tr>
      <w:tr w14:paraId="4DC5E0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89" w:type="dxa"/>
            <w:vMerge w:val="continue"/>
            <w:tcMar>
              <w:top w:w="57" w:type="dxa"/>
              <w:left w:w="28" w:type="dxa"/>
              <w:bottom w:w="57" w:type="dxa"/>
              <w:right w:w="28" w:type="dxa"/>
            </w:tcMar>
            <w:vAlign w:val="center"/>
          </w:tcPr>
          <w:p w14:paraId="1693111D">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eastAsia="zh-CN"/>
              </w:rPr>
            </w:pPr>
          </w:p>
        </w:tc>
        <w:tc>
          <w:tcPr>
            <w:tcW w:w="1727" w:type="dxa"/>
            <w:tcMar>
              <w:top w:w="57" w:type="dxa"/>
              <w:left w:w="28" w:type="dxa"/>
              <w:bottom w:w="57" w:type="dxa"/>
              <w:right w:w="28" w:type="dxa"/>
            </w:tcMar>
            <w:vAlign w:val="center"/>
          </w:tcPr>
          <w:p w14:paraId="50EC1CD2">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rPr>
              <w:t>7:00-7:30</w:t>
            </w:r>
          </w:p>
        </w:tc>
        <w:tc>
          <w:tcPr>
            <w:tcW w:w="3395" w:type="dxa"/>
            <w:tcMar>
              <w:top w:w="57" w:type="dxa"/>
              <w:left w:w="28" w:type="dxa"/>
              <w:bottom w:w="57" w:type="dxa"/>
              <w:right w:w="28" w:type="dxa"/>
            </w:tcMar>
            <w:vAlign w:val="center"/>
          </w:tcPr>
          <w:p w14:paraId="5BC0D079">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参赛队伍检录、</w:t>
            </w:r>
            <w:r>
              <w:rPr>
                <w:rFonts w:hint="default" w:ascii="Times New Roman" w:hAnsi="Times New Roman" w:eastAsia="仿宋_GB2312" w:cs="Times New Roman"/>
                <w:sz w:val="24"/>
                <w:szCs w:val="24"/>
                <w:lang w:eastAsia="zh-CN"/>
              </w:rPr>
              <w:t>加密</w:t>
            </w:r>
          </w:p>
        </w:tc>
        <w:tc>
          <w:tcPr>
            <w:tcW w:w="1696" w:type="dxa"/>
            <w:tcMar>
              <w:top w:w="57" w:type="dxa"/>
              <w:left w:w="28" w:type="dxa"/>
              <w:bottom w:w="57" w:type="dxa"/>
              <w:right w:w="28" w:type="dxa"/>
            </w:tcMar>
            <w:vAlign w:val="center"/>
          </w:tcPr>
          <w:p w14:paraId="7F12AE52">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检录人员</w:t>
            </w:r>
          </w:p>
          <w:p w14:paraId="4BDCD0CC">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rPr>
              <w:t>参赛选手</w:t>
            </w:r>
          </w:p>
        </w:tc>
        <w:tc>
          <w:tcPr>
            <w:tcW w:w="1931" w:type="dxa"/>
            <w:tcMar>
              <w:top w:w="57" w:type="dxa"/>
              <w:left w:w="28" w:type="dxa"/>
              <w:bottom w:w="57" w:type="dxa"/>
              <w:right w:w="28" w:type="dxa"/>
            </w:tcMar>
            <w:vAlign w:val="center"/>
          </w:tcPr>
          <w:p w14:paraId="50488484">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第二教学楼</w:t>
            </w:r>
          </w:p>
          <w:p w14:paraId="013EFC6B">
            <w:pPr>
              <w:pStyle w:val="2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rPr>
              <w:t>一楼大厅</w:t>
            </w:r>
          </w:p>
        </w:tc>
      </w:tr>
      <w:tr w14:paraId="1AE0C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89" w:type="dxa"/>
            <w:vMerge w:val="continue"/>
            <w:tcMar>
              <w:top w:w="57" w:type="dxa"/>
              <w:left w:w="28" w:type="dxa"/>
              <w:bottom w:w="57" w:type="dxa"/>
              <w:right w:w="28" w:type="dxa"/>
            </w:tcMar>
            <w:vAlign w:val="center"/>
          </w:tcPr>
          <w:p w14:paraId="104334BD">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eastAsia="zh-CN"/>
              </w:rPr>
            </w:pPr>
          </w:p>
        </w:tc>
        <w:tc>
          <w:tcPr>
            <w:tcW w:w="1727" w:type="dxa"/>
            <w:tcMar>
              <w:top w:w="57" w:type="dxa"/>
              <w:left w:w="28" w:type="dxa"/>
              <w:bottom w:w="57" w:type="dxa"/>
              <w:right w:w="28" w:type="dxa"/>
            </w:tcMar>
            <w:vAlign w:val="center"/>
          </w:tcPr>
          <w:p w14:paraId="272BA969">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rPr>
              <w:t>7:30-</w:t>
            </w:r>
            <w:r>
              <w:rPr>
                <w:rFonts w:hint="eastAsia" w:ascii="Times New Roman" w:hAnsi="Times New Roman" w:eastAsia="仿宋_GB2312" w:cs="Times New Roman"/>
                <w:sz w:val="24"/>
                <w:szCs w:val="24"/>
                <w:lang w:val="en-US" w:eastAsia="zh-CN"/>
              </w:rPr>
              <w:t>20</w:t>
            </w:r>
            <w:r>
              <w:rPr>
                <w:rFonts w:hint="default" w:ascii="Times New Roman" w:hAnsi="Times New Roman" w:eastAsia="仿宋_GB2312" w:cs="Times New Roman"/>
                <w:sz w:val="24"/>
                <w:szCs w:val="24"/>
              </w:rPr>
              <w:t>:</w:t>
            </w:r>
            <w:r>
              <w:rPr>
                <w:rFonts w:hint="eastAsia" w:ascii="Times New Roman" w:hAnsi="Times New Roman" w:eastAsia="仿宋_GB2312" w:cs="Times New Roman"/>
                <w:sz w:val="24"/>
                <w:szCs w:val="24"/>
                <w:lang w:val="en-US" w:eastAsia="zh-CN"/>
              </w:rPr>
              <w:t>00</w:t>
            </w:r>
          </w:p>
        </w:tc>
        <w:tc>
          <w:tcPr>
            <w:tcW w:w="3395" w:type="dxa"/>
            <w:tcMar>
              <w:top w:w="57" w:type="dxa"/>
              <w:left w:w="28" w:type="dxa"/>
              <w:bottom w:w="57" w:type="dxa"/>
              <w:right w:w="28" w:type="dxa"/>
            </w:tcMar>
            <w:vAlign w:val="center"/>
          </w:tcPr>
          <w:p w14:paraId="08F5B64F">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各平行组第二场次比赛</w:t>
            </w:r>
          </w:p>
        </w:tc>
        <w:tc>
          <w:tcPr>
            <w:tcW w:w="1696" w:type="dxa"/>
            <w:tcMar>
              <w:top w:w="57" w:type="dxa"/>
              <w:left w:w="28" w:type="dxa"/>
              <w:bottom w:w="57" w:type="dxa"/>
              <w:right w:w="28" w:type="dxa"/>
            </w:tcMar>
            <w:vAlign w:val="center"/>
          </w:tcPr>
          <w:p w14:paraId="442EC83F">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裁判</w:t>
            </w:r>
          </w:p>
          <w:p w14:paraId="0E0F23E5">
            <w:pPr>
              <w:pStyle w:val="2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rPr>
              <w:t>参赛选手</w:t>
            </w:r>
          </w:p>
        </w:tc>
        <w:tc>
          <w:tcPr>
            <w:tcW w:w="1931" w:type="dxa"/>
            <w:tcMar>
              <w:top w:w="57" w:type="dxa"/>
              <w:left w:w="28" w:type="dxa"/>
              <w:bottom w:w="57" w:type="dxa"/>
              <w:right w:w="28" w:type="dxa"/>
            </w:tcMar>
            <w:vAlign w:val="center"/>
          </w:tcPr>
          <w:p w14:paraId="2D078484">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第二教学楼</w:t>
            </w:r>
          </w:p>
          <w:p w14:paraId="1B16EE04">
            <w:pPr>
              <w:pStyle w:val="2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竞赛场地</w:t>
            </w:r>
          </w:p>
        </w:tc>
      </w:tr>
      <w:tr w14:paraId="00AE39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89" w:type="dxa"/>
            <w:vMerge w:val="continue"/>
            <w:tcMar>
              <w:top w:w="57" w:type="dxa"/>
              <w:left w:w="28" w:type="dxa"/>
              <w:bottom w:w="57" w:type="dxa"/>
              <w:right w:w="28" w:type="dxa"/>
            </w:tcMar>
            <w:vAlign w:val="center"/>
          </w:tcPr>
          <w:p w14:paraId="2EEA0815">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eastAsia="zh-CN"/>
              </w:rPr>
            </w:pPr>
          </w:p>
        </w:tc>
        <w:tc>
          <w:tcPr>
            <w:tcW w:w="1727" w:type="dxa"/>
            <w:tcMar>
              <w:top w:w="57" w:type="dxa"/>
              <w:left w:w="28" w:type="dxa"/>
              <w:bottom w:w="57" w:type="dxa"/>
              <w:right w:w="28" w:type="dxa"/>
            </w:tcMar>
            <w:vAlign w:val="center"/>
          </w:tcPr>
          <w:p w14:paraId="57482279">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20</w:t>
            </w:r>
            <w:r>
              <w:rPr>
                <w:rFonts w:hint="default" w:ascii="Times New Roman" w:hAnsi="Times New Roman" w:eastAsia="仿宋_GB2312" w:cs="Times New Roman"/>
                <w:sz w:val="24"/>
                <w:szCs w:val="24"/>
                <w:lang w:eastAsia="zh-CN"/>
              </w:rPr>
              <w:t>:</w:t>
            </w:r>
            <w:r>
              <w:rPr>
                <w:rFonts w:hint="eastAsia" w:ascii="Times New Roman" w:hAnsi="Times New Roman" w:eastAsia="仿宋_GB2312" w:cs="Times New Roman"/>
                <w:sz w:val="24"/>
                <w:szCs w:val="24"/>
                <w:lang w:val="en-US" w:eastAsia="zh-CN"/>
              </w:rPr>
              <w:t>00</w:t>
            </w:r>
            <w:r>
              <w:rPr>
                <w:rFonts w:hint="default" w:ascii="Times New Roman" w:hAnsi="Times New Roman" w:eastAsia="仿宋_GB2312" w:cs="Times New Roman"/>
                <w:sz w:val="24"/>
                <w:szCs w:val="24"/>
                <w:lang w:eastAsia="zh-CN"/>
              </w:rPr>
              <w:t>-</w:t>
            </w:r>
            <w:r>
              <w:rPr>
                <w:rFonts w:hint="eastAsia" w:ascii="Times New Roman" w:hAnsi="Times New Roman" w:eastAsia="仿宋_GB2312" w:cs="Times New Roman"/>
                <w:sz w:val="24"/>
                <w:szCs w:val="24"/>
                <w:lang w:val="en-US" w:eastAsia="zh-CN"/>
              </w:rPr>
              <w:t>21</w:t>
            </w:r>
            <w:r>
              <w:rPr>
                <w:rFonts w:hint="default" w:ascii="Times New Roman" w:hAnsi="Times New Roman" w:eastAsia="仿宋_GB2312" w:cs="Times New Roman"/>
                <w:sz w:val="24"/>
                <w:szCs w:val="24"/>
                <w:lang w:eastAsia="zh-CN"/>
              </w:rPr>
              <w:t>:</w:t>
            </w:r>
            <w:r>
              <w:rPr>
                <w:rFonts w:hint="eastAsia" w:ascii="Times New Roman" w:hAnsi="Times New Roman" w:eastAsia="仿宋_GB2312" w:cs="Times New Roman"/>
                <w:sz w:val="24"/>
                <w:szCs w:val="24"/>
                <w:lang w:val="en-US" w:eastAsia="zh-CN"/>
              </w:rPr>
              <w:t>0</w:t>
            </w:r>
            <w:r>
              <w:rPr>
                <w:rFonts w:hint="default" w:ascii="Times New Roman" w:hAnsi="Times New Roman" w:eastAsia="仿宋_GB2312" w:cs="Times New Roman"/>
                <w:sz w:val="24"/>
                <w:szCs w:val="24"/>
                <w:lang w:eastAsia="zh-CN"/>
              </w:rPr>
              <w:t>0</w:t>
            </w:r>
          </w:p>
        </w:tc>
        <w:tc>
          <w:tcPr>
            <w:tcW w:w="7022" w:type="dxa"/>
            <w:gridSpan w:val="3"/>
            <w:tcMar>
              <w:top w:w="57" w:type="dxa"/>
              <w:left w:w="28" w:type="dxa"/>
              <w:bottom w:w="57" w:type="dxa"/>
              <w:right w:w="28" w:type="dxa"/>
            </w:tcMar>
            <w:vAlign w:val="center"/>
          </w:tcPr>
          <w:p w14:paraId="2DFF99E3">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各平行组第一名复评</w:t>
            </w:r>
          </w:p>
        </w:tc>
      </w:tr>
      <w:tr w14:paraId="51672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89" w:type="dxa"/>
            <w:vMerge w:val="continue"/>
            <w:tcMar>
              <w:top w:w="57" w:type="dxa"/>
              <w:left w:w="28" w:type="dxa"/>
              <w:bottom w:w="57" w:type="dxa"/>
              <w:right w:w="28" w:type="dxa"/>
            </w:tcMar>
            <w:vAlign w:val="center"/>
          </w:tcPr>
          <w:p w14:paraId="40CB0545">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eastAsia="zh-CN"/>
              </w:rPr>
            </w:pPr>
          </w:p>
        </w:tc>
        <w:tc>
          <w:tcPr>
            <w:tcW w:w="1727" w:type="dxa"/>
            <w:tcMar>
              <w:top w:w="57" w:type="dxa"/>
              <w:left w:w="28" w:type="dxa"/>
              <w:bottom w:w="57" w:type="dxa"/>
              <w:right w:w="28" w:type="dxa"/>
            </w:tcMar>
            <w:vAlign w:val="center"/>
          </w:tcPr>
          <w:p w14:paraId="1904403B">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21</w:t>
            </w:r>
            <w:r>
              <w:rPr>
                <w:rFonts w:hint="default" w:ascii="Times New Roman" w:hAnsi="Times New Roman" w:eastAsia="仿宋_GB2312" w:cs="Times New Roman"/>
                <w:sz w:val="24"/>
                <w:szCs w:val="24"/>
                <w:lang w:eastAsia="zh-CN"/>
              </w:rPr>
              <w:t>:</w:t>
            </w:r>
            <w:r>
              <w:rPr>
                <w:rFonts w:hint="eastAsia" w:ascii="Times New Roman" w:hAnsi="Times New Roman" w:eastAsia="仿宋_GB2312" w:cs="Times New Roman"/>
                <w:sz w:val="24"/>
                <w:szCs w:val="24"/>
                <w:lang w:val="en-US" w:eastAsia="zh-CN"/>
              </w:rPr>
              <w:t>0</w:t>
            </w:r>
            <w:r>
              <w:rPr>
                <w:rFonts w:hint="default" w:ascii="Times New Roman" w:hAnsi="Times New Roman" w:eastAsia="仿宋_GB2312" w:cs="Times New Roman"/>
                <w:sz w:val="24"/>
                <w:szCs w:val="24"/>
                <w:lang w:eastAsia="zh-CN"/>
              </w:rPr>
              <w:t>0-</w:t>
            </w:r>
            <w:r>
              <w:rPr>
                <w:rFonts w:hint="eastAsia" w:ascii="Times New Roman" w:hAnsi="Times New Roman" w:eastAsia="仿宋_GB2312" w:cs="Times New Roman"/>
                <w:sz w:val="24"/>
                <w:szCs w:val="24"/>
                <w:lang w:val="en-US" w:eastAsia="zh-CN"/>
              </w:rPr>
              <w:t>21</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3</w:t>
            </w:r>
            <w:r>
              <w:rPr>
                <w:rFonts w:hint="default" w:ascii="Times New Roman" w:hAnsi="Times New Roman" w:eastAsia="仿宋_GB2312" w:cs="Times New Roman"/>
                <w:sz w:val="24"/>
                <w:szCs w:val="24"/>
                <w:lang w:eastAsia="zh-CN"/>
              </w:rPr>
              <w:t>0</w:t>
            </w:r>
          </w:p>
        </w:tc>
        <w:tc>
          <w:tcPr>
            <w:tcW w:w="7022" w:type="dxa"/>
            <w:gridSpan w:val="3"/>
            <w:tcMar>
              <w:top w:w="57" w:type="dxa"/>
              <w:left w:w="28" w:type="dxa"/>
              <w:bottom w:w="57" w:type="dxa"/>
              <w:right w:w="28" w:type="dxa"/>
            </w:tcMar>
            <w:vAlign w:val="center"/>
          </w:tcPr>
          <w:p w14:paraId="7ED33978">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成绩解密</w:t>
            </w:r>
          </w:p>
        </w:tc>
      </w:tr>
      <w:tr w14:paraId="08EDB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89" w:type="dxa"/>
            <w:vMerge w:val="continue"/>
            <w:tcMar>
              <w:top w:w="57" w:type="dxa"/>
              <w:left w:w="28" w:type="dxa"/>
              <w:bottom w:w="57" w:type="dxa"/>
              <w:right w:w="28" w:type="dxa"/>
            </w:tcMar>
            <w:vAlign w:val="center"/>
          </w:tcPr>
          <w:p w14:paraId="776F324E">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eastAsia="zh-CN"/>
              </w:rPr>
            </w:pPr>
          </w:p>
        </w:tc>
        <w:tc>
          <w:tcPr>
            <w:tcW w:w="1727" w:type="dxa"/>
            <w:tcMar>
              <w:top w:w="57" w:type="dxa"/>
              <w:left w:w="28" w:type="dxa"/>
              <w:bottom w:w="57" w:type="dxa"/>
              <w:right w:w="28" w:type="dxa"/>
            </w:tcMar>
            <w:vAlign w:val="center"/>
          </w:tcPr>
          <w:p w14:paraId="0542F47E">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21</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3</w:t>
            </w:r>
            <w:r>
              <w:rPr>
                <w:rFonts w:hint="default" w:ascii="Times New Roman" w:hAnsi="Times New Roman" w:eastAsia="仿宋_GB2312" w:cs="Times New Roman"/>
                <w:sz w:val="24"/>
                <w:szCs w:val="24"/>
                <w:lang w:eastAsia="zh-CN"/>
              </w:rPr>
              <w:t>0-</w:t>
            </w:r>
            <w:r>
              <w:rPr>
                <w:rFonts w:hint="eastAsia" w:ascii="Times New Roman" w:hAnsi="Times New Roman" w:eastAsia="仿宋_GB2312" w:cs="Times New Roman"/>
                <w:sz w:val="24"/>
                <w:szCs w:val="24"/>
                <w:lang w:val="en-US" w:eastAsia="zh-CN"/>
              </w:rPr>
              <w:t>23</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3</w:t>
            </w:r>
            <w:r>
              <w:rPr>
                <w:rFonts w:hint="default" w:ascii="Times New Roman" w:hAnsi="Times New Roman" w:eastAsia="仿宋_GB2312" w:cs="Times New Roman"/>
                <w:sz w:val="24"/>
                <w:szCs w:val="24"/>
                <w:lang w:eastAsia="zh-CN"/>
              </w:rPr>
              <w:t>0</w:t>
            </w:r>
          </w:p>
        </w:tc>
        <w:tc>
          <w:tcPr>
            <w:tcW w:w="3395" w:type="dxa"/>
            <w:tcMar>
              <w:top w:w="57" w:type="dxa"/>
              <w:left w:w="28" w:type="dxa"/>
              <w:bottom w:w="57" w:type="dxa"/>
              <w:right w:w="28" w:type="dxa"/>
            </w:tcMar>
            <w:vAlign w:val="center"/>
          </w:tcPr>
          <w:p w14:paraId="7A242B02">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成绩公示</w:t>
            </w:r>
          </w:p>
        </w:tc>
        <w:tc>
          <w:tcPr>
            <w:tcW w:w="1696" w:type="dxa"/>
            <w:tcMar>
              <w:top w:w="57" w:type="dxa"/>
              <w:left w:w="28" w:type="dxa"/>
              <w:bottom w:w="57" w:type="dxa"/>
              <w:right w:w="28" w:type="dxa"/>
            </w:tcMar>
            <w:vAlign w:val="center"/>
          </w:tcPr>
          <w:p w14:paraId="16EAD9C4">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裁判</w:t>
            </w:r>
          </w:p>
        </w:tc>
        <w:tc>
          <w:tcPr>
            <w:tcW w:w="1931" w:type="dxa"/>
            <w:tcMar>
              <w:top w:w="57" w:type="dxa"/>
              <w:left w:w="28" w:type="dxa"/>
              <w:bottom w:w="57" w:type="dxa"/>
              <w:right w:w="28" w:type="dxa"/>
            </w:tcMar>
            <w:vAlign w:val="center"/>
          </w:tcPr>
          <w:p w14:paraId="140116D4">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第二教学楼</w:t>
            </w:r>
          </w:p>
          <w:p w14:paraId="7E97F865">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一楼大厅</w:t>
            </w:r>
          </w:p>
        </w:tc>
      </w:tr>
    </w:tbl>
    <w:p w14:paraId="29BD253B">
      <w:pPr>
        <w:pStyle w:val="22"/>
        <w:numPr>
          <w:ilvl w:val="0"/>
          <w:numId w:val="0"/>
        </w:numPr>
        <w:tabs>
          <w:tab w:val="left" w:pos="1031"/>
        </w:tabs>
        <w:autoSpaceDE/>
        <w:autoSpaceDN/>
        <w:adjustRightInd/>
        <w:snapToGrid/>
        <w:spacing w:line="560" w:lineRule="exact"/>
        <w:ind w:left="0" w:firstLine="550" w:firstLineChars="200"/>
        <w:outlineLvl w:val="0"/>
        <w:rPr>
          <w:rFonts w:hint="default" w:ascii="Times New Roman" w:hAnsi="Times New Roman" w:eastAsia="仿宋_GB2312" w:cs="Times New Roman"/>
          <w:b/>
          <w:bCs/>
          <w:spacing w:val="-3"/>
          <w:sz w:val="28"/>
          <w:lang w:val="en-US" w:eastAsia="zh-CN"/>
        </w:rPr>
      </w:pPr>
      <w:r>
        <w:rPr>
          <w:rFonts w:hint="default" w:ascii="Times New Roman" w:hAnsi="Times New Roman" w:eastAsia="仿宋_GB2312" w:cs="Times New Roman"/>
          <w:b/>
          <w:bCs/>
          <w:spacing w:val="-3"/>
          <w:sz w:val="28"/>
          <w:szCs w:val="22"/>
          <w:lang w:val="en-US" w:eastAsia="zh-CN" w:bidi="ar-SA"/>
        </w:rPr>
        <w:t>五、</w:t>
      </w:r>
      <w:r>
        <w:rPr>
          <w:rFonts w:hint="default" w:ascii="Times New Roman" w:hAnsi="Times New Roman" w:eastAsia="仿宋_GB2312" w:cs="Times New Roman"/>
          <w:b/>
          <w:bCs/>
          <w:spacing w:val="-3"/>
          <w:sz w:val="28"/>
          <w:lang w:val="en-US" w:eastAsia="zh-CN"/>
        </w:rPr>
        <w:t>比赛方式</w:t>
      </w:r>
    </w:p>
    <w:p w14:paraId="754DC91B">
      <w:pPr>
        <w:numPr>
          <w:ilvl w:val="0"/>
          <w:numId w:val="0"/>
        </w:numPr>
        <w:adjustRightInd/>
        <w:snapToGrid/>
        <w:spacing w:before="0" w:line="560" w:lineRule="exact"/>
        <w:ind w:firstLine="560" w:firstLineChars="200"/>
        <w:jc w:val="both"/>
        <w:outlineLvl w:val="9"/>
        <w:rPr>
          <w:rFonts w:hint="default" w:ascii="Times New Roman" w:hAnsi="Times New Roman" w:eastAsia="仿宋_GB2312" w:cs="Times New Roman"/>
          <w:b w:val="0"/>
          <w:bCs w:val="0"/>
          <w:kern w:val="2"/>
          <w:sz w:val="28"/>
          <w:szCs w:val="28"/>
          <w:lang w:val="en-US" w:eastAsia="zh-CN" w:bidi="ar"/>
        </w:rPr>
      </w:pPr>
      <w:r>
        <w:rPr>
          <w:rFonts w:hint="default" w:ascii="Times New Roman" w:hAnsi="Times New Roman" w:eastAsia="仿宋_GB2312" w:cs="Times New Roman"/>
          <w:b w:val="0"/>
          <w:bCs w:val="0"/>
          <w:kern w:val="2"/>
          <w:sz w:val="28"/>
          <w:szCs w:val="28"/>
          <w:lang w:val="en-US" w:eastAsia="zh-CN" w:bidi="ar"/>
        </w:rPr>
        <w:t>每支参赛队伍比赛须完成一个完整的工作任务。</w:t>
      </w:r>
    </w:p>
    <w:p w14:paraId="0E1141BC">
      <w:pPr>
        <w:pStyle w:val="3"/>
        <w:numPr>
          <w:ilvl w:val="0"/>
          <w:numId w:val="0"/>
        </w:numPr>
        <w:adjustRightInd w:val="0"/>
        <w:snapToGrid w:val="0"/>
        <w:spacing w:before="0" w:line="560" w:lineRule="exact"/>
        <w:ind w:firstLine="562" w:firstLineChars="200"/>
        <w:jc w:val="both"/>
        <w:outlineLvl w:val="1"/>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（一）项目设计</w:t>
      </w:r>
    </w:p>
    <w:p w14:paraId="7CB9CA22">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结合专业要求，围绕生产、管理、服务一线岗位实际需要和实践要求，遵循“突出能力导向、解决实际问题、体现创新因素、确保公平可比”的原则，立足技能创新，自主确定参赛项目名称、自主设计参赛项目内容、自主选择参赛设备。参赛项目如有涉密内容，参赛前须进行脱密处理。不得有抄袭盗用他人成果、提供虚假材料等违反相关法律法规的行为。竞赛内容包含技术技能操作实施和现场展示讲解。</w:t>
      </w:r>
      <w:bookmarkStart w:id="0" w:name="_Toc21890"/>
    </w:p>
    <w:bookmarkEnd w:id="0"/>
    <w:p w14:paraId="7F72F511">
      <w:pPr>
        <w:pStyle w:val="3"/>
        <w:numPr>
          <w:ilvl w:val="0"/>
          <w:numId w:val="0"/>
        </w:numPr>
        <w:adjustRightInd w:val="0"/>
        <w:snapToGrid w:val="0"/>
        <w:spacing w:before="0" w:line="560" w:lineRule="exact"/>
        <w:ind w:firstLine="562" w:firstLineChars="200"/>
        <w:jc w:val="both"/>
        <w:outlineLvl w:val="1"/>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（二）项目呈现</w:t>
      </w:r>
    </w:p>
    <w:p w14:paraId="08505E8C">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560" w:firstLineChars="200"/>
        <w:textAlignment w:val="auto"/>
        <w:rPr>
          <w:rFonts w:hint="default" w:ascii="Times New Roman" w:hAnsi="Times New Roman" w:eastAsia="仿宋_GB2312" w:cs="Times New Roman"/>
          <w:color w:val="000000"/>
          <w:kern w:val="0"/>
          <w:sz w:val="28"/>
          <w:szCs w:val="28"/>
          <w:lang w:val="en-US" w:eastAsia="zh-CN" w:bidi="ar"/>
        </w:rPr>
      </w:pPr>
      <w:r>
        <w:rPr>
          <w:rFonts w:hint="default" w:ascii="Times New Roman" w:hAnsi="Times New Roman" w:eastAsia="仿宋_GB2312" w:cs="Times New Roman"/>
          <w:color w:val="000000"/>
          <w:kern w:val="0"/>
          <w:sz w:val="28"/>
          <w:szCs w:val="28"/>
          <w:lang w:val="en-US" w:eastAsia="zh-CN" w:bidi="ar"/>
        </w:rPr>
        <w:t>参赛队伍依据项目任务，按团队成员分工进行比赛。技术技能操作实施应重点呈现选手的技能熟练程度、规范程度以及应用能力。现场展示讲解应围绕赛项技能要点、技术难点解决、团队配合、创新要求等方面进行。</w:t>
      </w:r>
    </w:p>
    <w:p w14:paraId="46D0A5E6">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2" w:firstLineChars="200"/>
        <w:textAlignment w:val="auto"/>
        <w:outlineLvl w:val="1"/>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kern w:val="0"/>
          <w:sz w:val="28"/>
          <w:szCs w:val="28"/>
          <w:lang w:val="en-US" w:eastAsia="zh-CN" w:bidi="ar"/>
        </w:rPr>
        <w:t>（三）比赛时长</w:t>
      </w:r>
    </w:p>
    <w:p w14:paraId="057F19CB">
      <w:pPr>
        <w:numPr>
          <w:ilvl w:val="-1"/>
          <w:numId w:val="0"/>
        </w:numPr>
        <w:autoSpaceDE/>
        <w:autoSpaceDN/>
        <w:adjustRightInd w:val="0"/>
        <w:snapToGrid w:val="0"/>
        <w:spacing w:line="560" w:lineRule="exact"/>
        <w:ind w:firstLine="560" w:firstLineChars="200"/>
        <w:jc w:val="both"/>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比赛时长由各参赛队伍根据项目实际需要确定，总时长70分钟，其中，技术技能操作实施不少于60分钟，现场展示讲解不超过10分钟。</w:t>
      </w:r>
    </w:p>
    <w:p w14:paraId="4BB58AD5">
      <w:pPr>
        <w:pStyle w:val="22"/>
        <w:numPr>
          <w:ilvl w:val="0"/>
          <w:numId w:val="0"/>
        </w:numPr>
        <w:tabs>
          <w:tab w:val="left" w:pos="1031"/>
        </w:tabs>
        <w:autoSpaceDE/>
        <w:autoSpaceDN/>
        <w:adjustRightInd/>
        <w:snapToGrid/>
        <w:spacing w:line="560" w:lineRule="exact"/>
        <w:ind w:left="0" w:firstLine="550" w:firstLineChars="200"/>
        <w:outlineLvl w:val="0"/>
        <w:rPr>
          <w:rFonts w:hint="default" w:ascii="Times New Roman" w:hAnsi="Times New Roman" w:eastAsia="仿宋_GB2312" w:cs="Times New Roman"/>
          <w:b/>
          <w:bCs/>
          <w:spacing w:val="-3"/>
          <w:sz w:val="28"/>
          <w:lang w:val="en-US" w:eastAsia="zh-CN"/>
        </w:rPr>
      </w:pPr>
      <w:bookmarkStart w:id="1" w:name="_Toc10160"/>
      <w:r>
        <w:rPr>
          <w:rFonts w:hint="default" w:ascii="Times New Roman" w:hAnsi="Times New Roman" w:eastAsia="仿宋_GB2312" w:cs="Times New Roman"/>
          <w:b/>
          <w:bCs/>
          <w:spacing w:val="-3"/>
          <w:sz w:val="28"/>
          <w:szCs w:val="22"/>
          <w:lang w:val="en-US" w:eastAsia="zh-CN" w:bidi="ar-SA"/>
        </w:rPr>
        <w:t>六、</w:t>
      </w:r>
      <w:r>
        <w:rPr>
          <w:rFonts w:hint="default" w:ascii="Times New Roman" w:hAnsi="Times New Roman" w:eastAsia="仿宋_GB2312" w:cs="Times New Roman"/>
          <w:b/>
          <w:bCs/>
          <w:spacing w:val="-3"/>
          <w:sz w:val="28"/>
          <w:lang w:val="en-US" w:eastAsia="zh-CN"/>
        </w:rPr>
        <w:t>比赛场地及设备</w:t>
      </w:r>
    </w:p>
    <w:p w14:paraId="765D6031">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outlineLvl w:val="1"/>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rPr>
        <w:t>（</w:t>
      </w:r>
      <w:r>
        <w:rPr>
          <w:rFonts w:hint="default" w:ascii="Times New Roman" w:hAnsi="Times New Roman" w:eastAsia="仿宋_GB2312" w:cs="Times New Roman"/>
          <w:b/>
          <w:bCs/>
          <w:sz w:val="28"/>
          <w:szCs w:val="28"/>
          <w:lang w:val="en-US" w:eastAsia="zh-CN"/>
        </w:rPr>
        <w:t>一</w:t>
      </w:r>
      <w:r>
        <w:rPr>
          <w:rFonts w:hint="default" w:ascii="Times New Roman" w:hAnsi="Times New Roman" w:eastAsia="仿宋_GB2312" w:cs="Times New Roman"/>
          <w:b/>
          <w:bCs/>
          <w:sz w:val="28"/>
          <w:szCs w:val="28"/>
        </w:rPr>
        <w:t>）</w:t>
      </w:r>
      <w:r>
        <w:rPr>
          <w:rFonts w:hint="default" w:ascii="Times New Roman" w:hAnsi="Times New Roman" w:eastAsia="仿宋_GB2312" w:cs="Times New Roman"/>
          <w:b/>
          <w:bCs/>
          <w:sz w:val="28"/>
          <w:szCs w:val="28"/>
          <w:lang w:val="en-US" w:eastAsia="zh-CN"/>
        </w:rPr>
        <w:t>赛场描述</w:t>
      </w:r>
      <w:bookmarkEnd w:id="1"/>
    </w:p>
    <w:p w14:paraId="7E578351">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1.赛场位于丽水职业技术学院第二教学楼。</w:t>
      </w:r>
    </w:p>
    <w:p w14:paraId="101B0297">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bookmarkStart w:id="7" w:name="_GoBack"/>
      <w:r>
        <w:rPr>
          <w:rFonts w:hint="default" w:ascii="Times New Roman" w:hAnsi="Times New Roman" w:eastAsia="仿宋_GB2312" w:cs="Times New Roman"/>
          <w:sz w:val="28"/>
          <w:szCs w:val="28"/>
          <w:highlight w:val="none"/>
          <w:lang w:val="en-US" w:eastAsia="zh-CN"/>
        </w:rPr>
        <w:t>2.赛场为多媒体教室，配备2台一体机，6个工位</w:t>
      </w:r>
      <w:r>
        <w:rPr>
          <w:rFonts w:hint="eastAsia" w:ascii="Times New Roman" w:hAnsi="Times New Roman" w:eastAsia="仿宋_GB2312" w:cs="Times New Roman"/>
          <w:sz w:val="28"/>
          <w:szCs w:val="28"/>
          <w:highlight w:val="none"/>
          <w:lang w:val="en-US" w:eastAsia="zh-CN"/>
        </w:rPr>
        <w:t>竞赛所需工位。</w:t>
      </w:r>
    </w:p>
    <w:bookmarkEnd w:id="7"/>
    <w:p w14:paraId="0F41604E">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3.2个摄像机位，全程录像、录屏。</w:t>
      </w:r>
    </w:p>
    <w:p w14:paraId="30CF514F">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4.每组参赛队1套4台启天M450台式机，每组备用2套启天M450台式机，每组提供1支翻页笔</w:t>
      </w:r>
      <w:r>
        <w:rPr>
          <w:rFonts w:hint="eastAsia" w:ascii="Times New Roman" w:hAnsi="Times New Roman" w:eastAsia="仿宋_GB2312" w:cs="Times New Roman"/>
          <w:sz w:val="28"/>
          <w:szCs w:val="28"/>
          <w:highlight w:val="none"/>
          <w:lang w:val="en-US" w:eastAsia="zh-CN"/>
        </w:rPr>
        <w:t>、1个切屏器</w:t>
      </w:r>
      <w:r>
        <w:rPr>
          <w:rFonts w:hint="default" w:ascii="Times New Roman" w:hAnsi="Times New Roman" w:eastAsia="仿宋_GB2312" w:cs="Times New Roman"/>
          <w:sz w:val="28"/>
          <w:szCs w:val="28"/>
          <w:highlight w:val="none"/>
          <w:lang w:val="en-US" w:eastAsia="zh-CN"/>
        </w:rPr>
        <w:t>。</w:t>
      </w:r>
    </w:p>
    <w:p w14:paraId="2DF40464">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5.竞赛环境手动还原，每场竞赛后对电脑进行初始化</w:t>
      </w:r>
      <w:r>
        <w:rPr>
          <w:rFonts w:hint="eastAsia" w:ascii="Times New Roman" w:hAnsi="Times New Roman" w:eastAsia="仿宋_GB2312" w:cs="Times New Roman"/>
          <w:sz w:val="28"/>
          <w:szCs w:val="28"/>
          <w:highlight w:val="none"/>
          <w:lang w:val="en-US" w:eastAsia="zh-CN"/>
        </w:rPr>
        <w:t>还原</w:t>
      </w:r>
      <w:r>
        <w:rPr>
          <w:rFonts w:hint="default" w:ascii="Times New Roman" w:hAnsi="Times New Roman" w:eastAsia="仿宋_GB2312" w:cs="Times New Roman"/>
          <w:sz w:val="28"/>
          <w:szCs w:val="28"/>
          <w:highlight w:val="none"/>
          <w:lang w:val="en-US" w:eastAsia="zh-CN"/>
        </w:rPr>
        <w:t>。</w:t>
      </w:r>
    </w:p>
    <w:p w14:paraId="43E41EB2">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6.竞赛场地台式机配置要求为：CPU:I5-12500，4.6GHz;内存：16GB DDR4 3200MHz;硬盘：256GB SSD；预装：Win 11企业版，WPS2019，谷歌浏览器，EDGE浏览器，360浏览器，搜狗拼音输入法，搜狗五笔输入法，微软全拼输入法。</w:t>
      </w:r>
    </w:p>
    <w:p w14:paraId="034A4AFC">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7.竞赛场地内不提供外网。</w:t>
      </w:r>
    </w:p>
    <w:p w14:paraId="667B88C1">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8.竞赛场地不指定技术平台，提供部署、非指定的技术平台供参赛队自主选择。部署、非指定的技术平台由技术方提供技术服务及支持。</w:t>
      </w:r>
    </w:p>
    <w:p w14:paraId="3C30049B">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9.参赛队可选择自带设备。自带设备的技术维护等与承办校无关</w:t>
      </w:r>
      <w:r>
        <w:rPr>
          <w:rFonts w:hint="eastAsia" w:ascii="Times New Roman" w:hAnsi="Times New Roman" w:eastAsia="仿宋_GB2312" w:cs="Times New Roman"/>
          <w:sz w:val="28"/>
          <w:szCs w:val="28"/>
          <w:highlight w:val="none"/>
          <w:lang w:val="en-US" w:eastAsia="zh-CN"/>
        </w:rPr>
        <w:t>，</w:t>
      </w:r>
      <w:r>
        <w:rPr>
          <w:rFonts w:hint="default" w:ascii="Times New Roman" w:hAnsi="Times New Roman" w:eastAsia="仿宋_GB2312" w:cs="Times New Roman"/>
          <w:sz w:val="28"/>
          <w:szCs w:val="28"/>
          <w:highlight w:val="none"/>
          <w:lang w:val="en-US" w:eastAsia="zh-CN"/>
        </w:rPr>
        <w:t>需自带设备参赛队自行进行相关设备的调试、维护与故障解决，并需按照相关要求提前签署自带设备协商后确认书。</w:t>
      </w:r>
    </w:p>
    <w:p w14:paraId="1BAB8EF6">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10.竞赛场地采用双路供电，若现场突然断电，将启用备用电路，额定功率:12KVA，输出电压:230V+5%V。</w:t>
      </w:r>
    </w:p>
    <w:p w14:paraId="7B56DA29">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11.竞赛场地内设置背景板、宣传横幅及壁挂图，营造竞赛氛围。</w:t>
      </w:r>
    </w:p>
    <w:p w14:paraId="3029795E">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outlineLvl w:val="1"/>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rPr>
        <w:t>（</w:t>
      </w:r>
      <w:r>
        <w:rPr>
          <w:rFonts w:hint="default" w:ascii="Times New Roman" w:hAnsi="Times New Roman" w:eastAsia="仿宋_GB2312" w:cs="Times New Roman"/>
          <w:b/>
          <w:bCs/>
          <w:sz w:val="28"/>
          <w:szCs w:val="28"/>
          <w:lang w:val="en-US" w:eastAsia="zh-CN"/>
        </w:rPr>
        <w:t>二</w:t>
      </w:r>
      <w:r>
        <w:rPr>
          <w:rFonts w:hint="default" w:ascii="Times New Roman" w:hAnsi="Times New Roman" w:eastAsia="仿宋_GB2312" w:cs="Times New Roman"/>
          <w:b/>
          <w:bCs/>
          <w:sz w:val="28"/>
          <w:szCs w:val="28"/>
        </w:rPr>
        <w:t>）</w:t>
      </w:r>
      <w:r>
        <w:rPr>
          <w:rFonts w:hint="default" w:ascii="Times New Roman" w:hAnsi="Times New Roman" w:eastAsia="仿宋_GB2312" w:cs="Times New Roman"/>
          <w:b/>
          <w:bCs/>
          <w:sz w:val="28"/>
          <w:szCs w:val="28"/>
          <w:lang w:val="en-US" w:eastAsia="zh-CN"/>
        </w:rPr>
        <w:t>设备情况</w:t>
      </w:r>
    </w:p>
    <w:p w14:paraId="4F3A746A">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现场提供的设备情况见</w:t>
      </w:r>
      <w:r>
        <w:rPr>
          <w:rFonts w:hint="eastAsia" w:ascii="Times New Roman" w:hAnsi="Times New Roman" w:eastAsia="仿宋_GB2312" w:cs="Times New Roman"/>
          <w:sz w:val="28"/>
          <w:szCs w:val="28"/>
          <w:highlight w:val="none"/>
          <w:lang w:val="en-US" w:eastAsia="zh-CN"/>
        </w:rPr>
        <w:t>附件4</w:t>
      </w:r>
      <w:r>
        <w:rPr>
          <w:rFonts w:hint="default" w:ascii="Times New Roman" w:hAnsi="Times New Roman" w:eastAsia="仿宋_GB2312" w:cs="Times New Roman"/>
          <w:sz w:val="28"/>
          <w:szCs w:val="28"/>
          <w:highlight w:val="none"/>
          <w:lang w:val="en-US" w:eastAsia="zh-CN"/>
        </w:rPr>
        <w:t>。与承办学校签订了参赛队伍与承办学校就自带设备协商后确认书的（附件</w:t>
      </w:r>
      <w:r>
        <w:rPr>
          <w:rFonts w:hint="eastAsia" w:ascii="Times New Roman" w:hAnsi="Times New Roman" w:eastAsia="仿宋_GB2312" w:cs="Times New Roman"/>
          <w:sz w:val="28"/>
          <w:szCs w:val="28"/>
          <w:highlight w:val="none"/>
          <w:lang w:val="en-US" w:eastAsia="zh-CN"/>
        </w:rPr>
        <w:t>5</w:t>
      </w:r>
      <w:r>
        <w:rPr>
          <w:rFonts w:hint="default" w:ascii="Times New Roman" w:hAnsi="Times New Roman" w:eastAsia="仿宋_GB2312" w:cs="Times New Roman"/>
          <w:sz w:val="28"/>
          <w:szCs w:val="28"/>
          <w:highlight w:val="none"/>
          <w:lang w:val="en-US" w:eastAsia="zh-CN"/>
        </w:rPr>
        <w:t>），按确认书内容可自带设备。未签订的学校使用承办学校统一提供的设备。</w:t>
      </w:r>
    </w:p>
    <w:p w14:paraId="60702525">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赛场内的布置和环境将由主办方统一安排，未经允许，任何选手不得擅自更改赛场内的任何设施或布局。以下物品严禁携带：</w:t>
      </w:r>
    </w:p>
    <w:p w14:paraId="6E786E0A">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1.任何用于改变赛场布置的装饰性物品，包括但不限于</w:t>
      </w:r>
      <w:r>
        <w:rPr>
          <w:rFonts w:hint="eastAsia" w:ascii="Times New Roman" w:hAnsi="Times New Roman" w:eastAsia="仿宋_GB2312" w:cs="Times New Roman"/>
          <w:sz w:val="28"/>
          <w:szCs w:val="28"/>
          <w:highlight w:val="none"/>
          <w:lang w:val="en-US" w:eastAsia="zh-CN"/>
        </w:rPr>
        <w:t>书、</w:t>
      </w:r>
      <w:r>
        <w:rPr>
          <w:rFonts w:hint="default" w:ascii="Times New Roman" w:hAnsi="Times New Roman" w:eastAsia="仿宋_GB2312" w:cs="Times New Roman"/>
          <w:sz w:val="28"/>
          <w:szCs w:val="28"/>
          <w:highlight w:val="none"/>
          <w:lang w:val="en-US" w:eastAsia="zh-CN"/>
        </w:rPr>
        <w:t>桌牌、横幅、海报、旗帜、装饰物等。</w:t>
      </w:r>
    </w:p>
    <w:p w14:paraId="782D9117">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2.任何可能干扰赛场秩序或影响其他选手的物品。</w:t>
      </w:r>
    </w:p>
    <w:p w14:paraId="08C549D4">
      <w:pPr>
        <w:pStyle w:val="22"/>
        <w:numPr>
          <w:ilvl w:val="0"/>
          <w:numId w:val="0"/>
        </w:numPr>
        <w:tabs>
          <w:tab w:val="left" w:pos="1031"/>
        </w:tabs>
        <w:autoSpaceDE/>
        <w:autoSpaceDN/>
        <w:adjustRightInd/>
        <w:snapToGrid/>
        <w:spacing w:line="560" w:lineRule="exact"/>
        <w:ind w:left="0" w:firstLine="550" w:firstLineChars="200"/>
        <w:outlineLvl w:val="0"/>
        <w:rPr>
          <w:rFonts w:hint="default" w:ascii="Times New Roman" w:hAnsi="Times New Roman" w:eastAsia="仿宋_GB2312" w:cs="Times New Roman"/>
          <w:b/>
          <w:bCs/>
          <w:spacing w:val="-3"/>
          <w:sz w:val="28"/>
          <w:lang w:val="en-US" w:eastAsia="zh-CN"/>
        </w:rPr>
      </w:pPr>
      <w:bookmarkStart w:id="2" w:name="_Toc24177"/>
      <w:r>
        <w:rPr>
          <w:rFonts w:hint="default" w:ascii="Times New Roman" w:hAnsi="Times New Roman" w:eastAsia="仿宋_GB2312" w:cs="Times New Roman"/>
          <w:b/>
          <w:bCs/>
          <w:spacing w:val="-3"/>
          <w:sz w:val="28"/>
          <w:szCs w:val="22"/>
          <w:lang w:val="en-US" w:eastAsia="zh-CN" w:bidi="ar-SA"/>
        </w:rPr>
        <w:t>七、</w:t>
      </w:r>
      <w:r>
        <w:rPr>
          <w:rFonts w:hint="default" w:ascii="Times New Roman" w:hAnsi="Times New Roman" w:eastAsia="仿宋_GB2312" w:cs="Times New Roman"/>
          <w:b/>
          <w:bCs/>
          <w:spacing w:val="-3"/>
          <w:sz w:val="28"/>
          <w:lang w:val="en-US" w:eastAsia="zh-CN"/>
        </w:rPr>
        <w:t>比赛抽签方法</w:t>
      </w:r>
    </w:p>
    <w:p w14:paraId="54A5689B">
      <w:pPr>
        <w:pStyle w:val="4"/>
        <w:keepNext w:val="0"/>
        <w:keepLines w:val="0"/>
        <w:pageBreakBefore w:val="0"/>
        <w:widowControl w:val="0"/>
        <w:kinsoku/>
        <w:wordWrap/>
        <w:overflowPunct/>
        <w:topLinePunct w:val="0"/>
        <w:autoSpaceDE/>
        <w:autoSpaceDN/>
        <w:bidi w:val="0"/>
        <w:adjustRightInd w:val="0"/>
        <w:snapToGrid w:val="0"/>
        <w:spacing w:line="560" w:lineRule="exact"/>
        <w:ind w:left="0" w:leftChars="0"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比赛采用平行组方式，通过两次加密抽签确定分组及参赛顺序。一次加密后，将《一次加密记录表》和参赛队伍身份信息证件放入密封袋单独保管；二次加密后，将《二次加密记录表》放入密封袋单独保管。</w:t>
      </w:r>
    </w:p>
    <w:p w14:paraId="6537B787">
      <w:pPr>
        <w:pStyle w:val="22"/>
        <w:numPr>
          <w:ilvl w:val="0"/>
          <w:numId w:val="0"/>
        </w:numPr>
        <w:tabs>
          <w:tab w:val="left" w:pos="1031"/>
        </w:tabs>
        <w:autoSpaceDE/>
        <w:autoSpaceDN/>
        <w:adjustRightInd/>
        <w:snapToGrid/>
        <w:spacing w:line="560" w:lineRule="exact"/>
        <w:ind w:left="0" w:firstLine="550" w:firstLineChars="200"/>
        <w:outlineLvl w:val="0"/>
        <w:rPr>
          <w:rFonts w:hint="default" w:ascii="Times New Roman" w:hAnsi="Times New Roman" w:eastAsia="仿宋_GB2312" w:cs="Times New Roman"/>
          <w:b/>
          <w:bCs/>
          <w:spacing w:val="-3"/>
          <w:sz w:val="28"/>
          <w:lang w:val="en-US" w:eastAsia="zh-CN"/>
        </w:rPr>
      </w:pPr>
      <w:r>
        <w:rPr>
          <w:rFonts w:hint="default" w:ascii="Times New Roman" w:hAnsi="Times New Roman" w:eastAsia="仿宋_GB2312" w:cs="Times New Roman"/>
          <w:b/>
          <w:bCs/>
          <w:spacing w:val="-3"/>
          <w:sz w:val="28"/>
          <w:szCs w:val="22"/>
          <w:lang w:val="en-US" w:eastAsia="zh-CN" w:bidi="ar-SA"/>
        </w:rPr>
        <w:t>八、赛场安全</w:t>
      </w:r>
    </w:p>
    <w:p w14:paraId="6D39C64E">
      <w:pPr>
        <w:pStyle w:val="4"/>
        <w:keepNext w:val="0"/>
        <w:keepLines w:val="0"/>
        <w:pageBreakBefore w:val="0"/>
        <w:widowControl w:val="0"/>
        <w:kinsoku/>
        <w:wordWrap/>
        <w:overflowPunct/>
        <w:topLinePunct w:val="0"/>
        <w:autoSpaceDE/>
        <w:autoSpaceDN/>
        <w:bidi w:val="0"/>
        <w:adjustRightInd w:val="0"/>
        <w:snapToGrid w:val="0"/>
        <w:spacing w:line="560" w:lineRule="exact"/>
        <w:ind w:left="0" w:leftChars="0"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为确保大赛期间参赛选手、领队、指导教师、裁判员、工作人员等的人身安全，承办方将采取以下措施</w:t>
      </w:r>
      <w:r>
        <w:rPr>
          <w:rFonts w:hint="eastAsia" w:ascii="Times New Roman" w:hAnsi="Times New Roman" w:eastAsia="仿宋_GB2312" w:cs="Times New Roman"/>
          <w:sz w:val="28"/>
          <w:szCs w:val="28"/>
          <w:lang w:val="en-US" w:eastAsia="zh-CN"/>
        </w:rPr>
        <w:t>。</w:t>
      </w:r>
    </w:p>
    <w:p w14:paraId="3007F683">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562" w:firstLineChars="200"/>
        <w:textAlignment w:val="auto"/>
        <w:outlineLvl w:val="1"/>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kern w:val="2"/>
          <w:sz w:val="28"/>
          <w:szCs w:val="28"/>
          <w:lang w:val="en-US" w:eastAsia="zh-CN" w:bidi="ar"/>
        </w:rPr>
        <w:t>（一）比赛环境</w:t>
      </w:r>
    </w:p>
    <w:p w14:paraId="3D852BE9">
      <w:pPr>
        <w:pStyle w:val="4"/>
        <w:keepNext w:val="0"/>
        <w:keepLines w:val="0"/>
        <w:pageBreakBefore w:val="0"/>
        <w:widowControl w:val="0"/>
        <w:numPr>
          <w:ilvl w:val="-1"/>
          <w:numId w:val="0"/>
        </w:numPr>
        <w:kinsoku/>
        <w:wordWrap/>
        <w:overflowPunct/>
        <w:topLinePunct w:val="0"/>
        <w:autoSpaceDE/>
        <w:autoSpaceDN/>
        <w:bidi w:val="0"/>
        <w:adjustRightInd w:val="0"/>
        <w:snapToGrid w:val="0"/>
        <w:spacing w:line="560" w:lineRule="exact"/>
        <w:ind w:left="0" w:leftChars="0" w:firstLine="560" w:firstLineChars="200"/>
        <w:textAlignment w:val="auto"/>
        <w:rPr>
          <w:rFonts w:hint="default" w:ascii="Times New Roman" w:hAnsi="Times New Roman" w:eastAsia="仿宋_GB2312" w:cs="Times New Roman"/>
          <w:sz w:val="28"/>
          <w:szCs w:val="28"/>
          <w:highlight w:val="none"/>
          <w:lang w:eastAsia="zh-CN"/>
        </w:rPr>
      </w:pPr>
      <w:r>
        <w:rPr>
          <w:rFonts w:hint="eastAsia" w:ascii="Times New Roman" w:hAnsi="Times New Roman" w:eastAsia="仿宋_GB2312" w:cs="Times New Roman"/>
          <w:sz w:val="28"/>
          <w:szCs w:val="28"/>
          <w:highlight w:val="none"/>
          <w:lang w:val="en-US" w:eastAsia="zh-CN"/>
        </w:rPr>
        <w:t>1.</w:t>
      </w:r>
      <w:r>
        <w:rPr>
          <w:rFonts w:hint="default" w:ascii="Times New Roman" w:hAnsi="Times New Roman" w:eastAsia="仿宋_GB2312" w:cs="Times New Roman"/>
          <w:sz w:val="28"/>
          <w:szCs w:val="28"/>
          <w:highlight w:val="none"/>
          <w:lang w:eastAsia="zh-CN"/>
        </w:rPr>
        <w:t>赛前准备：承办方将在赛前对比赛现场、住宿场所和交通保障进行全面检查，确保赛场布置、器材设备符合国家相关安全规定，提前排查隐患。</w:t>
      </w:r>
    </w:p>
    <w:p w14:paraId="469249AA">
      <w:pPr>
        <w:pStyle w:val="4"/>
        <w:keepNext w:val="0"/>
        <w:keepLines w:val="0"/>
        <w:pageBreakBefore w:val="0"/>
        <w:widowControl w:val="0"/>
        <w:numPr>
          <w:ilvl w:val="-1"/>
          <w:numId w:val="0"/>
        </w:numPr>
        <w:kinsoku/>
        <w:wordWrap/>
        <w:overflowPunct/>
        <w:topLinePunct w:val="0"/>
        <w:autoSpaceDE/>
        <w:autoSpaceDN/>
        <w:bidi w:val="0"/>
        <w:adjustRightInd w:val="0"/>
        <w:snapToGrid w:val="0"/>
        <w:spacing w:line="560" w:lineRule="exact"/>
        <w:ind w:left="0" w:leftChars="0" w:firstLine="560" w:firstLineChars="200"/>
        <w:textAlignment w:val="auto"/>
        <w:rPr>
          <w:rFonts w:hint="eastAsia"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2.安全防护：赛场周围将设立警戒线，限制无关人员进入。比赛现场将为选手提供必要的用品用具（如笔、纸等）。</w:t>
      </w:r>
    </w:p>
    <w:p w14:paraId="7A6ABC8A">
      <w:pPr>
        <w:pStyle w:val="4"/>
        <w:keepNext w:val="0"/>
        <w:keepLines w:val="0"/>
        <w:pageBreakBefore w:val="0"/>
        <w:widowControl w:val="0"/>
        <w:numPr>
          <w:ilvl w:val="-1"/>
          <w:numId w:val="0"/>
        </w:numPr>
        <w:kinsoku/>
        <w:wordWrap/>
        <w:overflowPunct/>
        <w:topLinePunct w:val="0"/>
        <w:autoSpaceDE/>
        <w:autoSpaceDN/>
        <w:bidi w:val="0"/>
        <w:adjustRightInd w:val="0"/>
        <w:snapToGrid w:val="0"/>
        <w:spacing w:line="560" w:lineRule="exact"/>
        <w:ind w:left="0" w:leftChars="0" w:firstLine="560" w:firstLineChars="200"/>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3.应急预案：针对坠物风险、大用电量、火灾隐患等特殊情况，承办方已制定明确的制度和预案，并配备急救人员与设施。</w:t>
      </w:r>
    </w:p>
    <w:p w14:paraId="6C61E79A">
      <w:pPr>
        <w:pStyle w:val="4"/>
        <w:keepNext w:val="0"/>
        <w:keepLines w:val="0"/>
        <w:pageBreakBefore w:val="0"/>
        <w:widowControl w:val="0"/>
        <w:numPr>
          <w:ilvl w:val="-1"/>
          <w:numId w:val="0"/>
        </w:numPr>
        <w:kinsoku/>
        <w:wordWrap/>
        <w:overflowPunct/>
        <w:topLinePunct w:val="0"/>
        <w:autoSpaceDE/>
        <w:autoSpaceDN/>
        <w:bidi w:val="0"/>
        <w:adjustRightInd w:val="0"/>
        <w:snapToGrid w:val="0"/>
        <w:spacing w:line="560" w:lineRule="exact"/>
        <w:ind w:left="0" w:leftChars="0" w:firstLine="560" w:firstLineChars="200"/>
        <w:textAlignment w:val="auto"/>
        <w:rPr>
          <w:rFonts w:hint="default" w:ascii="Times New Roman" w:hAnsi="Times New Roman" w:eastAsia="仿宋_GB2312" w:cs="Times New Roman"/>
          <w:sz w:val="28"/>
          <w:szCs w:val="28"/>
          <w:highlight w:val="none"/>
          <w:lang w:eastAsia="zh-CN"/>
        </w:rPr>
      </w:pPr>
      <w:r>
        <w:rPr>
          <w:rFonts w:hint="eastAsia" w:ascii="Times New Roman" w:hAnsi="Times New Roman" w:eastAsia="仿宋_GB2312" w:cs="Times New Roman"/>
          <w:sz w:val="28"/>
          <w:szCs w:val="28"/>
          <w:highlight w:val="none"/>
          <w:lang w:val="en-US" w:eastAsia="zh-CN"/>
        </w:rPr>
        <w:t>4.</w:t>
      </w:r>
      <w:r>
        <w:rPr>
          <w:rFonts w:hint="default" w:ascii="Times New Roman" w:hAnsi="Times New Roman" w:eastAsia="仿宋_GB2312" w:cs="Times New Roman"/>
          <w:sz w:val="28"/>
          <w:szCs w:val="28"/>
          <w:highlight w:val="none"/>
          <w:lang w:eastAsia="zh-CN"/>
        </w:rPr>
        <w:t>人员疏导：在人员密集、车流人流交错的区域，将设置清晰的指示标志，增加引导人员，确保人员安全有序流动。</w:t>
      </w:r>
    </w:p>
    <w:p w14:paraId="35D518E0">
      <w:pPr>
        <w:pStyle w:val="4"/>
        <w:keepNext w:val="0"/>
        <w:keepLines w:val="0"/>
        <w:pageBreakBefore w:val="0"/>
        <w:widowControl w:val="0"/>
        <w:numPr>
          <w:ilvl w:val="-1"/>
          <w:numId w:val="0"/>
        </w:numPr>
        <w:kinsoku/>
        <w:wordWrap/>
        <w:overflowPunct/>
        <w:topLinePunct w:val="0"/>
        <w:autoSpaceDE/>
        <w:autoSpaceDN/>
        <w:bidi w:val="0"/>
        <w:adjustRightInd w:val="0"/>
        <w:snapToGrid w:val="0"/>
        <w:spacing w:line="560" w:lineRule="exact"/>
        <w:ind w:left="0" w:leftChars="0" w:firstLine="560" w:firstLineChars="200"/>
        <w:textAlignment w:val="auto"/>
        <w:rPr>
          <w:rFonts w:hint="eastAsia"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5.法律法规遵守：在安全管理过程中，承办方将严格遵守国家相关法律法规，保护个人隐私和人身自由。</w:t>
      </w:r>
    </w:p>
    <w:p w14:paraId="16AB3718">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562" w:firstLineChars="200"/>
        <w:textAlignment w:val="auto"/>
        <w:outlineLvl w:val="1"/>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kern w:val="2"/>
          <w:sz w:val="28"/>
          <w:szCs w:val="28"/>
          <w:lang w:val="en-US" w:eastAsia="zh-CN" w:bidi="ar"/>
        </w:rPr>
        <w:t>（二）组队责任</w:t>
      </w:r>
    </w:p>
    <w:p w14:paraId="2FB07ACD">
      <w:pPr>
        <w:pStyle w:val="4"/>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firstLine="560" w:firstLineChars="200"/>
        <w:textAlignment w:val="auto"/>
        <w:outlineLvl w:val="9"/>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lang w:eastAsia="zh-CN"/>
        </w:rPr>
        <w:t>各学校组织代表队时，须为参赛选手购买大赛期间的人身意外伤害保险。各学校代表队组成后，须制定相关管理制度，并对所有选手进行安全教育。各参赛队伍须加强对参与比赛人员的安全管理，实现与赛场安全管理的对接。</w:t>
      </w:r>
    </w:p>
    <w:p w14:paraId="63BD3B55">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562" w:firstLineChars="200"/>
        <w:textAlignment w:val="auto"/>
        <w:outlineLvl w:val="1"/>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kern w:val="2"/>
          <w:sz w:val="28"/>
          <w:szCs w:val="28"/>
          <w:lang w:val="en-US" w:eastAsia="zh-CN" w:bidi="ar"/>
        </w:rPr>
        <w:t>（三）应急处理</w:t>
      </w:r>
    </w:p>
    <w:p w14:paraId="3248119D">
      <w:pPr>
        <w:pStyle w:val="4"/>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sz w:val="28"/>
          <w:szCs w:val="28"/>
          <w:highlight w:val="none"/>
          <w:lang w:eastAsia="zh-CN"/>
        </w:rPr>
        <w:t>比赛期间应做好保电、消防预备工作，如发生意外事故，发现者应第一时间报告裁判员，同时采取措施避免事态扩大。裁判员应立即启动预案予以解决并报告执委会。赛项出现重大安全问题可以停赛，是否停赛由执委会决定。事后，执委会应向组委会报告详细情况。</w:t>
      </w:r>
    </w:p>
    <w:p w14:paraId="499A1ADD">
      <w:pPr>
        <w:pStyle w:val="4"/>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sz w:val="28"/>
          <w:szCs w:val="28"/>
          <w:highlight w:val="none"/>
          <w:lang w:eastAsia="zh-CN"/>
        </w:rPr>
        <w:t>处罚措施如下：</w:t>
      </w:r>
    </w:p>
    <w:p w14:paraId="7317D6E3">
      <w:pPr>
        <w:pStyle w:val="4"/>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sz w:val="28"/>
          <w:szCs w:val="28"/>
          <w:highlight w:val="none"/>
          <w:lang w:eastAsia="zh-CN"/>
        </w:rPr>
        <w:t>（1）因参赛队伍原因造成重大安全事故的，取消其比赛资格。</w:t>
      </w:r>
    </w:p>
    <w:p w14:paraId="5415B83E">
      <w:pPr>
        <w:pStyle w:val="4"/>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sz w:val="28"/>
          <w:szCs w:val="28"/>
          <w:highlight w:val="none"/>
          <w:lang w:eastAsia="zh-CN"/>
        </w:rPr>
        <w:t>（2）参赛队伍有发生重大安全事故隐患，经赛场工作人员提示、警告无效的，可取消其继续比赛的资格。</w:t>
      </w:r>
    </w:p>
    <w:p w14:paraId="79E25156">
      <w:pPr>
        <w:pStyle w:val="4"/>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lang w:eastAsia="zh-CN"/>
        </w:rPr>
        <w:t>（3）赛事工作人员违规的，按照相应的制度追究责任。情节恶劣并造成重大安全事故的，由司法机关追究相应法律责任。</w:t>
      </w:r>
    </w:p>
    <w:p w14:paraId="0BE04360">
      <w:pPr>
        <w:pStyle w:val="22"/>
        <w:numPr>
          <w:ilvl w:val="0"/>
          <w:numId w:val="0"/>
        </w:numPr>
        <w:tabs>
          <w:tab w:val="left" w:pos="1031"/>
        </w:tabs>
        <w:autoSpaceDE/>
        <w:autoSpaceDN/>
        <w:adjustRightInd/>
        <w:snapToGrid/>
        <w:spacing w:line="560" w:lineRule="exact"/>
        <w:ind w:left="0" w:firstLine="550" w:firstLineChars="200"/>
        <w:outlineLvl w:val="0"/>
        <w:rPr>
          <w:rFonts w:hint="default" w:ascii="Times New Roman" w:hAnsi="Times New Roman" w:eastAsia="仿宋_GB2312" w:cs="Times New Roman"/>
          <w:b/>
          <w:bCs/>
          <w:spacing w:val="-3"/>
          <w:sz w:val="28"/>
          <w:lang w:val="en-US" w:eastAsia="zh-CN"/>
        </w:rPr>
      </w:pPr>
      <w:r>
        <w:rPr>
          <w:rFonts w:hint="default" w:ascii="Times New Roman" w:hAnsi="Times New Roman" w:eastAsia="仿宋_GB2312" w:cs="Times New Roman"/>
          <w:b/>
          <w:bCs/>
          <w:spacing w:val="-3"/>
          <w:sz w:val="28"/>
          <w:szCs w:val="22"/>
          <w:lang w:val="en-US" w:eastAsia="zh-CN" w:bidi="ar-SA"/>
        </w:rPr>
        <w:t>九、评审原则</w:t>
      </w:r>
    </w:p>
    <w:p w14:paraId="123B793E">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成绩评定充分依据大赛评分要素见表</w:t>
      </w:r>
      <w:r>
        <w:rPr>
          <w:rFonts w:hint="eastAsia"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rPr>
        <w:t>，坚持公正客观、质量优先、标准统一、透明公开、宁缺毋滥原则，确保评审过程的公正性、客观性和有效性。突出能力导向、解决实际问题、体现创新因素、确保公平可比</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为保证赛事质量和奖项含金量，如评出的获奖等次、数量未达到设置比例要求，可空缺。</w:t>
      </w:r>
    </w:p>
    <w:p w14:paraId="26B5F3D1">
      <w:pPr>
        <w:keepNext w:val="0"/>
        <w:keepLines w:val="0"/>
        <w:pageBreakBefore w:val="0"/>
        <w:widowControl w:val="0"/>
        <w:kinsoku/>
        <w:wordWrap/>
        <w:overflowPunct/>
        <w:topLinePunct w:val="0"/>
        <w:autoSpaceDE/>
        <w:autoSpaceDN/>
        <w:bidi w:val="0"/>
        <w:spacing w:line="560" w:lineRule="exact"/>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表</w:t>
      </w:r>
      <w:r>
        <w:rPr>
          <w:rFonts w:hint="eastAsia" w:ascii="Times New Roman" w:hAnsi="Times New Roman" w:eastAsia="仿宋_GB2312" w:cs="Times New Roman"/>
          <w:sz w:val="24"/>
          <w:szCs w:val="24"/>
          <w:lang w:val="en-US" w:eastAsia="zh-CN"/>
        </w:rPr>
        <w:t>1</w:t>
      </w:r>
      <w:r>
        <w:rPr>
          <w:rFonts w:hint="default" w:ascii="Times New Roman" w:hAnsi="Times New Roman" w:eastAsia="仿宋_GB2312" w:cs="Times New Roman"/>
          <w:sz w:val="24"/>
          <w:szCs w:val="24"/>
        </w:rPr>
        <w:t xml:space="preserve"> </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202</w:t>
      </w:r>
      <w:r>
        <w:rPr>
          <w:rFonts w:hint="default" w:ascii="Times New Roman" w:hAnsi="Times New Roman" w:eastAsia="仿宋_GB2312" w:cs="Times New Roman"/>
          <w:sz w:val="24"/>
          <w:szCs w:val="24"/>
          <w:lang w:eastAsia="zh-CN"/>
        </w:rPr>
        <w:t>5</w:t>
      </w:r>
      <w:r>
        <w:rPr>
          <w:rFonts w:hint="default" w:ascii="Times New Roman" w:hAnsi="Times New Roman" w:eastAsia="仿宋_GB2312" w:cs="Times New Roman"/>
          <w:sz w:val="24"/>
          <w:szCs w:val="24"/>
        </w:rPr>
        <w:t>年</w:t>
      </w:r>
      <w:r>
        <w:rPr>
          <w:rFonts w:hint="default" w:ascii="Times New Roman" w:hAnsi="Times New Roman" w:eastAsia="仿宋_GB2312" w:cs="Times New Roman"/>
          <w:sz w:val="24"/>
          <w:szCs w:val="24"/>
          <w:lang w:val="en-US" w:eastAsia="zh-CN"/>
        </w:rPr>
        <w:t>浙江省</w:t>
      </w:r>
      <w:r>
        <w:rPr>
          <w:rFonts w:hint="default" w:ascii="Times New Roman" w:hAnsi="Times New Roman" w:eastAsia="仿宋_GB2312" w:cs="Times New Roman"/>
          <w:sz w:val="24"/>
          <w:szCs w:val="24"/>
        </w:rPr>
        <w:t>职业院校技能大赛评分要素</w:t>
      </w:r>
    </w:p>
    <w:tbl>
      <w:tblPr>
        <w:tblStyle w:val="13"/>
        <w:tblW w:w="96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7800"/>
        <w:gridCol w:w="657"/>
      </w:tblGrid>
      <w:tr w14:paraId="49F13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blHeader/>
        </w:trPr>
        <w:tc>
          <w:tcPr>
            <w:tcW w:w="612" w:type="pct"/>
            <w:noWrap w:val="0"/>
            <w:tcMar>
              <w:top w:w="0" w:type="dxa"/>
              <w:left w:w="57" w:type="dxa"/>
              <w:bottom w:w="0" w:type="dxa"/>
              <w:right w:w="57" w:type="dxa"/>
            </w:tcMar>
            <w:vAlign w:val="center"/>
          </w:tcPr>
          <w:p w14:paraId="0BEA737F">
            <w:pPr>
              <w:keepNext w:val="0"/>
              <w:keepLines w:val="0"/>
              <w:suppressLineNumbers w:val="0"/>
              <w:spacing w:before="0" w:beforeAutospacing="0" w:after="0" w:afterAutospacing="0" w:line="400" w:lineRule="exact"/>
              <w:ind w:left="0" w:right="0"/>
              <w:jc w:val="center"/>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lang w:val="en-US" w:eastAsia="zh-CN"/>
              </w:rPr>
              <w:t>一级指标</w:t>
            </w:r>
          </w:p>
        </w:tc>
        <w:tc>
          <w:tcPr>
            <w:tcW w:w="4046" w:type="pct"/>
            <w:noWrap w:val="0"/>
            <w:tcMar>
              <w:top w:w="0" w:type="dxa"/>
              <w:left w:w="57" w:type="dxa"/>
              <w:bottom w:w="0" w:type="dxa"/>
              <w:right w:w="57" w:type="dxa"/>
            </w:tcMar>
            <w:vAlign w:val="center"/>
          </w:tcPr>
          <w:p w14:paraId="7C546BE9">
            <w:pPr>
              <w:keepNext w:val="0"/>
              <w:keepLines w:val="0"/>
              <w:suppressLineNumbers w:val="0"/>
              <w:spacing w:before="0" w:beforeAutospacing="0" w:after="0" w:afterAutospacing="0" w:line="400" w:lineRule="exact"/>
              <w:ind w:left="0" w:right="0"/>
              <w:jc w:val="center"/>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lang w:val="en-US" w:eastAsia="zh-CN"/>
              </w:rPr>
              <w:t>二级指标</w:t>
            </w:r>
          </w:p>
        </w:tc>
        <w:tc>
          <w:tcPr>
            <w:tcW w:w="340" w:type="pct"/>
            <w:noWrap w:val="0"/>
            <w:tcMar>
              <w:top w:w="0" w:type="dxa"/>
              <w:left w:w="57" w:type="dxa"/>
              <w:bottom w:w="0" w:type="dxa"/>
              <w:right w:w="57" w:type="dxa"/>
            </w:tcMar>
            <w:vAlign w:val="center"/>
          </w:tcPr>
          <w:p w14:paraId="5DAE4ECF">
            <w:pPr>
              <w:keepNext w:val="0"/>
              <w:keepLines w:val="0"/>
              <w:suppressLineNumbers w:val="0"/>
              <w:spacing w:before="0" w:beforeAutospacing="0" w:after="0" w:afterAutospacing="0" w:line="400" w:lineRule="exact"/>
              <w:ind w:left="0" w:right="0"/>
              <w:jc w:val="center"/>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rPr>
              <w:t>权重</w:t>
            </w:r>
          </w:p>
        </w:tc>
      </w:tr>
      <w:tr w14:paraId="728A5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612" w:type="pct"/>
            <w:noWrap w:val="0"/>
            <w:tcMar>
              <w:top w:w="0" w:type="dxa"/>
              <w:left w:w="57" w:type="dxa"/>
              <w:bottom w:w="0" w:type="dxa"/>
              <w:right w:w="57" w:type="dxa"/>
            </w:tcMar>
            <w:vAlign w:val="center"/>
          </w:tcPr>
          <w:p w14:paraId="32462452">
            <w:pPr>
              <w:keepNext w:val="0"/>
              <w:keepLines w:val="0"/>
              <w:suppressLineNumbers w:val="0"/>
              <w:spacing w:before="0" w:beforeAutospacing="0" w:after="0" w:afterAutospacing="0" w:line="400" w:lineRule="exact"/>
              <w:ind w:left="0" w:right="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技能水平</w:t>
            </w:r>
          </w:p>
        </w:tc>
        <w:tc>
          <w:tcPr>
            <w:tcW w:w="4046" w:type="pct"/>
            <w:noWrap w:val="0"/>
            <w:tcMar>
              <w:top w:w="0" w:type="dxa"/>
              <w:left w:w="57" w:type="dxa"/>
              <w:bottom w:w="0" w:type="dxa"/>
              <w:right w:w="57" w:type="dxa"/>
            </w:tcMar>
            <w:vAlign w:val="center"/>
          </w:tcPr>
          <w:p w14:paraId="4D401ECA">
            <w:pPr>
              <w:keepNext w:val="0"/>
              <w:keepLines w:val="0"/>
              <w:suppressLineNumbers w:val="0"/>
              <w:spacing w:before="0" w:beforeAutospacing="0" w:after="0" w:afterAutospacing="0" w:line="400" w:lineRule="exact"/>
              <w:ind w:left="0" w:right="0"/>
              <w:jc w:val="left"/>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1.熟练掌握本专业或工作岗位的技能。</w:t>
            </w:r>
          </w:p>
          <w:p w14:paraId="0B3C31D1">
            <w:pPr>
              <w:keepNext w:val="0"/>
              <w:keepLines w:val="0"/>
              <w:suppressLineNumbers w:val="0"/>
              <w:spacing w:before="0" w:beforeAutospacing="0" w:after="0" w:afterAutospacing="0" w:line="400" w:lineRule="exact"/>
              <w:ind w:left="0" w:right="0"/>
              <w:jc w:val="left"/>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2.技能操作规范，符合行业和岗位标准。</w:t>
            </w:r>
          </w:p>
          <w:p w14:paraId="3BD29CC6">
            <w:pPr>
              <w:keepNext w:val="0"/>
              <w:keepLines w:val="0"/>
              <w:suppressLineNumbers w:val="0"/>
              <w:spacing w:before="0" w:beforeAutospacing="0" w:after="0" w:afterAutospacing="0" w:line="400" w:lineRule="exact"/>
              <w:ind w:left="0" w:right="0"/>
              <w:jc w:val="left"/>
              <w:rPr>
                <w:rFonts w:hint="default" w:ascii="Times New Roman" w:hAnsi="Times New Roman" w:eastAsia="仿宋_GB2312" w:cs="Times New Roman"/>
                <w:b/>
                <w:sz w:val="24"/>
                <w:szCs w:val="24"/>
              </w:rPr>
            </w:pPr>
            <w:r>
              <w:rPr>
                <w:rFonts w:hint="default" w:ascii="Times New Roman" w:hAnsi="Times New Roman" w:eastAsia="仿宋_GB2312" w:cs="Times New Roman"/>
                <w:sz w:val="24"/>
                <w:szCs w:val="24"/>
              </w:rPr>
              <w:t>3.具备较高的技能操作水平</w:t>
            </w:r>
            <w:r>
              <w:rPr>
                <w:rFonts w:hint="default" w:ascii="Times New Roman" w:hAnsi="Times New Roman" w:eastAsia="仿宋_GB2312" w:cs="Times New Roman"/>
                <w:spacing w:val="-2"/>
                <w:sz w:val="24"/>
                <w:szCs w:val="24"/>
              </w:rPr>
              <w:t>及解决复杂问题的综合能力</w:t>
            </w:r>
          </w:p>
        </w:tc>
        <w:tc>
          <w:tcPr>
            <w:tcW w:w="340" w:type="pct"/>
            <w:noWrap w:val="0"/>
            <w:tcMar>
              <w:top w:w="0" w:type="dxa"/>
              <w:left w:w="57" w:type="dxa"/>
              <w:bottom w:w="0" w:type="dxa"/>
              <w:right w:w="57" w:type="dxa"/>
            </w:tcMar>
            <w:vAlign w:val="center"/>
          </w:tcPr>
          <w:p w14:paraId="65561E5D">
            <w:pPr>
              <w:keepNext w:val="0"/>
              <w:keepLines w:val="0"/>
              <w:suppressLineNumbers w:val="0"/>
              <w:spacing w:before="0" w:beforeAutospacing="0" w:after="0" w:afterAutospacing="0" w:line="400" w:lineRule="exact"/>
              <w:ind w:left="0" w:right="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60%</w:t>
            </w:r>
          </w:p>
        </w:tc>
      </w:tr>
      <w:tr w14:paraId="779FF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612" w:type="pct"/>
            <w:noWrap w:val="0"/>
            <w:tcMar>
              <w:top w:w="0" w:type="dxa"/>
              <w:left w:w="57" w:type="dxa"/>
              <w:bottom w:w="0" w:type="dxa"/>
              <w:right w:w="57" w:type="dxa"/>
            </w:tcMar>
            <w:vAlign w:val="center"/>
          </w:tcPr>
          <w:p w14:paraId="0DEAF2AB">
            <w:pPr>
              <w:keepNext w:val="0"/>
              <w:keepLines w:val="0"/>
              <w:suppressLineNumbers w:val="0"/>
              <w:spacing w:before="0" w:beforeAutospacing="0" w:after="0" w:afterAutospacing="0" w:line="400" w:lineRule="exact"/>
              <w:ind w:left="0" w:right="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职业素养</w:t>
            </w:r>
          </w:p>
        </w:tc>
        <w:tc>
          <w:tcPr>
            <w:tcW w:w="4046" w:type="pct"/>
            <w:noWrap w:val="0"/>
            <w:tcMar>
              <w:top w:w="0" w:type="dxa"/>
              <w:left w:w="57" w:type="dxa"/>
              <w:bottom w:w="0" w:type="dxa"/>
              <w:right w:w="57" w:type="dxa"/>
            </w:tcMar>
            <w:vAlign w:val="center"/>
          </w:tcPr>
          <w:p w14:paraId="1C3520CA">
            <w:pPr>
              <w:keepNext w:val="0"/>
              <w:keepLines w:val="0"/>
              <w:suppressLineNumbers w:val="0"/>
              <w:spacing w:before="0" w:beforeAutospacing="0" w:after="0" w:afterAutospacing="0" w:line="400" w:lineRule="exact"/>
              <w:ind w:left="0" w:right="0"/>
              <w:jc w:val="left"/>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1.展现较好的职业伦理，具有工匠精神。</w:t>
            </w:r>
          </w:p>
          <w:p w14:paraId="0AD5E7DD">
            <w:pPr>
              <w:keepNext w:val="0"/>
              <w:keepLines w:val="0"/>
              <w:suppressLineNumbers w:val="0"/>
              <w:spacing w:before="0" w:beforeAutospacing="0" w:after="0" w:afterAutospacing="0" w:line="400" w:lineRule="exact"/>
              <w:ind w:left="0" w:right="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2.展现学校对学生全面培养、基本素养培育和成长发展的成效。</w:t>
            </w:r>
          </w:p>
          <w:p w14:paraId="4E2B63A0">
            <w:pPr>
              <w:keepNext w:val="0"/>
              <w:keepLines w:val="0"/>
              <w:suppressLineNumbers w:val="0"/>
              <w:spacing w:before="0" w:beforeAutospacing="0" w:after="0" w:afterAutospacing="0" w:line="400" w:lineRule="exact"/>
              <w:ind w:left="0" w:right="0"/>
              <w:jc w:val="left"/>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3.展现职业教育育人成果，体现产教融合、科教融汇。</w:t>
            </w:r>
          </w:p>
          <w:p w14:paraId="50060D16">
            <w:pPr>
              <w:keepNext w:val="0"/>
              <w:keepLines w:val="0"/>
              <w:suppressLineNumbers w:val="0"/>
              <w:spacing w:before="0" w:beforeAutospacing="0" w:after="0" w:afterAutospacing="0" w:line="400" w:lineRule="exact"/>
              <w:ind w:left="0" w:right="0"/>
              <w:jc w:val="left"/>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4.具备良好的职业道德、职业精神、职业素养</w:t>
            </w:r>
          </w:p>
        </w:tc>
        <w:tc>
          <w:tcPr>
            <w:tcW w:w="340" w:type="pct"/>
            <w:noWrap w:val="0"/>
            <w:tcMar>
              <w:top w:w="0" w:type="dxa"/>
              <w:left w:w="57" w:type="dxa"/>
              <w:bottom w:w="0" w:type="dxa"/>
              <w:right w:w="57" w:type="dxa"/>
            </w:tcMar>
            <w:vAlign w:val="center"/>
          </w:tcPr>
          <w:p w14:paraId="46F25C1E">
            <w:pPr>
              <w:keepNext w:val="0"/>
              <w:keepLines w:val="0"/>
              <w:suppressLineNumbers w:val="0"/>
              <w:spacing w:before="0" w:beforeAutospacing="0" w:after="0" w:afterAutospacing="0" w:line="400" w:lineRule="exact"/>
              <w:ind w:left="0" w:right="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w:t>
            </w:r>
          </w:p>
        </w:tc>
      </w:tr>
      <w:tr w14:paraId="0A414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9" w:hRule="atLeast"/>
        </w:trPr>
        <w:tc>
          <w:tcPr>
            <w:tcW w:w="612" w:type="pct"/>
            <w:noWrap w:val="0"/>
            <w:tcMar>
              <w:top w:w="0" w:type="dxa"/>
              <w:left w:w="57" w:type="dxa"/>
              <w:bottom w:w="0" w:type="dxa"/>
              <w:right w:w="57" w:type="dxa"/>
            </w:tcMar>
            <w:vAlign w:val="center"/>
          </w:tcPr>
          <w:p w14:paraId="39B1F1FF">
            <w:pPr>
              <w:keepNext w:val="0"/>
              <w:keepLines w:val="0"/>
              <w:suppressLineNumbers w:val="0"/>
              <w:spacing w:before="0" w:beforeAutospacing="0" w:after="0" w:afterAutospacing="0" w:line="400" w:lineRule="exact"/>
              <w:ind w:left="0" w:right="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应用价值</w:t>
            </w:r>
          </w:p>
        </w:tc>
        <w:tc>
          <w:tcPr>
            <w:tcW w:w="4046" w:type="pct"/>
            <w:noWrap w:val="0"/>
            <w:tcMar>
              <w:top w:w="0" w:type="dxa"/>
              <w:left w:w="57" w:type="dxa"/>
              <w:bottom w:w="0" w:type="dxa"/>
              <w:right w:w="57" w:type="dxa"/>
            </w:tcMar>
            <w:vAlign w:val="center"/>
          </w:tcPr>
          <w:p w14:paraId="1AED01DD">
            <w:pPr>
              <w:keepNext w:val="0"/>
              <w:keepLines w:val="0"/>
              <w:suppressLineNumbers w:val="0"/>
              <w:spacing w:before="0" w:beforeAutospacing="0" w:after="0" w:afterAutospacing="0" w:line="400" w:lineRule="exact"/>
              <w:ind w:left="0" w:right="0"/>
              <w:jc w:val="left"/>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1.有助于解决生产一线实际问题或现实困难。</w:t>
            </w:r>
          </w:p>
          <w:p w14:paraId="45EDA586">
            <w:pPr>
              <w:keepNext w:val="0"/>
              <w:keepLines w:val="0"/>
              <w:suppressLineNumbers w:val="0"/>
              <w:spacing w:before="0" w:beforeAutospacing="0" w:after="0" w:afterAutospacing="0" w:line="400" w:lineRule="exact"/>
              <w:ind w:left="0" w:right="0"/>
              <w:jc w:val="left"/>
              <w:rPr>
                <w:rFonts w:hint="default" w:ascii="Times New Roman" w:hAnsi="Times New Roman" w:eastAsia="仿宋_GB2312" w:cs="Times New Roman"/>
                <w:spacing w:val="0"/>
                <w:sz w:val="24"/>
                <w:szCs w:val="24"/>
              </w:rPr>
            </w:pPr>
            <w:r>
              <w:rPr>
                <w:rFonts w:hint="default" w:ascii="Times New Roman" w:hAnsi="Times New Roman" w:eastAsia="仿宋_GB2312" w:cs="Times New Roman"/>
                <w:spacing w:val="0"/>
                <w:sz w:val="24"/>
                <w:szCs w:val="24"/>
              </w:rPr>
              <w:t>2.能够促进职业学校学生高质量就业，包括直接间接推动扩大就业规模等。</w:t>
            </w:r>
          </w:p>
          <w:p w14:paraId="442D9299">
            <w:pPr>
              <w:keepNext w:val="0"/>
              <w:keepLines w:val="0"/>
              <w:suppressLineNumbers w:val="0"/>
              <w:spacing w:before="0" w:beforeAutospacing="0" w:after="0" w:afterAutospacing="0" w:line="400" w:lineRule="exact"/>
              <w:ind w:left="0" w:right="0"/>
              <w:jc w:val="left"/>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3.对推动产业转型升级、区域经济发展、乡村振兴、城市社区治理、城乡融合发展等具有积极作用。</w:t>
            </w:r>
          </w:p>
          <w:p w14:paraId="475693A5">
            <w:pPr>
              <w:keepNext w:val="0"/>
              <w:keepLines w:val="0"/>
              <w:suppressLineNumbers w:val="0"/>
              <w:spacing w:before="0" w:beforeAutospacing="0" w:after="0" w:afterAutospacing="0" w:line="400" w:lineRule="exact"/>
              <w:ind w:left="0" w:right="0"/>
              <w:jc w:val="left"/>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4.符合绿色低碳节能的可持续发展理念，有利于改善人民生活、提升人民生活质量</w:t>
            </w:r>
            <w:r>
              <w:rPr>
                <w:rFonts w:hint="default" w:ascii="Times New Roman" w:hAnsi="Times New Roman" w:eastAsia="仿宋_GB2312" w:cs="Times New Roman"/>
                <w:sz w:val="24"/>
                <w:szCs w:val="24"/>
                <w:lang w:eastAsia="zh-CN"/>
              </w:rPr>
              <w:t>。</w:t>
            </w:r>
          </w:p>
        </w:tc>
        <w:tc>
          <w:tcPr>
            <w:tcW w:w="340" w:type="pct"/>
            <w:noWrap w:val="0"/>
            <w:tcMar>
              <w:top w:w="0" w:type="dxa"/>
              <w:left w:w="57" w:type="dxa"/>
              <w:bottom w:w="0" w:type="dxa"/>
              <w:right w:w="57" w:type="dxa"/>
            </w:tcMar>
            <w:vAlign w:val="center"/>
          </w:tcPr>
          <w:p w14:paraId="683C375F">
            <w:pPr>
              <w:keepNext w:val="0"/>
              <w:keepLines w:val="0"/>
              <w:suppressLineNumbers w:val="0"/>
              <w:spacing w:before="0" w:beforeAutospacing="0" w:after="0" w:afterAutospacing="0" w:line="400" w:lineRule="exact"/>
              <w:ind w:left="0" w:right="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w:t>
            </w:r>
          </w:p>
        </w:tc>
      </w:tr>
      <w:tr w14:paraId="1F846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0" w:hRule="atLeast"/>
        </w:trPr>
        <w:tc>
          <w:tcPr>
            <w:tcW w:w="612" w:type="pct"/>
            <w:noWrap w:val="0"/>
            <w:tcMar>
              <w:top w:w="0" w:type="dxa"/>
              <w:left w:w="57" w:type="dxa"/>
              <w:bottom w:w="0" w:type="dxa"/>
              <w:right w:w="57" w:type="dxa"/>
            </w:tcMar>
            <w:vAlign w:val="center"/>
          </w:tcPr>
          <w:p w14:paraId="7B478181">
            <w:pPr>
              <w:keepNext w:val="0"/>
              <w:keepLines w:val="0"/>
              <w:suppressLineNumbers w:val="0"/>
              <w:spacing w:before="0" w:beforeAutospacing="0" w:after="0" w:afterAutospacing="0" w:line="400" w:lineRule="exact"/>
              <w:ind w:left="0" w:right="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团队合作</w:t>
            </w:r>
          </w:p>
        </w:tc>
        <w:tc>
          <w:tcPr>
            <w:tcW w:w="4046" w:type="pct"/>
            <w:noWrap w:val="0"/>
            <w:tcMar>
              <w:top w:w="0" w:type="dxa"/>
              <w:left w:w="57" w:type="dxa"/>
              <w:bottom w:w="0" w:type="dxa"/>
              <w:right w:w="57" w:type="dxa"/>
            </w:tcMar>
            <w:vAlign w:val="center"/>
          </w:tcPr>
          <w:p w14:paraId="116E9908">
            <w:pPr>
              <w:keepNext w:val="0"/>
              <w:keepLines w:val="0"/>
              <w:suppressLineNumbers w:val="0"/>
              <w:spacing w:before="0" w:beforeAutospacing="0" w:after="0" w:afterAutospacing="0" w:line="400" w:lineRule="exact"/>
              <w:ind w:left="0" w:right="0"/>
              <w:jc w:val="left"/>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1.团队成员能够准确理解共同目标和任务，清楚自己的角色定位和职责。</w:t>
            </w:r>
          </w:p>
          <w:p w14:paraId="280C26EA">
            <w:pPr>
              <w:keepNext w:val="0"/>
              <w:keepLines w:val="0"/>
              <w:suppressLineNumbers w:val="0"/>
              <w:spacing w:before="0" w:beforeAutospacing="0" w:after="0" w:afterAutospacing="0" w:line="400" w:lineRule="exact"/>
              <w:ind w:left="0" w:right="0"/>
              <w:jc w:val="left"/>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2.团队成员在比赛中能够有效沟通、紧密协作。</w:t>
            </w:r>
          </w:p>
          <w:p w14:paraId="22CFC2AC">
            <w:pPr>
              <w:keepNext w:val="0"/>
              <w:keepLines w:val="0"/>
              <w:suppressLineNumbers w:val="0"/>
              <w:spacing w:before="0" w:beforeAutospacing="0" w:after="0" w:afterAutospacing="0" w:line="400" w:lineRule="exact"/>
              <w:ind w:left="0" w:right="0"/>
              <w:jc w:val="left"/>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3.团队成员能够相互补台，共同应对突发情况。</w:t>
            </w:r>
          </w:p>
          <w:p w14:paraId="2652E7C3">
            <w:pPr>
              <w:keepNext w:val="0"/>
              <w:keepLines w:val="0"/>
              <w:suppressLineNumbers w:val="0"/>
              <w:spacing w:before="0" w:beforeAutospacing="0" w:after="0" w:afterAutospacing="0" w:line="400" w:lineRule="exact"/>
              <w:ind w:left="0" w:right="0"/>
              <w:jc w:val="left"/>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4.团队成员相互尊重、信任和支持，拥有良好的团队氛围</w:t>
            </w:r>
            <w:r>
              <w:rPr>
                <w:rFonts w:hint="default" w:ascii="Times New Roman" w:hAnsi="Times New Roman" w:eastAsia="仿宋_GB2312" w:cs="Times New Roman"/>
                <w:sz w:val="24"/>
                <w:szCs w:val="24"/>
                <w:lang w:eastAsia="zh-CN"/>
              </w:rPr>
              <w:t>。</w:t>
            </w:r>
          </w:p>
        </w:tc>
        <w:tc>
          <w:tcPr>
            <w:tcW w:w="340" w:type="pct"/>
            <w:noWrap w:val="0"/>
            <w:tcMar>
              <w:top w:w="0" w:type="dxa"/>
              <w:left w:w="57" w:type="dxa"/>
              <w:bottom w:w="0" w:type="dxa"/>
              <w:right w:w="57" w:type="dxa"/>
            </w:tcMar>
            <w:vAlign w:val="center"/>
          </w:tcPr>
          <w:p w14:paraId="585E3D48">
            <w:pPr>
              <w:keepNext w:val="0"/>
              <w:keepLines w:val="0"/>
              <w:suppressLineNumbers w:val="0"/>
              <w:spacing w:before="0" w:beforeAutospacing="0" w:after="0" w:afterAutospacing="0" w:line="400" w:lineRule="exact"/>
              <w:ind w:left="0" w:right="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w:t>
            </w:r>
          </w:p>
        </w:tc>
      </w:tr>
      <w:tr w14:paraId="57AA5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12" w:type="pct"/>
            <w:noWrap w:val="0"/>
            <w:tcMar>
              <w:top w:w="0" w:type="dxa"/>
              <w:left w:w="57" w:type="dxa"/>
              <w:bottom w:w="0" w:type="dxa"/>
              <w:right w:w="57" w:type="dxa"/>
            </w:tcMar>
            <w:vAlign w:val="center"/>
          </w:tcPr>
          <w:p w14:paraId="3350AD65">
            <w:pPr>
              <w:keepNext w:val="0"/>
              <w:keepLines w:val="0"/>
              <w:suppressLineNumbers w:val="0"/>
              <w:spacing w:before="0" w:beforeAutospacing="0" w:after="0" w:afterAutospacing="0" w:line="400" w:lineRule="exact"/>
              <w:ind w:left="0" w:right="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创新创意</w:t>
            </w:r>
          </w:p>
        </w:tc>
        <w:tc>
          <w:tcPr>
            <w:tcW w:w="4046" w:type="pct"/>
            <w:noWrap w:val="0"/>
            <w:tcMar>
              <w:top w:w="0" w:type="dxa"/>
              <w:left w:w="57" w:type="dxa"/>
              <w:bottom w:w="0" w:type="dxa"/>
              <w:right w:w="57" w:type="dxa"/>
            </w:tcMar>
            <w:vAlign w:val="center"/>
          </w:tcPr>
          <w:p w14:paraId="44DF24E0">
            <w:pPr>
              <w:keepNext w:val="0"/>
              <w:keepLines w:val="0"/>
              <w:suppressLineNumbers w:val="0"/>
              <w:spacing w:before="0" w:beforeAutospacing="0" w:after="0" w:afterAutospacing="0" w:line="400" w:lineRule="exact"/>
              <w:ind w:left="0" w:right="0"/>
              <w:jc w:val="left"/>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1.体现原始创意、创新。</w:t>
            </w:r>
          </w:p>
          <w:p w14:paraId="2A044138">
            <w:pPr>
              <w:keepNext w:val="0"/>
              <w:keepLines w:val="0"/>
              <w:suppressLineNumbers w:val="0"/>
              <w:spacing w:before="0" w:beforeAutospacing="0" w:after="0" w:afterAutospacing="0" w:line="400" w:lineRule="exact"/>
              <w:ind w:left="0" w:right="0"/>
              <w:jc w:val="left"/>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2.体现面向职业和岗位的创意及创新，侧重于加工工艺创新、实用技术创新、产品（技术）数字化改良、应用性优化、民生类创意等。</w:t>
            </w:r>
          </w:p>
          <w:p w14:paraId="79F8BB81">
            <w:pPr>
              <w:keepNext w:val="0"/>
              <w:keepLines w:val="0"/>
              <w:suppressLineNumbers w:val="0"/>
              <w:spacing w:before="0" w:beforeAutospacing="0" w:after="0" w:afterAutospacing="0" w:line="400" w:lineRule="exact"/>
              <w:ind w:left="0" w:right="0"/>
              <w:jc w:val="left"/>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w:t>
            </w:r>
            <w:r>
              <w:rPr>
                <w:rFonts w:hint="default" w:ascii="Times New Roman" w:hAnsi="Times New Roman" w:eastAsia="仿宋_GB2312" w:cs="Times New Roman"/>
                <w:spacing w:val="-2"/>
                <w:sz w:val="24"/>
                <w:szCs w:val="24"/>
              </w:rPr>
              <w:t>体现团队成员创新精神和创新能力</w:t>
            </w:r>
            <w:r>
              <w:rPr>
                <w:rFonts w:hint="default" w:ascii="Times New Roman" w:hAnsi="Times New Roman" w:eastAsia="仿宋_GB2312" w:cs="Times New Roman"/>
                <w:spacing w:val="-2"/>
                <w:sz w:val="24"/>
                <w:szCs w:val="24"/>
                <w:lang w:eastAsia="zh-CN"/>
              </w:rPr>
              <w:t>。</w:t>
            </w:r>
          </w:p>
        </w:tc>
        <w:tc>
          <w:tcPr>
            <w:tcW w:w="340" w:type="pct"/>
            <w:noWrap w:val="0"/>
            <w:tcMar>
              <w:top w:w="0" w:type="dxa"/>
              <w:left w:w="57" w:type="dxa"/>
              <w:bottom w:w="0" w:type="dxa"/>
              <w:right w:w="57" w:type="dxa"/>
            </w:tcMar>
            <w:vAlign w:val="center"/>
          </w:tcPr>
          <w:p w14:paraId="64C5DC44">
            <w:pPr>
              <w:keepNext w:val="0"/>
              <w:keepLines w:val="0"/>
              <w:suppressLineNumbers w:val="0"/>
              <w:spacing w:before="0" w:beforeAutospacing="0" w:after="0" w:afterAutospacing="0" w:line="400" w:lineRule="exact"/>
              <w:ind w:left="0" w:right="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w:t>
            </w:r>
          </w:p>
        </w:tc>
      </w:tr>
    </w:tbl>
    <w:p w14:paraId="5AC37D29">
      <w:pPr>
        <w:pStyle w:val="22"/>
        <w:numPr>
          <w:ilvl w:val="0"/>
          <w:numId w:val="0"/>
        </w:numPr>
        <w:tabs>
          <w:tab w:val="left" w:pos="1031"/>
        </w:tabs>
        <w:autoSpaceDE/>
        <w:autoSpaceDN/>
        <w:adjustRightInd/>
        <w:snapToGrid/>
        <w:spacing w:line="560" w:lineRule="exact"/>
        <w:ind w:left="0" w:firstLine="550" w:firstLineChars="200"/>
        <w:outlineLvl w:val="0"/>
        <w:rPr>
          <w:rFonts w:hint="default" w:ascii="Times New Roman" w:hAnsi="Times New Roman" w:eastAsia="仿宋_GB2312" w:cs="Times New Roman"/>
          <w:b/>
          <w:bCs/>
          <w:spacing w:val="-3"/>
          <w:sz w:val="28"/>
          <w:lang w:val="en-US" w:eastAsia="zh-CN"/>
        </w:rPr>
      </w:pPr>
      <w:r>
        <w:rPr>
          <w:rFonts w:hint="default" w:ascii="Times New Roman" w:hAnsi="Times New Roman" w:eastAsia="仿宋_GB2312" w:cs="Times New Roman"/>
          <w:b/>
          <w:bCs/>
          <w:spacing w:val="-3"/>
          <w:sz w:val="28"/>
          <w:szCs w:val="22"/>
          <w:lang w:val="en-US" w:eastAsia="zh-CN" w:bidi="ar-SA"/>
        </w:rPr>
        <w:t>十、成绩公布</w:t>
      </w:r>
    </w:p>
    <w:p w14:paraId="17DA15AF">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outlineLvl w:val="1"/>
        <w:rPr>
          <w:rFonts w:hint="default" w:ascii="Times New Roman" w:hAnsi="Times New Roman" w:eastAsia="仿宋_GB2312" w:cs="Times New Roman"/>
          <w:b/>
          <w:bCs/>
          <w:sz w:val="28"/>
          <w:szCs w:val="28"/>
          <w:lang w:val="en-US" w:eastAsia="zh-CN"/>
        </w:rPr>
      </w:pPr>
      <w:bookmarkStart w:id="3" w:name="_Toc9624"/>
      <w:r>
        <w:rPr>
          <w:rFonts w:hint="default" w:ascii="Times New Roman" w:hAnsi="Times New Roman" w:eastAsia="仿宋_GB2312" w:cs="Times New Roman"/>
          <w:b/>
          <w:bCs/>
          <w:sz w:val="28"/>
          <w:szCs w:val="28"/>
        </w:rPr>
        <w:t>（</w:t>
      </w:r>
      <w:r>
        <w:rPr>
          <w:rFonts w:hint="default" w:ascii="Times New Roman" w:hAnsi="Times New Roman" w:eastAsia="仿宋_GB2312" w:cs="Times New Roman"/>
          <w:b/>
          <w:bCs/>
          <w:sz w:val="28"/>
          <w:szCs w:val="28"/>
          <w:lang w:val="en-US" w:eastAsia="zh-CN"/>
        </w:rPr>
        <w:t>一</w:t>
      </w:r>
      <w:r>
        <w:rPr>
          <w:rFonts w:hint="default" w:ascii="Times New Roman" w:hAnsi="Times New Roman" w:eastAsia="仿宋_GB2312" w:cs="Times New Roman"/>
          <w:b/>
          <w:bCs/>
          <w:sz w:val="28"/>
          <w:szCs w:val="28"/>
        </w:rPr>
        <w:t>）</w:t>
      </w:r>
      <w:r>
        <w:rPr>
          <w:rFonts w:hint="default" w:ascii="Times New Roman" w:hAnsi="Times New Roman" w:eastAsia="仿宋_GB2312" w:cs="Times New Roman"/>
          <w:b/>
          <w:bCs/>
          <w:sz w:val="28"/>
          <w:szCs w:val="28"/>
          <w:lang w:val="en-US" w:eastAsia="zh-CN"/>
        </w:rPr>
        <w:t>成绩评定</w:t>
      </w:r>
      <w:bookmarkEnd w:id="3"/>
    </w:p>
    <w:p w14:paraId="03A6AFE8">
      <w:pPr>
        <w:pStyle w:val="4"/>
        <w:keepNext w:val="0"/>
        <w:keepLines w:val="0"/>
        <w:pageBreakBefore w:val="0"/>
        <w:widowControl w:val="0"/>
        <w:kinsoku/>
        <w:wordWrap/>
        <w:overflowPunct/>
        <w:topLinePunct w:val="0"/>
        <w:autoSpaceDE/>
        <w:autoSpaceDN/>
        <w:bidi w:val="0"/>
        <w:adjustRightInd w:val="0"/>
        <w:snapToGrid w:val="0"/>
        <w:spacing w:line="560" w:lineRule="exact"/>
        <w:ind w:left="0" w:leftChars="0"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成绩评定采用现场评分的方式，围绕“技能水平、职业素养、应用价值、团队合作、创新创意”五个方面，按权重对参赛队伍作整体评价。流程如下：</w:t>
      </w:r>
    </w:p>
    <w:p w14:paraId="2FF687B4">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kern w:val="2"/>
          <w:sz w:val="28"/>
          <w:szCs w:val="28"/>
          <w:lang w:val="en-US" w:eastAsia="zh-CN" w:bidi="ar"/>
        </w:rPr>
        <w:t>1.</w:t>
      </w:r>
      <w:r>
        <w:rPr>
          <w:rFonts w:hint="default" w:ascii="Times New Roman" w:hAnsi="Times New Roman" w:eastAsia="仿宋_GB2312" w:cs="Times New Roman"/>
          <w:sz w:val="28"/>
          <w:szCs w:val="28"/>
          <w:lang w:val="en-US" w:eastAsia="zh-CN"/>
        </w:rPr>
        <w:t>现场评分裁判每组5人。参赛队伍完成比赛后由评分裁判采用百分制现场打分。</w:t>
      </w:r>
    </w:p>
    <w:p w14:paraId="5171AF46">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2.比赛开始、结束的指令由统分裁判下达。比赛计时由统分裁判负责。</w:t>
      </w:r>
    </w:p>
    <w:p w14:paraId="0E6C6DB2">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3.开始指令下达后，评分裁判依据评分要素，按权重对参赛队伍的表现独立评分并签字确认。结束指令下达后，比赛立即结束，评分裁判同步亮分。</w:t>
      </w:r>
    </w:p>
    <w:p w14:paraId="5191FDFA">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4.统分裁判在记分表上记录各评分裁判的评分，求和统计得出本参赛队伍得分，由本参赛队伍</w:t>
      </w:r>
      <w:r>
        <w:rPr>
          <w:rFonts w:hint="eastAsia" w:ascii="Times New Roman" w:hAnsi="Times New Roman" w:eastAsia="仿宋_GB2312" w:cs="Times New Roman"/>
          <w:sz w:val="28"/>
          <w:szCs w:val="28"/>
          <w:lang w:val="en-US" w:eastAsia="zh-CN"/>
        </w:rPr>
        <w:t>代表</w:t>
      </w:r>
      <w:r>
        <w:rPr>
          <w:rFonts w:hint="default" w:ascii="Times New Roman" w:hAnsi="Times New Roman" w:eastAsia="仿宋_GB2312" w:cs="Times New Roman"/>
          <w:sz w:val="28"/>
          <w:szCs w:val="28"/>
          <w:lang w:val="en-US" w:eastAsia="zh-CN"/>
        </w:rPr>
        <w:t>现场签字确认。</w:t>
      </w:r>
    </w:p>
    <w:p w14:paraId="3A41F8A4">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5.各平行组内全部参赛队比赛结束后，按成绩排出参赛队伍名次，同分的队伍要素1（技能水平）得分高者名次在前；若要素1得分相同，要素2（职业素养）得分高者名次在前，以此类推；若所有要素评分都一致，裁判长组织所有评分裁判独立投票选出名次。裁判长在评分现场宣布评分结果。</w:t>
      </w:r>
    </w:p>
    <w:p w14:paraId="4EA98D4A">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both"/>
        <w:textAlignment w:val="auto"/>
        <w:outlineLvl w:val="1"/>
        <w:rPr>
          <w:rFonts w:hint="default" w:ascii="Times New Roman" w:hAnsi="Times New Roman" w:eastAsia="仿宋_GB2312" w:cs="Times New Roman"/>
          <w:b/>
          <w:bCs/>
          <w:sz w:val="28"/>
          <w:szCs w:val="28"/>
          <w:lang w:val="en-US" w:eastAsia="zh-CN"/>
        </w:rPr>
      </w:pPr>
      <w:bookmarkStart w:id="4" w:name="_Toc10522"/>
      <w:r>
        <w:rPr>
          <w:rFonts w:hint="default" w:ascii="Times New Roman" w:hAnsi="Times New Roman" w:eastAsia="仿宋_GB2312" w:cs="Times New Roman"/>
          <w:b/>
          <w:bCs/>
          <w:sz w:val="28"/>
          <w:szCs w:val="28"/>
        </w:rPr>
        <w:t>（</w:t>
      </w:r>
      <w:r>
        <w:rPr>
          <w:rFonts w:hint="default" w:ascii="Times New Roman" w:hAnsi="Times New Roman" w:eastAsia="仿宋_GB2312" w:cs="Times New Roman"/>
          <w:b/>
          <w:bCs/>
          <w:sz w:val="28"/>
          <w:szCs w:val="28"/>
          <w:lang w:val="en-US" w:eastAsia="zh-CN"/>
        </w:rPr>
        <w:t>二</w:t>
      </w:r>
      <w:r>
        <w:rPr>
          <w:rFonts w:hint="default" w:ascii="Times New Roman" w:hAnsi="Times New Roman" w:eastAsia="仿宋_GB2312" w:cs="Times New Roman"/>
          <w:b/>
          <w:bCs/>
          <w:sz w:val="28"/>
          <w:szCs w:val="28"/>
        </w:rPr>
        <w:t>）</w:t>
      </w:r>
      <w:r>
        <w:rPr>
          <w:rFonts w:hint="default" w:ascii="Times New Roman" w:hAnsi="Times New Roman" w:eastAsia="仿宋_GB2312" w:cs="Times New Roman"/>
          <w:b/>
          <w:bCs/>
          <w:sz w:val="28"/>
          <w:szCs w:val="28"/>
          <w:lang w:val="en-US" w:eastAsia="zh-CN"/>
        </w:rPr>
        <w:t>成绩</w:t>
      </w:r>
      <w:bookmarkEnd w:id="4"/>
      <w:r>
        <w:rPr>
          <w:rFonts w:hint="default" w:ascii="Times New Roman" w:hAnsi="Times New Roman" w:eastAsia="仿宋_GB2312" w:cs="Times New Roman"/>
          <w:b/>
          <w:bCs/>
          <w:sz w:val="28"/>
          <w:szCs w:val="28"/>
          <w:lang w:val="en-US" w:eastAsia="zh-CN"/>
        </w:rPr>
        <w:t>解密</w:t>
      </w:r>
    </w:p>
    <w:p w14:paraId="4C523F80">
      <w:pPr>
        <w:pStyle w:val="4"/>
        <w:keepNext w:val="0"/>
        <w:keepLines w:val="0"/>
        <w:pageBreakBefore w:val="0"/>
        <w:widowControl w:val="0"/>
        <w:kinsoku/>
        <w:wordWrap/>
        <w:overflowPunct/>
        <w:topLinePunct w:val="0"/>
        <w:autoSpaceDE/>
        <w:autoSpaceDN/>
        <w:bidi w:val="0"/>
        <w:adjustRightInd w:val="0"/>
        <w:snapToGrid w:val="0"/>
        <w:spacing w:line="560" w:lineRule="exact"/>
        <w:ind w:left="0" w:leftChars="0" w:firstLine="560" w:firstLineChars="200"/>
        <w:jc w:val="both"/>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解密前的成绩统分结果由裁判长负责复核。</w:t>
      </w:r>
    </w:p>
    <w:p w14:paraId="6478FAB0">
      <w:pPr>
        <w:pStyle w:val="4"/>
        <w:keepNext w:val="0"/>
        <w:keepLines w:val="0"/>
        <w:pageBreakBefore w:val="0"/>
        <w:widowControl w:val="0"/>
        <w:kinsoku/>
        <w:wordWrap/>
        <w:overflowPunct/>
        <w:topLinePunct w:val="0"/>
        <w:autoSpaceDE/>
        <w:autoSpaceDN/>
        <w:bidi w:val="0"/>
        <w:adjustRightInd w:val="0"/>
        <w:snapToGrid w:val="0"/>
        <w:spacing w:line="560" w:lineRule="exact"/>
        <w:ind w:left="0" w:leftChars="0" w:firstLine="560" w:firstLineChars="200"/>
        <w:jc w:val="both"/>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裁判长正式提交评分结果后，</w:t>
      </w:r>
      <w:r>
        <w:rPr>
          <w:rFonts w:hint="eastAsia" w:ascii="Times New Roman" w:hAnsi="Times New Roman" w:eastAsia="仿宋_GB2312" w:cs="Times New Roman"/>
          <w:sz w:val="28"/>
          <w:szCs w:val="28"/>
          <w:lang w:val="en-US" w:eastAsia="zh-CN"/>
        </w:rPr>
        <w:t>工作人员</w:t>
      </w:r>
      <w:r>
        <w:rPr>
          <w:rFonts w:hint="default" w:ascii="Times New Roman" w:hAnsi="Times New Roman" w:eastAsia="仿宋_GB2312" w:cs="Times New Roman"/>
          <w:sz w:val="28"/>
          <w:szCs w:val="28"/>
          <w:lang w:val="en-US" w:eastAsia="zh-CN"/>
        </w:rPr>
        <w:t>在监督</w:t>
      </w:r>
      <w:r>
        <w:rPr>
          <w:rFonts w:hint="eastAsia" w:ascii="Times New Roman" w:hAnsi="Times New Roman" w:eastAsia="仿宋_GB2312" w:cs="Times New Roman"/>
          <w:sz w:val="28"/>
          <w:szCs w:val="28"/>
          <w:lang w:val="en-US" w:eastAsia="zh-CN"/>
        </w:rPr>
        <w:t>仲裁长</w:t>
      </w:r>
      <w:r>
        <w:rPr>
          <w:rFonts w:hint="default" w:ascii="Times New Roman" w:hAnsi="Times New Roman" w:eastAsia="仿宋_GB2312" w:cs="Times New Roman"/>
          <w:sz w:val="28"/>
          <w:szCs w:val="28"/>
          <w:lang w:val="en-US" w:eastAsia="zh-CN"/>
        </w:rPr>
        <w:t>的监督下对加密结果进行逐层解密。</w:t>
      </w:r>
    </w:p>
    <w:p w14:paraId="73A93D84">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jc w:val="both"/>
        <w:textAlignment w:val="auto"/>
        <w:outlineLvl w:val="1"/>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rPr>
        <w:t>（</w:t>
      </w:r>
      <w:r>
        <w:rPr>
          <w:rFonts w:hint="default" w:ascii="Times New Roman" w:hAnsi="Times New Roman" w:eastAsia="仿宋_GB2312" w:cs="Times New Roman"/>
          <w:b/>
          <w:bCs/>
          <w:sz w:val="28"/>
          <w:szCs w:val="28"/>
          <w:lang w:val="en-US" w:eastAsia="zh-CN"/>
        </w:rPr>
        <w:t>二</w:t>
      </w:r>
      <w:r>
        <w:rPr>
          <w:rFonts w:hint="default" w:ascii="Times New Roman" w:hAnsi="Times New Roman" w:eastAsia="仿宋_GB2312" w:cs="Times New Roman"/>
          <w:b/>
          <w:bCs/>
          <w:sz w:val="28"/>
          <w:szCs w:val="28"/>
        </w:rPr>
        <w:t>）</w:t>
      </w:r>
      <w:r>
        <w:rPr>
          <w:rFonts w:hint="default" w:ascii="Times New Roman" w:hAnsi="Times New Roman" w:eastAsia="仿宋_GB2312" w:cs="Times New Roman"/>
          <w:b/>
          <w:bCs/>
          <w:sz w:val="28"/>
          <w:szCs w:val="28"/>
          <w:lang w:val="en-US" w:eastAsia="zh-CN"/>
        </w:rPr>
        <w:t>成绩复核</w:t>
      </w:r>
    </w:p>
    <w:p w14:paraId="60EC9E68">
      <w:pPr>
        <w:pStyle w:val="4"/>
        <w:keepNext w:val="0"/>
        <w:keepLines w:val="0"/>
        <w:pageBreakBefore w:val="0"/>
        <w:widowControl w:val="0"/>
        <w:kinsoku/>
        <w:wordWrap/>
        <w:overflowPunct/>
        <w:topLinePunct w:val="0"/>
        <w:autoSpaceDE/>
        <w:autoSpaceDN/>
        <w:bidi w:val="0"/>
        <w:adjustRightInd w:val="0"/>
        <w:snapToGrid w:val="0"/>
        <w:spacing w:line="560" w:lineRule="exact"/>
        <w:ind w:left="0" w:leftChars="0" w:firstLine="560" w:firstLineChars="200"/>
        <w:jc w:val="both"/>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监督仲裁组对解密后的各参赛队伍成绩进行复核</w:t>
      </w:r>
      <w:r>
        <w:rPr>
          <w:rFonts w:hint="eastAsia" w:ascii="Times New Roman" w:hAnsi="Times New Roman" w:eastAsia="仿宋_GB2312" w:cs="Times New Roman"/>
          <w:sz w:val="28"/>
          <w:szCs w:val="28"/>
          <w:lang w:val="en-US" w:eastAsia="zh-CN"/>
        </w:rPr>
        <w:t>。其中，</w:t>
      </w:r>
      <w:r>
        <w:rPr>
          <w:rFonts w:hint="default" w:ascii="Times New Roman" w:hAnsi="Times New Roman" w:eastAsia="仿宋_GB2312" w:cs="Times New Roman"/>
          <w:sz w:val="28"/>
          <w:szCs w:val="28"/>
          <w:lang w:val="en-US" w:eastAsia="zh-CN"/>
        </w:rPr>
        <w:t>排名前25%的队伍成绩将全部复核，其余队伍成绩进行抽检复核，抽检覆盖率不低于15%。将解密、复核后的成绩汇总成比赛成绩，经裁判长、监督仲裁组组长签字后，公示2小时。</w:t>
      </w:r>
    </w:p>
    <w:p w14:paraId="1AEC6E0C">
      <w:pPr>
        <w:pStyle w:val="22"/>
        <w:numPr>
          <w:ilvl w:val="0"/>
          <w:numId w:val="0"/>
        </w:numPr>
        <w:tabs>
          <w:tab w:val="left" w:pos="1031"/>
        </w:tabs>
        <w:autoSpaceDE/>
        <w:autoSpaceDN/>
        <w:adjustRightInd/>
        <w:snapToGrid/>
        <w:spacing w:line="560" w:lineRule="exact"/>
        <w:ind w:left="0" w:firstLine="550" w:firstLineChars="200"/>
        <w:outlineLvl w:val="0"/>
        <w:rPr>
          <w:rFonts w:hint="default" w:ascii="Times New Roman" w:hAnsi="Times New Roman" w:eastAsia="仿宋_GB2312" w:cs="Times New Roman"/>
          <w:b/>
          <w:bCs/>
          <w:spacing w:val="-3"/>
          <w:sz w:val="28"/>
          <w:lang w:val="en-US" w:eastAsia="zh-CN"/>
        </w:rPr>
      </w:pPr>
      <w:r>
        <w:rPr>
          <w:rFonts w:hint="default" w:ascii="Times New Roman" w:hAnsi="Times New Roman" w:eastAsia="仿宋_GB2312" w:cs="Times New Roman"/>
          <w:b/>
          <w:bCs/>
          <w:spacing w:val="-3"/>
          <w:sz w:val="28"/>
          <w:szCs w:val="22"/>
          <w:lang w:val="en-US" w:eastAsia="zh-CN" w:bidi="ar-SA"/>
        </w:rPr>
        <w:t>十一、申诉与仲裁</w:t>
      </w:r>
    </w:p>
    <w:p w14:paraId="7E755FAF">
      <w:pPr>
        <w:pStyle w:val="4"/>
        <w:keepNext w:val="0"/>
        <w:keepLines w:val="0"/>
        <w:pageBreakBefore w:val="0"/>
        <w:widowControl w:val="0"/>
        <w:kinsoku/>
        <w:wordWrap/>
        <w:overflowPunct/>
        <w:topLinePunct w:val="0"/>
        <w:autoSpaceDE/>
        <w:autoSpaceDN/>
        <w:bidi w:val="0"/>
        <w:adjustRightInd w:val="0"/>
        <w:snapToGrid w:val="0"/>
        <w:spacing w:line="560" w:lineRule="exact"/>
        <w:ind w:left="0" w:leftChars="0" w:firstLine="560" w:firstLineChars="200"/>
        <w:jc w:val="both"/>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各参赛队伍对设施配备、赛场执裁、赛场管理、成绩评定，以及工作人员的不规范行为等持有异议时，由该参赛队伍领队在选手比赛结束后2小时内，向监督仲裁组提交书面申诉材料；对公示成绩有异议的，由该参赛队伍领队在成绩公示期间，向监督仲裁组提交书面申诉材料；超过申诉时效不予受理。申诉书应对申诉事件的基本情况、发生时间、涉及人员、申诉依据等进行充分、实事求是的叙述。申诉书应由参赛队领队签字递交。</w:t>
      </w:r>
    </w:p>
    <w:p w14:paraId="43EB3B58">
      <w:pPr>
        <w:pStyle w:val="22"/>
        <w:numPr>
          <w:ilvl w:val="0"/>
          <w:numId w:val="0"/>
        </w:numPr>
        <w:tabs>
          <w:tab w:val="left" w:pos="1031"/>
        </w:tabs>
        <w:autoSpaceDE/>
        <w:autoSpaceDN/>
        <w:adjustRightInd/>
        <w:snapToGrid/>
        <w:spacing w:line="560" w:lineRule="exact"/>
        <w:ind w:left="0" w:firstLine="550" w:firstLineChars="200"/>
        <w:outlineLvl w:val="0"/>
        <w:rPr>
          <w:rFonts w:hint="default" w:ascii="Times New Roman" w:hAnsi="Times New Roman" w:eastAsia="仿宋_GB2312" w:cs="Times New Roman"/>
          <w:b/>
          <w:bCs/>
          <w:spacing w:val="-3"/>
          <w:sz w:val="28"/>
          <w:lang w:val="en-US" w:eastAsia="zh-CN"/>
        </w:rPr>
      </w:pPr>
      <w:r>
        <w:rPr>
          <w:rFonts w:hint="default" w:ascii="Times New Roman" w:hAnsi="Times New Roman" w:eastAsia="仿宋_GB2312" w:cs="Times New Roman"/>
          <w:b/>
          <w:bCs/>
          <w:spacing w:val="-3"/>
          <w:sz w:val="28"/>
          <w:szCs w:val="22"/>
          <w:lang w:val="en-US" w:eastAsia="zh-CN" w:bidi="ar-SA"/>
        </w:rPr>
        <w:t>十二、奖项设置</w:t>
      </w:r>
    </w:p>
    <w:p w14:paraId="7B5168A6">
      <w:pPr>
        <w:pStyle w:val="4"/>
        <w:keepNext w:val="0"/>
        <w:keepLines w:val="0"/>
        <w:pageBreakBefore w:val="0"/>
        <w:widowControl w:val="0"/>
        <w:kinsoku/>
        <w:wordWrap/>
        <w:overflowPunct/>
        <w:topLinePunct w:val="0"/>
        <w:autoSpaceDE/>
        <w:autoSpaceDN/>
        <w:bidi w:val="0"/>
        <w:adjustRightInd w:val="0"/>
        <w:snapToGrid w:val="0"/>
        <w:spacing w:line="560" w:lineRule="exact"/>
        <w:ind w:left="0" w:leftChars="0" w:firstLine="560" w:firstLineChars="200"/>
        <w:jc w:val="both"/>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以赛项实际参赛队伍数量为基数，设置金奖（10%）、银奖（15%）、铜奖（25%）（小数点后四舍五入）。有多个平行组的，在组内按比例取奖。</w:t>
      </w:r>
    </w:p>
    <w:p w14:paraId="7980ED2C">
      <w:pPr>
        <w:pStyle w:val="22"/>
        <w:numPr>
          <w:ilvl w:val="0"/>
          <w:numId w:val="0"/>
        </w:numPr>
        <w:tabs>
          <w:tab w:val="left" w:pos="1031"/>
        </w:tabs>
        <w:autoSpaceDE/>
        <w:autoSpaceDN/>
        <w:adjustRightInd/>
        <w:snapToGrid/>
        <w:spacing w:line="560" w:lineRule="exact"/>
        <w:ind w:left="0" w:firstLine="550" w:firstLineChars="200"/>
        <w:outlineLvl w:val="0"/>
        <w:rPr>
          <w:rFonts w:hint="default" w:ascii="Times New Roman" w:hAnsi="Times New Roman" w:eastAsia="仿宋_GB2312" w:cs="Times New Roman"/>
          <w:b/>
          <w:bCs/>
          <w:spacing w:val="-3"/>
          <w:sz w:val="28"/>
          <w:lang w:val="en-US" w:eastAsia="zh-CN"/>
        </w:rPr>
      </w:pPr>
      <w:r>
        <w:rPr>
          <w:rFonts w:hint="default" w:ascii="Times New Roman" w:hAnsi="Times New Roman" w:eastAsia="仿宋_GB2312" w:cs="Times New Roman"/>
          <w:b/>
          <w:bCs/>
          <w:spacing w:val="-3"/>
          <w:sz w:val="28"/>
          <w:szCs w:val="22"/>
          <w:lang w:val="en-US" w:eastAsia="zh-CN" w:bidi="ar-SA"/>
        </w:rPr>
        <w:t>十三、人员须知</w:t>
      </w:r>
    </w:p>
    <w:p w14:paraId="4B7FBF12">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outlineLvl w:val="1"/>
        <w:rPr>
          <w:rFonts w:hint="default" w:ascii="Times New Roman" w:hAnsi="Times New Roman" w:eastAsia="仿宋_GB2312" w:cs="Times New Roman"/>
          <w:b/>
          <w:bCs/>
          <w:sz w:val="28"/>
          <w:szCs w:val="28"/>
          <w:lang w:val="en-US" w:eastAsia="zh-CN"/>
        </w:rPr>
      </w:pPr>
      <w:bookmarkStart w:id="5" w:name="_Toc13039"/>
      <w:r>
        <w:rPr>
          <w:rFonts w:hint="default" w:ascii="Times New Roman" w:hAnsi="Times New Roman" w:eastAsia="仿宋_GB2312" w:cs="Times New Roman"/>
          <w:b/>
          <w:bCs/>
          <w:sz w:val="28"/>
          <w:szCs w:val="28"/>
        </w:rPr>
        <w:t>（</w:t>
      </w:r>
      <w:r>
        <w:rPr>
          <w:rFonts w:hint="default" w:ascii="Times New Roman" w:hAnsi="Times New Roman" w:eastAsia="仿宋_GB2312" w:cs="Times New Roman"/>
          <w:b/>
          <w:bCs/>
          <w:sz w:val="28"/>
          <w:szCs w:val="28"/>
          <w:lang w:val="en-US" w:eastAsia="zh-CN"/>
        </w:rPr>
        <w:t>一</w:t>
      </w:r>
      <w:r>
        <w:rPr>
          <w:rFonts w:hint="default" w:ascii="Times New Roman" w:hAnsi="Times New Roman" w:eastAsia="仿宋_GB2312" w:cs="Times New Roman"/>
          <w:b/>
          <w:bCs/>
          <w:sz w:val="28"/>
          <w:szCs w:val="28"/>
        </w:rPr>
        <w:t>）</w:t>
      </w:r>
      <w:r>
        <w:rPr>
          <w:rFonts w:hint="default" w:ascii="Times New Roman" w:hAnsi="Times New Roman" w:eastAsia="仿宋_GB2312" w:cs="Times New Roman"/>
          <w:b/>
          <w:bCs/>
          <w:sz w:val="28"/>
          <w:szCs w:val="28"/>
          <w:lang w:val="en-US" w:eastAsia="zh-CN"/>
        </w:rPr>
        <w:t>领队须知</w:t>
      </w:r>
      <w:bookmarkEnd w:id="5"/>
    </w:p>
    <w:p w14:paraId="6182C892">
      <w:pPr>
        <w:pStyle w:val="4"/>
        <w:keepNext w:val="0"/>
        <w:keepLines w:val="0"/>
        <w:pageBreakBefore w:val="0"/>
        <w:widowControl w:val="0"/>
        <w:kinsoku/>
        <w:wordWrap/>
        <w:overflowPunct/>
        <w:topLinePunct w:val="0"/>
        <w:autoSpaceDE/>
        <w:autoSpaceDN/>
        <w:bidi w:val="0"/>
        <w:adjustRightInd w:val="0"/>
        <w:snapToGrid w:val="0"/>
        <w:spacing w:line="560" w:lineRule="exact"/>
        <w:ind w:left="0" w:leftChars="0"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1.按时参加赛前领队会议，传达会议精神，指导参赛队伍做好参赛备赛相关工作，不得无故缺席。</w:t>
      </w:r>
    </w:p>
    <w:p w14:paraId="52C4E3B6">
      <w:pPr>
        <w:pStyle w:val="4"/>
        <w:keepNext w:val="0"/>
        <w:keepLines w:val="0"/>
        <w:pageBreakBefore w:val="0"/>
        <w:widowControl w:val="0"/>
        <w:kinsoku/>
        <w:wordWrap/>
        <w:overflowPunct/>
        <w:topLinePunct w:val="0"/>
        <w:autoSpaceDE/>
        <w:autoSpaceDN/>
        <w:bidi w:val="0"/>
        <w:adjustRightInd w:val="0"/>
        <w:snapToGrid w:val="0"/>
        <w:spacing w:line="560" w:lineRule="exact"/>
        <w:ind w:left="0" w:leftChars="0"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2.积极做好本校参赛队伍的服务工作，协调参赛队伍与赛事组织机构及承办学校的对接工作，严格遵守赛场纪律，服从裁判，文明竞赛。</w:t>
      </w:r>
    </w:p>
    <w:p w14:paraId="578B8C5A">
      <w:pPr>
        <w:pStyle w:val="4"/>
        <w:keepNext w:val="0"/>
        <w:keepLines w:val="0"/>
        <w:pageBreakBefore w:val="0"/>
        <w:widowControl w:val="0"/>
        <w:kinsoku/>
        <w:wordWrap/>
        <w:overflowPunct/>
        <w:topLinePunct w:val="0"/>
        <w:autoSpaceDE/>
        <w:autoSpaceDN/>
        <w:bidi w:val="0"/>
        <w:adjustRightInd w:val="0"/>
        <w:snapToGrid w:val="0"/>
        <w:spacing w:line="560" w:lineRule="exact"/>
        <w:ind w:left="0" w:leftChars="0"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3.参赛队名称统一使用各</w:t>
      </w:r>
      <w:r>
        <w:rPr>
          <w:rFonts w:hint="eastAsia" w:ascii="Times New Roman" w:hAnsi="Times New Roman" w:eastAsia="仿宋_GB2312" w:cs="Times New Roman"/>
          <w:sz w:val="28"/>
          <w:szCs w:val="28"/>
          <w:lang w:val="en-US" w:eastAsia="zh-CN"/>
        </w:rPr>
        <w:t>院校</w:t>
      </w:r>
      <w:r>
        <w:rPr>
          <w:rFonts w:hint="default" w:ascii="Times New Roman" w:hAnsi="Times New Roman" w:eastAsia="仿宋_GB2312" w:cs="Times New Roman"/>
          <w:sz w:val="28"/>
          <w:szCs w:val="28"/>
          <w:lang w:val="en-US" w:eastAsia="zh-CN"/>
        </w:rPr>
        <w:t>名称，不得使用其他组织或团体名称。</w:t>
      </w:r>
    </w:p>
    <w:p w14:paraId="704A04CD">
      <w:pPr>
        <w:pStyle w:val="4"/>
        <w:keepNext w:val="0"/>
        <w:keepLines w:val="0"/>
        <w:pageBreakBefore w:val="0"/>
        <w:widowControl w:val="0"/>
        <w:kinsoku/>
        <w:wordWrap/>
        <w:overflowPunct/>
        <w:topLinePunct w:val="0"/>
        <w:autoSpaceDE/>
        <w:autoSpaceDN/>
        <w:bidi w:val="0"/>
        <w:adjustRightInd w:val="0"/>
        <w:snapToGrid w:val="0"/>
        <w:spacing w:line="560" w:lineRule="exact"/>
        <w:ind w:left="0" w:leftChars="0"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4.按制度规定的程序处理比赛过程中出现的争议问题，不得利用比赛相关的微信群、QQ群、钉钉群等发表虚假信息和不当言论。</w:t>
      </w:r>
    </w:p>
    <w:p w14:paraId="4247F26C">
      <w:pPr>
        <w:pStyle w:val="4"/>
        <w:keepNext w:val="0"/>
        <w:keepLines w:val="0"/>
        <w:pageBreakBefore w:val="0"/>
        <w:widowControl w:val="0"/>
        <w:kinsoku/>
        <w:wordWrap/>
        <w:overflowPunct/>
        <w:topLinePunct w:val="0"/>
        <w:autoSpaceDE/>
        <w:autoSpaceDN/>
        <w:bidi w:val="0"/>
        <w:adjustRightInd w:val="0"/>
        <w:snapToGrid w:val="0"/>
        <w:spacing w:line="560" w:lineRule="exact"/>
        <w:ind w:left="0" w:leftChars="0"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5.出发前须统一组织对参赛队所有人员进行体检，掌握领队自身、指导老师、参赛选手的身体状况；有既往病史、患有严重疾病者不得参加比赛。参赛队伍成员一经确认，不得变更。</w:t>
      </w:r>
    </w:p>
    <w:p w14:paraId="0B01B3A4">
      <w:pPr>
        <w:pStyle w:val="4"/>
        <w:keepNext w:val="0"/>
        <w:keepLines w:val="0"/>
        <w:pageBreakBefore w:val="0"/>
        <w:widowControl w:val="0"/>
        <w:kinsoku/>
        <w:wordWrap/>
        <w:overflowPunct/>
        <w:topLinePunct w:val="0"/>
        <w:autoSpaceDE/>
        <w:autoSpaceDN/>
        <w:bidi w:val="0"/>
        <w:adjustRightInd w:val="0"/>
        <w:snapToGrid w:val="0"/>
        <w:spacing w:line="560" w:lineRule="exact"/>
        <w:ind w:left="0" w:leftChars="0"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6.须为参赛队伍所有人员统一购买大赛离校至返校期间的人身意外伤害保险。</w:t>
      </w:r>
    </w:p>
    <w:p w14:paraId="278E06FF">
      <w:pPr>
        <w:pStyle w:val="4"/>
        <w:keepNext w:val="0"/>
        <w:keepLines w:val="0"/>
        <w:pageBreakBefore w:val="0"/>
        <w:widowControl w:val="0"/>
        <w:kinsoku/>
        <w:wordWrap/>
        <w:overflowPunct/>
        <w:topLinePunct w:val="0"/>
        <w:autoSpaceDE/>
        <w:autoSpaceDN/>
        <w:bidi w:val="0"/>
        <w:adjustRightInd w:val="0"/>
        <w:snapToGrid w:val="0"/>
        <w:spacing w:line="560" w:lineRule="exact"/>
        <w:ind w:left="0" w:leftChars="0"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7.按照大赛赛程安排，凭大赛组委会颁发的参赛证和有效身份证件参加比赛及相关活动。比赛期间内，不得私自接触裁判。</w:t>
      </w:r>
    </w:p>
    <w:p w14:paraId="15C6AC10">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outlineLvl w:val="1"/>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rPr>
        <w:t>（</w:t>
      </w:r>
      <w:r>
        <w:rPr>
          <w:rFonts w:hint="default" w:ascii="Times New Roman" w:hAnsi="Times New Roman" w:eastAsia="仿宋_GB2312" w:cs="Times New Roman"/>
          <w:b/>
          <w:bCs/>
          <w:sz w:val="28"/>
          <w:szCs w:val="28"/>
          <w:lang w:val="en-US" w:eastAsia="zh-CN"/>
        </w:rPr>
        <w:t>二</w:t>
      </w:r>
      <w:r>
        <w:rPr>
          <w:rFonts w:hint="default" w:ascii="Times New Roman" w:hAnsi="Times New Roman" w:eastAsia="仿宋_GB2312" w:cs="Times New Roman"/>
          <w:b/>
          <w:bCs/>
          <w:sz w:val="28"/>
          <w:szCs w:val="28"/>
        </w:rPr>
        <w:t>）</w:t>
      </w:r>
      <w:r>
        <w:rPr>
          <w:rFonts w:hint="default" w:ascii="Times New Roman" w:hAnsi="Times New Roman" w:eastAsia="仿宋_GB2312" w:cs="Times New Roman"/>
          <w:b/>
          <w:bCs/>
          <w:sz w:val="28"/>
          <w:szCs w:val="28"/>
          <w:lang w:val="en-US" w:eastAsia="zh-CN"/>
        </w:rPr>
        <w:t>指导教师须知</w:t>
      </w:r>
    </w:p>
    <w:p w14:paraId="2A1ED25F">
      <w:pPr>
        <w:pStyle w:val="4"/>
        <w:keepNext w:val="0"/>
        <w:keepLines w:val="0"/>
        <w:pageBreakBefore w:val="0"/>
        <w:widowControl w:val="0"/>
        <w:kinsoku/>
        <w:wordWrap/>
        <w:overflowPunct/>
        <w:topLinePunct w:val="0"/>
        <w:autoSpaceDE/>
        <w:autoSpaceDN/>
        <w:bidi w:val="0"/>
        <w:adjustRightInd w:val="0"/>
        <w:snapToGrid w:val="0"/>
        <w:spacing w:line="560" w:lineRule="exact"/>
        <w:ind w:left="0" w:leftChars="0"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1.做好选手比赛期间的服务和管理工作，做好选手的安全教育。</w:t>
      </w:r>
    </w:p>
    <w:p w14:paraId="0CFEBA8F">
      <w:pPr>
        <w:pStyle w:val="4"/>
        <w:keepNext w:val="0"/>
        <w:keepLines w:val="0"/>
        <w:pageBreakBefore w:val="0"/>
        <w:widowControl w:val="0"/>
        <w:kinsoku/>
        <w:wordWrap/>
        <w:overflowPunct/>
        <w:topLinePunct w:val="0"/>
        <w:autoSpaceDE/>
        <w:autoSpaceDN/>
        <w:bidi w:val="0"/>
        <w:adjustRightInd w:val="0"/>
        <w:snapToGrid w:val="0"/>
        <w:spacing w:line="560" w:lineRule="exact"/>
        <w:ind w:left="0" w:leftChars="0"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2.比赛期间，不得赛场内进行指导，不得以任何形式向裁判透露参赛信息或沟通竞赛事宜，有关竞赛所有问题须由领队按规范要求向赛项执委会或监督仲裁组反映或协商。</w:t>
      </w:r>
    </w:p>
    <w:p w14:paraId="1B950959">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outlineLvl w:val="1"/>
        <w:rPr>
          <w:rFonts w:hint="default" w:ascii="Times New Roman" w:hAnsi="Times New Roman" w:eastAsia="仿宋_GB2312" w:cs="Times New Roman"/>
          <w:b/>
          <w:bCs/>
          <w:sz w:val="28"/>
          <w:szCs w:val="28"/>
          <w:lang w:val="en-US" w:eastAsia="zh-CN"/>
        </w:rPr>
      </w:pPr>
      <w:bookmarkStart w:id="6" w:name="_Toc15902"/>
      <w:r>
        <w:rPr>
          <w:rFonts w:hint="default" w:ascii="Times New Roman" w:hAnsi="Times New Roman" w:eastAsia="仿宋_GB2312" w:cs="Times New Roman"/>
          <w:b/>
          <w:bCs/>
          <w:sz w:val="28"/>
          <w:szCs w:val="28"/>
        </w:rPr>
        <w:t>（</w:t>
      </w:r>
      <w:r>
        <w:rPr>
          <w:rFonts w:hint="default" w:ascii="Times New Roman" w:hAnsi="Times New Roman" w:eastAsia="仿宋_GB2312" w:cs="Times New Roman"/>
          <w:b/>
          <w:bCs/>
          <w:sz w:val="28"/>
          <w:szCs w:val="28"/>
          <w:lang w:val="en-US" w:eastAsia="zh-CN"/>
        </w:rPr>
        <w:t>三</w:t>
      </w:r>
      <w:r>
        <w:rPr>
          <w:rFonts w:hint="default" w:ascii="Times New Roman" w:hAnsi="Times New Roman" w:eastAsia="仿宋_GB2312" w:cs="Times New Roman"/>
          <w:b/>
          <w:bCs/>
          <w:sz w:val="28"/>
          <w:szCs w:val="28"/>
        </w:rPr>
        <w:t>）</w:t>
      </w:r>
      <w:r>
        <w:rPr>
          <w:rFonts w:hint="default" w:ascii="Times New Roman" w:hAnsi="Times New Roman" w:eastAsia="仿宋_GB2312" w:cs="Times New Roman"/>
          <w:b/>
          <w:bCs/>
          <w:sz w:val="28"/>
          <w:szCs w:val="28"/>
          <w:lang w:val="en-US" w:eastAsia="zh-CN"/>
        </w:rPr>
        <w:t>参赛选手须知</w:t>
      </w:r>
      <w:bookmarkEnd w:id="6"/>
    </w:p>
    <w:p w14:paraId="13521B1D">
      <w:pPr>
        <w:pStyle w:val="4"/>
        <w:keepNext w:val="0"/>
        <w:keepLines w:val="0"/>
        <w:pageBreakBefore w:val="0"/>
        <w:widowControl w:val="0"/>
        <w:kinsoku/>
        <w:wordWrap/>
        <w:overflowPunct/>
        <w:topLinePunct w:val="0"/>
        <w:autoSpaceDE/>
        <w:autoSpaceDN/>
        <w:bidi w:val="0"/>
        <w:adjustRightInd w:val="0"/>
        <w:snapToGrid w:val="0"/>
        <w:spacing w:line="560" w:lineRule="exact"/>
        <w:ind w:left="0" w:leftChars="0"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1.参赛选手应按有关要求如实填报个人信息，否则取消竞赛资格。</w:t>
      </w:r>
    </w:p>
    <w:p w14:paraId="414E41E1">
      <w:pPr>
        <w:pStyle w:val="4"/>
        <w:keepNext w:val="0"/>
        <w:keepLines w:val="0"/>
        <w:pageBreakBefore w:val="0"/>
        <w:widowControl w:val="0"/>
        <w:kinsoku/>
        <w:wordWrap/>
        <w:overflowPunct/>
        <w:topLinePunct w:val="0"/>
        <w:autoSpaceDE/>
        <w:autoSpaceDN/>
        <w:bidi w:val="0"/>
        <w:adjustRightInd w:val="0"/>
        <w:snapToGrid w:val="0"/>
        <w:spacing w:line="560" w:lineRule="exact"/>
        <w:ind w:left="0" w:leftChars="0" w:firstLine="560" w:firstLineChars="200"/>
        <w:textAlignment w:val="auto"/>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2.报到时参赛选手须携带学校盖章的参赛报名表原件（附件1）、身份证原件、学生证原件、毕业证原价、在职证明原件、社保缴纳证明及意外伤害险证明原件或复印件，领取参赛证。</w:t>
      </w:r>
    </w:p>
    <w:p w14:paraId="32380BDA">
      <w:pPr>
        <w:pStyle w:val="4"/>
        <w:autoSpaceDE/>
        <w:autoSpaceDN/>
        <w:adjustRightInd w:val="0"/>
        <w:snapToGrid w:val="0"/>
        <w:spacing w:line="56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3.参赛选手应提前30分钟抵达赛场，凭参赛证、身份证件检录，按要求入场，</w:t>
      </w:r>
      <w:r>
        <w:rPr>
          <w:rFonts w:hint="eastAsia" w:ascii="Times New Roman" w:hAnsi="Times New Roman" w:eastAsia="仿宋_GB2312" w:cs="Times New Roman"/>
          <w:sz w:val="28"/>
          <w:szCs w:val="28"/>
          <w:lang w:val="en-US" w:eastAsia="zh-CN"/>
        </w:rPr>
        <w:t>证件不全的参赛选手将不允许参赛，</w:t>
      </w:r>
      <w:r>
        <w:rPr>
          <w:rFonts w:hint="default" w:ascii="Times New Roman" w:hAnsi="Times New Roman" w:eastAsia="仿宋_GB2312" w:cs="Times New Roman"/>
          <w:sz w:val="28"/>
          <w:szCs w:val="28"/>
          <w:lang w:val="en-US" w:eastAsia="zh-CN"/>
        </w:rPr>
        <w:t>不得迟到早退。</w:t>
      </w:r>
    </w:p>
    <w:p w14:paraId="150688AB">
      <w:pPr>
        <w:pStyle w:val="4"/>
        <w:autoSpaceDE/>
        <w:autoSpaceDN/>
        <w:adjustRightInd w:val="0"/>
        <w:snapToGrid w:val="0"/>
        <w:spacing w:line="560" w:lineRule="exact"/>
        <w:ind w:firstLine="560" w:firstLineChars="200"/>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val="en-US" w:eastAsia="zh-CN"/>
        </w:rPr>
        <w:t>.参赛选手应认真学习领会本次竞赛相关文件，自觉遵守大赛纪律，服从指挥，听从安排，文明参赛。服从裁判统一指挥，尊重赛场工作人员，自觉维护赛场秩序。</w:t>
      </w:r>
    </w:p>
    <w:p w14:paraId="5EF6749C">
      <w:pPr>
        <w:pStyle w:val="4"/>
        <w:autoSpaceDE/>
        <w:autoSpaceDN/>
        <w:adjustRightInd w:val="0"/>
        <w:snapToGrid w:val="0"/>
        <w:spacing w:line="560" w:lineRule="exact"/>
        <w:ind w:firstLine="560" w:firstLineChars="200"/>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val="en-US" w:eastAsia="zh-CN"/>
        </w:rPr>
        <w:t>.严格按照规定时间进入候场区和比赛场地。比赛期间，严禁携带与参赛设备无关的电子产品、通讯工具、竞赛相关资料及书籍，以及其他明令禁止带入的物品。不得以任何方式泄露参赛学校、选手姓名等涉密信息。</w:t>
      </w:r>
    </w:p>
    <w:p w14:paraId="5DDD5EE5">
      <w:pPr>
        <w:pStyle w:val="4"/>
        <w:autoSpaceDE/>
        <w:autoSpaceDN/>
        <w:adjustRightInd w:val="0"/>
        <w:snapToGrid w:val="0"/>
        <w:spacing w:line="560" w:lineRule="exact"/>
        <w:ind w:firstLine="560" w:firstLineChars="200"/>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6</w:t>
      </w:r>
      <w:r>
        <w:rPr>
          <w:rFonts w:hint="default" w:ascii="Times New Roman" w:hAnsi="Times New Roman" w:eastAsia="仿宋_GB2312" w:cs="Times New Roman"/>
          <w:sz w:val="28"/>
          <w:szCs w:val="28"/>
          <w:lang w:val="en-US" w:eastAsia="zh-CN"/>
        </w:rPr>
        <w:t>.比赛期间注意仪容仪表整洁、大方，</w:t>
      </w:r>
      <w:r>
        <w:rPr>
          <w:rFonts w:hint="eastAsia" w:ascii="Times New Roman" w:hAnsi="Times New Roman" w:eastAsia="仿宋_GB2312" w:cs="Times New Roman"/>
          <w:sz w:val="28"/>
          <w:szCs w:val="28"/>
          <w:lang w:val="en-US" w:eastAsia="zh-CN"/>
        </w:rPr>
        <w:t>建议</w:t>
      </w:r>
      <w:r>
        <w:rPr>
          <w:rFonts w:hint="default" w:ascii="Times New Roman" w:hAnsi="Times New Roman" w:eastAsia="仿宋_GB2312" w:cs="Times New Roman"/>
          <w:sz w:val="28"/>
          <w:szCs w:val="28"/>
          <w:lang w:val="en-US" w:eastAsia="zh-CN"/>
        </w:rPr>
        <w:t>上身着着白色衬衫、黑色西装外套，下身着黑色西裤或西裙、深色皮鞋。不得在服装上佩戴或印有可辨认的标识、图案、文字等。</w:t>
      </w:r>
    </w:p>
    <w:p w14:paraId="5F3E2C32">
      <w:pPr>
        <w:pStyle w:val="4"/>
        <w:adjustRightInd w:val="0"/>
        <w:snapToGrid w:val="0"/>
        <w:spacing w:line="560" w:lineRule="exact"/>
        <w:rPr>
          <w:rFonts w:hint="default" w:ascii="Times New Roman" w:hAnsi="Times New Roman" w:eastAsia="仿宋_GB2312" w:cs="Times New Roman"/>
          <w:lang w:val="en-US" w:eastAsia="zh-CN"/>
        </w:rPr>
      </w:pPr>
      <w:r>
        <w:rPr>
          <w:rFonts w:hint="eastAsia" w:ascii="Times New Roman" w:hAnsi="Times New Roman" w:eastAsia="仿宋_GB2312" w:cs="Times New Roman"/>
          <w:sz w:val="28"/>
          <w:szCs w:val="28"/>
          <w:lang w:val="en-US" w:eastAsia="zh-CN"/>
        </w:rPr>
        <w:t>7</w:t>
      </w:r>
      <w:r>
        <w:rPr>
          <w:rFonts w:hint="default" w:ascii="Times New Roman" w:hAnsi="Times New Roman" w:eastAsia="仿宋_GB2312" w:cs="Times New Roman"/>
          <w:sz w:val="28"/>
          <w:szCs w:val="28"/>
          <w:lang w:val="en-US" w:eastAsia="zh-CN"/>
        </w:rPr>
        <w:t>.参赛选手须在确认竞赛内容和现场设备等无误后开始竞赛。在竞赛过程中，如有疑问，参赛选手举手示意，裁判长应按照有关要求及时予以答疑，但选手不得对业务技能相关知识和操作询问裁判人员。如遇设备或软件等故障，参赛选手应举手示意。裁判长、技术人员等应及时予以解决。确因计算机软件或硬件故障，致使操作无法继续的，经裁判长确认，予以启用备用计算机。如遇身体不适，参赛选手应举手示意，现场医务人员按应急预案救治。</w:t>
      </w:r>
    </w:p>
    <w:p w14:paraId="70B41CD2">
      <w:pPr>
        <w:pStyle w:val="4"/>
        <w:keepNext w:val="0"/>
        <w:keepLines w:val="0"/>
        <w:pageBreakBefore w:val="0"/>
        <w:widowControl w:val="0"/>
        <w:kinsoku/>
        <w:wordWrap/>
        <w:overflowPunct/>
        <w:topLinePunct w:val="0"/>
        <w:autoSpaceDE/>
        <w:autoSpaceDN/>
        <w:bidi w:val="0"/>
        <w:adjustRightInd w:val="0"/>
        <w:snapToGrid w:val="0"/>
        <w:spacing w:line="560" w:lineRule="exact"/>
        <w:ind w:left="0" w:leftChars="0" w:firstLine="560" w:firstLineChars="200"/>
        <w:textAlignment w:val="auto"/>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8</w:t>
      </w:r>
      <w:r>
        <w:rPr>
          <w:rFonts w:hint="default" w:ascii="Times New Roman" w:hAnsi="Times New Roman" w:eastAsia="仿宋_GB2312" w:cs="Times New Roman"/>
          <w:sz w:val="28"/>
          <w:szCs w:val="28"/>
          <w:lang w:val="en-US" w:eastAsia="zh-CN"/>
        </w:rPr>
        <w:t>.遵守比赛项目相关的安全操作流程，防止发生安全事故，不得人为损坏比赛所使用的仪器设备，一旦出现较严重的安全事故，经裁判长批准后将立即取消其参赛资格。</w:t>
      </w:r>
    </w:p>
    <w:p w14:paraId="76932D67">
      <w:pPr>
        <w:pStyle w:val="4"/>
        <w:keepNext w:val="0"/>
        <w:keepLines w:val="0"/>
        <w:pageBreakBefore w:val="0"/>
        <w:widowControl w:val="0"/>
        <w:kinsoku/>
        <w:wordWrap/>
        <w:overflowPunct/>
        <w:topLinePunct w:val="0"/>
        <w:autoSpaceDE/>
        <w:autoSpaceDN/>
        <w:bidi w:val="0"/>
        <w:adjustRightInd w:val="0"/>
        <w:snapToGrid w:val="0"/>
        <w:spacing w:line="560" w:lineRule="exact"/>
        <w:ind w:left="0" w:leftChars="0" w:firstLine="560" w:firstLineChars="200"/>
        <w:textAlignment w:val="auto"/>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lang w:val="en-US" w:eastAsia="zh-CN"/>
        </w:rPr>
        <w:t>.如参赛选手因不服从裁判而停止比赛，则以弃权处理。</w:t>
      </w:r>
    </w:p>
    <w:p w14:paraId="00A34CC8">
      <w:pPr>
        <w:pStyle w:val="4"/>
        <w:autoSpaceDE/>
        <w:autoSpaceDN/>
        <w:adjustRightInd w:val="0"/>
        <w:snapToGrid w:val="0"/>
        <w:spacing w:line="560" w:lineRule="exact"/>
        <w:ind w:firstLine="560"/>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10</w:t>
      </w:r>
      <w:r>
        <w:rPr>
          <w:rFonts w:hint="default" w:ascii="Times New Roman" w:hAnsi="Times New Roman" w:eastAsia="仿宋_GB2312" w:cs="Times New Roman"/>
          <w:sz w:val="28"/>
          <w:szCs w:val="28"/>
          <w:lang w:val="en-US" w:eastAsia="zh-CN"/>
        </w:rPr>
        <w:t>.竞赛时间终了，选手应全体起立，结束操作。经现场指挥人员发出指令后，方可离开赛场。</w:t>
      </w:r>
    </w:p>
    <w:p w14:paraId="34E44AD3">
      <w:pPr>
        <w:pStyle w:val="4"/>
        <w:autoSpaceDE/>
        <w:autoSpaceDN/>
        <w:adjustRightInd w:val="0"/>
        <w:snapToGrid w:val="0"/>
        <w:spacing w:line="560" w:lineRule="exact"/>
        <w:ind w:firstLine="560"/>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11</w:t>
      </w:r>
      <w:r>
        <w:rPr>
          <w:rFonts w:hint="default" w:ascii="Times New Roman" w:hAnsi="Times New Roman" w:eastAsia="仿宋_GB2312" w:cs="Times New Roman"/>
          <w:sz w:val="28"/>
          <w:szCs w:val="28"/>
          <w:lang w:val="en-US" w:eastAsia="zh-CN"/>
        </w:rPr>
        <w:t>.比赛期间，未经执委会批准，参赛队领队、指导教师和选手不得接受其他单位和个人进行的与竞赛内容相关的采访。参赛选手不得发布竞赛的相关信息。</w:t>
      </w:r>
    </w:p>
    <w:p w14:paraId="17BD2084">
      <w:pPr>
        <w:pStyle w:val="4"/>
        <w:autoSpaceDE/>
        <w:autoSpaceDN/>
        <w:adjustRightInd w:val="0"/>
        <w:snapToGrid w:val="0"/>
        <w:spacing w:line="560" w:lineRule="exact"/>
        <w:ind w:firstLine="56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12.对于认为有影响参赛队比赛成绩的有关行为，应向指导老师和领队反映，由指导老师和领队按大赛制度规定进行申诉。参赛选手不得利用比赛相关的微信群、QQ群、钉钉群等发表虚假信息和不当言论。</w:t>
      </w:r>
    </w:p>
    <w:p w14:paraId="7A2E5D25">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outlineLvl w:val="1"/>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rPr>
        <w:t>（</w:t>
      </w:r>
      <w:r>
        <w:rPr>
          <w:rFonts w:hint="default" w:ascii="Times New Roman" w:hAnsi="Times New Roman" w:eastAsia="仿宋_GB2312" w:cs="Times New Roman"/>
          <w:b/>
          <w:bCs/>
          <w:sz w:val="28"/>
          <w:szCs w:val="28"/>
          <w:lang w:val="en-US" w:eastAsia="zh-CN"/>
        </w:rPr>
        <w:t>四</w:t>
      </w:r>
      <w:r>
        <w:rPr>
          <w:rFonts w:hint="default" w:ascii="Times New Roman" w:hAnsi="Times New Roman" w:eastAsia="仿宋_GB2312" w:cs="Times New Roman"/>
          <w:b/>
          <w:bCs/>
          <w:sz w:val="28"/>
          <w:szCs w:val="28"/>
        </w:rPr>
        <w:t>）</w:t>
      </w:r>
      <w:r>
        <w:rPr>
          <w:rFonts w:hint="default" w:ascii="Times New Roman" w:hAnsi="Times New Roman" w:eastAsia="仿宋_GB2312" w:cs="Times New Roman"/>
          <w:b/>
          <w:bCs/>
          <w:sz w:val="28"/>
          <w:szCs w:val="28"/>
          <w:lang w:val="en-US" w:eastAsia="zh-CN"/>
        </w:rPr>
        <w:t>裁判员须知</w:t>
      </w:r>
    </w:p>
    <w:bookmarkEnd w:id="2"/>
    <w:p w14:paraId="0182D591">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default" w:ascii="Times New Roman" w:hAnsi="Times New Roman" w:eastAsia="仿宋_GB2312" w:cs="Times New Roman"/>
          <w:kern w:val="2"/>
          <w:sz w:val="28"/>
          <w:szCs w:val="28"/>
          <w:highlight w:val="none"/>
          <w:lang w:val="en-US" w:eastAsia="zh-CN" w:bidi="ar"/>
        </w:rPr>
      </w:pPr>
      <w:r>
        <w:rPr>
          <w:rFonts w:hint="default" w:ascii="Times New Roman" w:hAnsi="Times New Roman" w:eastAsia="仿宋_GB2312" w:cs="Times New Roman"/>
          <w:kern w:val="2"/>
          <w:sz w:val="28"/>
          <w:szCs w:val="28"/>
          <w:highlight w:val="none"/>
          <w:lang w:val="en-US" w:eastAsia="zh-CN" w:bidi="ar"/>
        </w:rPr>
        <w:t>裁判在执裁过程中应严格遵守大赛制度和纪律，接受赛项执委会、裁判委员会和裁判巡视员的指导、监督和管理。裁判应强化廉洁自律意识，不得在赛前泄露裁判身份，不得收受他人财物、借大赛名义参与商业炒作、收费培训等，裁判须签署《裁判保密承诺书》。有下列情形之一的，经大赛监督仲裁组认定后，按照《纪律监督工作管理办法》处理。</w:t>
      </w:r>
    </w:p>
    <w:p w14:paraId="48949457">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default" w:ascii="Times New Roman" w:hAnsi="Times New Roman" w:eastAsia="仿宋_GB2312" w:cs="Times New Roman"/>
          <w:kern w:val="2"/>
          <w:sz w:val="28"/>
          <w:szCs w:val="28"/>
          <w:highlight w:val="none"/>
          <w:lang w:val="en-US" w:eastAsia="zh-CN" w:bidi="ar"/>
        </w:rPr>
      </w:pPr>
      <w:r>
        <w:rPr>
          <w:rFonts w:hint="default" w:ascii="Times New Roman" w:hAnsi="Times New Roman" w:eastAsia="仿宋_GB2312" w:cs="Times New Roman"/>
          <w:kern w:val="2"/>
          <w:sz w:val="28"/>
          <w:szCs w:val="28"/>
          <w:highlight w:val="none"/>
          <w:lang w:val="en-US" w:eastAsia="zh-CN" w:bidi="ar"/>
        </w:rPr>
        <w:t>1.私自用微信、QQ</w:t>
      </w:r>
      <w:r>
        <w:rPr>
          <w:rFonts w:hint="eastAsia" w:ascii="Times New Roman" w:hAnsi="Times New Roman" w:eastAsia="仿宋_GB2312" w:cs="Times New Roman"/>
          <w:kern w:val="2"/>
          <w:sz w:val="28"/>
          <w:szCs w:val="28"/>
          <w:highlight w:val="none"/>
          <w:lang w:val="en-US" w:eastAsia="zh-CN" w:bidi="ar"/>
        </w:rPr>
        <w:t>、钉钉、抖音</w:t>
      </w:r>
      <w:r>
        <w:rPr>
          <w:rFonts w:hint="default" w:ascii="Times New Roman" w:hAnsi="Times New Roman" w:eastAsia="仿宋_GB2312" w:cs="Times New Roman"/>
          <w:kern w:val="2"/>
          <w:sz w:val="28"/>
          <w:szCs w:val="28"/>
          <w:highlight w:val="none"/>
          <w:lang w:val="en-US" w:eastAsia="zh-CN" w:bidi="ar"/>
        </w:rPr>
        <w:t>等社交平台或其他方式，泄露或发布赛项不能公开或不实信息。</w:t>
      </w:r>
    </w:p>
    <w:p w14:paraId="51E222B7">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default" w:ascii="Times New Roman" w:hAnsi="Times New Roman" w:eastAsia="仿宋_GB2312" w:cs="Times New Roman"/>
          <w:kern w:val="2"/>
          <w:sz w:val="28"/>
          <w:szCs w:val="28"/>
          <w:highlight w:val="none"/>
          <w:lang w:val="en-US" w:eastAsia="zh-CN" w:bidi="ar"/>
        </w:rPr>
      </w:pPr>
      <w:r>
        <w:rPr>
          <w:rFonts w:hint="default" w:ascii="Times New Roman" w:hAnsi="Times New Roman" w:eastAsia="仿宋_GB2312" w:cs="Times New Roman"/>
          <w:kern w:val="2"/>
          <w:sz w:val="28"/>
          <w:szCs w:val="28"/>
          <w:highlight w:val="none"/>
          <w:lang w:val="en-US" w:eastAsia="zh-CN" w:bidi="ar"/>
        </w:rPr>
        <w:t>2.执裁过程中出现有违公平公正的行为。</w:t>
      </w:r>
    </w:p>
    <w:p w14:paraId="5BD09AA6">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default" w:ascii="Times New Roman" w:hAnsi="Times New Roman" w:eastAsia="仿宋_GB2312" w:cs="Times New Roman"/>
          <w:kern w:val="2"/>
          <w:sz w:val="28"/>
          <w:szCs w:val="28"/>
          <w:highlight w:val="none"/>
          <w:lang w:val="en-US" w:eastAsia="zh-CN" w:bidi="ar"/>
        </w:rPr>
      </w:pPr>
      <w:r>
        <w:rPr>
          <w:rFonts w:hint="default" w:ascii="Times New Roman" w:hAnsi="Times New Roman" w:eastAsia="仿宋_GB2312" w:cs="Times New Roman"/>
          <w:kern w:val="2"/>
          <w:sz w:val="28"/>
          <w:szCs w:val="28"/>
          <w:highlight w:val="none"/>
          <w:lang w:val="en-US" w:eastAsia="zh-CN" w:bidi="ar"/>
        </w:rPr>
        <w:t>3.比赛期间无故缺席、迟到早退。</w:t>
      </w:r>
    </w:p>
    <w:p w14:paraId="1A5A22E3">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default" w:ascii="Times New Roman" w:hAnsi="Times New Roman" w:eastAsia="仿宋_GB2312" w:cs="Times New Roman"/>
          <w:kern w:val="2"/>
          <w:sz w:val="28"/>
          <w:szCs w:val="28"/>
          <w:highlight w:val="none"/>
          <w:lang w:val="en-US" w:eastAsia="zh-CN" w:bidi="ar"/>
        </w:rPr>
      </w:pPr>
      <w:r>
        <w:rPr>
          <w:rFonts w:hint="default" w:ascii="Times New Roman" w:hAnsi="Times New Roman" w:eastAsia="仿宋_GB2312" w:cs="Times New Roman"/>
          <w:kern w:val="2"/>
          <w:sz w:val="28"/>
          <w:szCs w:val="28"/>
          <w:highlight w:val="none"/>
          <w:lang w:val="en-US" w:eastAsia="zh-CN" w:bidi="ar"/>
        </w:rPr>
        <w:t>4.其他违反大赛纪律和比赛规定的情形。</w:t>
      </w:r>
    </w:p>
    <w:p w14:paraId="23490476">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outlineLvl w:val="1"/>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rPr>
        <w:t>（</w:t>
      </w:r>
      <w:r>
        <w:rPr>
          <w:rFonts w:hint="eastAsia" w:ascii="Times New Roman" w:hAnsi="Times New Roman" w:eastAsia="仿宋_GB2312" w:cs="Times New Roman"/>
          <w:b/>
          <w:bCs/>
          <w:sz w:val="28"/>
          <w:szCs w:val="28"/>
          <w:lang w:val="en-US" w:eastAsia="zh-CN"/>
        </w:rPr>
        <w:t>五</w:t>
      </w:r>
      <w:r>
        <w:rPr>
          <w:rFonts w:hint="default" w:ascii="Times New Roman" w:hAnsi="Times New Roman" w:eastAsia="仿宋_GB2312" w:cs="Times New Roman"/>
          <w:b/>
          <w:bCs/>
          <w:sz w:val="28"/>
          <w:szCs w:val="28"/>
        </w:rPr>
        <w:t>）</w:t>
      </w:r>
      <w:r>
        <w:rPr>
          <w:rFonts w:hint="default" w:ascii="Times New Roman" w:hAnsi="Times New Roman" w:eastAsia="仿宋_GB2312" w:cs="Times New Roman"/>
          <w:b/>
          <w:bCs/>
          <w:sz w:val="28"/>
          <w:szCs w:val="28"/>
          <w:lang w:val="en-US" w:eastAsia="zh-CN"/>
        </w:rPr>
        <w:t>工作人员须知</w:t>
      </w:r>
    </w:p>
    <w:p w14:paraId="15AFEEF2">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default" w:ascii="Times New Roman" w:hAnsi="Times New Roman" w:eastAsia="仿宋_GB2312" w:cs="Times New Roman"/>
          <w:kern w:val="2"/>
          <w:sz w:val="28"/>
          <w:szCs w:val="28"/>
          <w:highlight w:val="none"/>
          <w:lang w:val="en-US" w:eastAsia="zh-CN" w:bidi="ar"/>
        </w:rPr>
      </w:pPr>
      <w:r>
        <w:rPr>
          <w:rFonts w:hint="default" w:ascii="Times New Roman" w:hAnsi="Times New Roman" w:eastAsia="仿宋_GB2312" w:cs="Times New Roman"/>
          <w:kern w:val="2"/>
          <w:sz w:val="28"/>
          <w:szCs w:val="28"/>
          <w:highlight w:val="none"/>
          <w:lang w:val="en-US" w:eastAsia="zh-CN" w:bidi="ar"/>
        </w:rPr>
        <w:t>1.比赛期间，工作人员应遵守赛场相关规定。新闻媒体等进入赛场必须经执委会允许，由专人陪同并且听从现场工作人员的安排和管理，不能影响比赛进行。</w:t>
      </w:r>
    </w:p>
    <w:p w14:paraId="136D4234">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default" w:ascii="Times New Roman" w:hAnsi="Times New Roman" w:eastAsia="仿宋_GB2312" w:cs="Times New Roman"/>
          <w:kern w:val="2"/>
          <w:sz w:val="28"/>
          <w:szCs w:val="28"/>
          <w:highlight w:val="none"/>
          <w:lang w:val="en-US" w:eastAsia="zh-CN" w:bidi="ar"/>
        </w:rPr>
      </w:pPr>
      <w:r>
        <w:rPr>
          <w:rFonts w:hint="default" w:ascii="Times New Roman" w:hAnsi="Times New Roman" w:eastAsia="仿宋_GB2312" w:cs="Times New Roman"/>
          <w:kern w:val="2"/>
          <w:sz w:val="28"/>
          <w:szCs w:val="28"/>
          <w:highlight w:val="none"/>
          <w:lang w:val="en-US" w:eastAsia="zh-CN" w:bidi="ar"/>
        </w:rPr>
        <w:t>2.在选手比赛时，工作人员及赛场所有人员必须保持安静，不得随意走动、喧哗、提示或出现对选手有影响的动作。</w:t>
      </w:r>
    </w:p>
    <w:p w14:paraId="20CA6C6E">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default" w:ascii="Times New Roman" w:hAnsi="Times New Roman" w:eastAsia="仿宋_GB2312" w:cs="Times New Roman"/>
          <w:kern w:val="2"/>
          <w:sz w:val="28"/>
          <w:szCs w:val="28"/>
          <w:highlight w:val="none"/>
          <w:lang w:val="en-US" w:eastAsia="zh-CN" w:bidi="ar"/>
        </w:rPr>
      </w:pPr>
      <w:r>
        <w:rPr>
          <w:rFonts w:hint="default" w:ascii="Times New Roman" w:hAnsi="Times New Roman" w:eastAsia="仿宋_GB2312" w:cs="Times New Roman"/>
          <w:kern w:val="2"/>
          <w:sz w:val="28"/>
          <w:szCs w:val="28"/>
          <w:highlight w:val="none"/>
          <w:lang w:val="en-US" w:eastAsia="zh-CN" w:bidi="ar"/>
        </w:rPr>
        <w:t>3.比赛期间，由赛项执委会负责处理突发事件，由监督仲裁组人员处理申诉事项，对裁判人员和现场评分员进行监督，工作人员不得私自处理有关选手比赛成绩的相关事件。</w:t>
      </w:r>
    </w:p>
    <w:p w14:paraId="0DF12808">
      <w:pPr>
        <w:pStyle w:val="22"/>
        <w:numPr>
          <w:ilvl w:val="0"/>
          <w:numId w:val="0"/>
        </w:numPr>
        <w:tabs>
          <w:tab w:val="left" w:pos="1031"/>
        </w:tabs>
        <w:autoSpaceDE/>
        <w:autoSpaceDN/>
        <w:adjustRightInd w:val="0"/>
        <w:snapToGrid w:val="0"/>
        <w:spacing w:line="560" w:lineRule="exact"/>
        <w:ind w:left="0" w:firstLine="550" w:firstLineChars="200"/>
        <w:outlineLvl w:val="0"/>
        <w:rPr>
          <w:rFonts w:hint="default" w:ascii="Times New Roman" w:hAnsi="Times New Roman" w:eastAsia="仿宋_GB2312" w:cs="Times New Roman"/>
          <w:b/>
          <w:bCs/>
          <w:spacing w:val="-3"/>
          <w:sz w:val="28"/>
          <w:lang w:val="en-US" w:eastAsia="zh-CN"/>
        </w:rPr>
      </w:pPr>
      <w:r>
        <w:rPr>
          <w:rFonts w:hint="default" w:ascii="Times New Roman" w:hAnsi="Times New Roman" w:eastAsia="仿宋_GB2312" w:cs="Times New Roman"/>
          <w:b/>
          <w:bCs/>
          <w:spacing w:val="-3"/>
          <w:sz w:val="28"/>
          <w:szCs w:val="22"/>
          <w:lang w:val="en-US" w:eastAsia="zh-CN" w:bidi="ar-SA"/>
        </w:rPr>
        <w:t>十四、服务指南</w:t>
      </w:r>
    </w:p>
    <w:p w14:paraId="6BD31884">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outlineLvl w:val="1"/>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rPr>
        <w:t>（</w:t>
      </w:r>
      <w:r>
        <w:rPr>
          <w:rFonts w:hint="default" w:ascii="Times New Roman" w:hAnsi="Times New Roman" w:eastAsia="仿宋_GB2312" w:cs="Times New Roman"/>
          <w:b/>
          <w:bCs/>
          <w:sz w:val="28"/>
          <w:szCs w:val="28"/>
          <w:lang w:val="en-US" w:eastAsia="zh-CN"/>
        </w:rPr>
        <w:t>一</w:t>
      </w:r>
      <w:r>
        <w:rPr>
          <w:rFonts w:hint="default" w:ascii="Times New Roman" w:hAnsi="Times New Roman" w:eastAsia="仿宋_GB2312" w:cs="Times New Roman"/>
          <w:b/>
          <w:bCs/>
          <w:sz w:val="28"/>
          <w:szCs w:val="28"/>
        </w:rPr>
        <w:t>）</w:t>
      </w:r>
      <w:r>
        <w:rPr>
          <w:rFonts w:hint="eastAsia" w:ascii="Times New Roman" w:hAnsi="Times New Roman" w:eastAsia="仿宋_GB2312" w:cs="Times New Roman"/>
          <w:b/>
          <w:bCs/>
          <w:sz w:val="28"/>
          <w:szCs w:val="28"/>
          <w:lang w:val="en-US" w:eastAsia="zh-CN"/>
        </w:rPr>
        <w:t>报到</w:t>
      </w:r>
      <w:r>
        <w:rPr>
          <w:rFonts w:hint="default" w:ascii="Times New Roman" w:hAnsi="Times New Roman" w:eastAsia="仿宋_GB2312" w:cs="Times New Roman"/>
          <w:b/>
          <w:bCs/>
          <w:sz w:val="28"/>
          <w:szCs w:val="28"/>
          <w:lang w:val="en-US" w:eastAsia="zh-CN"/>
        </w:rPr>
        <w:t>须知</w:t>
      </w:r>
    </w:p>
    <w:p w14:paraId="3DF27D41">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w:t>
      </w:r>
      <w:r>
        <w:rPr>
          <w:rFonts w:hint="eastAsia" w:ascii="Times New Roman" w:hAnsi="Times New Roman" w:eastAsia="仿宋_GB2312" w:cs="Times New Roman"/>
          <w:sz w:val="28"/>
          <w:szCs w:val="28"/>
          <w:lang w:val="en-US" w:eastAsia="zh-CN"/>
        </w:rPr>
        <w:t>报到</w:t>
      </w:r>
      <w:r>
        <w:rPr>
          <w:rFonts w:hint="default" w:ascii="Times New Roman" w:hAnsi="Times New Roman" w:eastAsia="仿宋_GB2312" w:cs="Times New Roman"/>
          <w:sz w:val="28"/>
          <w:szCs w:val="28"/>
          <w:lang w:val="en-US" w:eastAsia="zh-CN"/>
        </w:rPr>
        <w:t>时间：2025年3月2</w:t>
      </w:r>
      <w:r>
        <w:rPr>
          <w:rFonts w:hint="eastAsia" w:ascii="Times New Roman" w:hAnsi="Times New Roman" w:eastAsia="仿宋_GB2312" w:cs="Times New Roman"/>
          <w:sz w:val="28"/>
          <w:szCs w:val="28"/>
          <w:lang w:val="en-US" w:eastAsia="zh-CN"/>
        </w:rPr>
        <w:t>7</w:t>
      </w:r>
      <w:r>
        <w:rPr>
          <w:rFonts w:hint="default" w:ascii="Times New Roman" w:hAnsi="Times New Roman" w:eastAsia="仿宋_GB2312" w:cs="Times New Roman"/>
          <w:sz w:val="28"/>
          <w:szCs w:val="28"/>
          <w:lang w:val="en-US" w:eastAsia="zh-CN"/>
        </w:rPr>
        <w:t>日（星期</w:t>
      </w:r>
      <w:r>
        <w:rPr>
          <w:rFonts w:hint="eastAsia" w:ascii="Times New Roman" w:hAnsi="Times New Roman" w:eastAsia="仿宋_GB2312" w:cs="Times New Roman"/>
          <w:sz w:val="28"/>
          <w:szCs w:val="28"/>
          <w:lang w:val="en-US" w:eastAsia="zh-CN"/>
        </w:rPr>
        <w:t>四</w:t>
      </w:r>
      <w:r>
        <w:rPr>
          <w:rFonts w:hint="default" w:ascii="Times New Roman" w:hAnsi="Times New Roman" w:eastAsia="仿宋_GB2312" w:cs="Times New Roman"/>
          <w:sz w:val="28"/>
          <w:szCs w:val="28"/>
          <w:lang w:val="en-US" w:eastAsia="zh-CN"/>
        </w:rPr>
        <w:t>）1</w:t>
      </w:r>
      <w:r>
        <w:rPr>
          <w:rFonts w:hint="eastAsia"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val="en-US" w:eastAsia="zh-CN"/>
        </w:rPr>
        <w:t>：00-1</w:t>
      </w:r>
      <w:r>
        <w:rPr>
          <w:rFonts w:hint="eastAsia"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val="en-US" w:eastAsia="zh-CN"/>
        </w:rPr>
        <w:t>：00</w:t>
      </w:r>
    </w:p>
    <w:p w14:paraId="14038967">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w:t>
      </w:r>
      <w:r>
        <w:rPr>
          <w:rFonts w:hint="eastAsia" w:ascii="Times New Roman" w:hAnsi="Times New Roman" w:eastAsia="仿宋_GB2312" w:cs="Times New Roman"/>
          <w:sz w:val="28"/>
          <w:szCs w:val="28"/>
          <w:lang w:val="en-US" w:eastAsia="zh-CN"/>
        </w:rPr>
        <w:t>报到</w:t>
      </w:r>
      <w:r>
        <w:rPr>
          <w:rFonts w:hint="default" w:ascii="Times New Roman" w:hAnsi="Times New Roman" w:eastAsia="仿宋_GB2312" w:cs="Times New Roman"/>
          <w:sz w:val="28"/>
          <w:szCs w:val="28"/>
          <w:lang w:val="en-US" w:eastAsia="zh-CN"/>
        </w:rPr>
        <w:t>地点：丽水职业技术学院第二教学楼大厅</w:t>
      </w:r>
    </w:p>
    <w:p w14:paraId="0AFFB798">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val="en-US" w:eastAsia="zh-CN"/>
        </w:rPr>
        <w:t>报到联系人：徐欣欣，联系电话：17858187267</w:t>
      </w:r>
    </w:p>
    <w:p w14:paraId="3067CEF6">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报到材料清单</w:t>
      </w:r>
      <w:r>
        <w:rPr>
          <w:rFonts w:hint="default" w:ascii="Times New Roman" w:hAnsi="Times New Roman" w:eastAsia="仿宋_GB2312" w:cs="Times New Roman"/>
          <w:sz w:val="28"/>
          <w:szCs w:val="28"/>
          <w:lang w:val="en-US" w:eastAsia="zh-CN"/>
        </w:rPr>
        <w:t>：</w:t>
      </w:r>
    </w:p>
    <w:tbl>
      <w:tblPr>
        <w:tblStyle w:val="14"/>
        <w:tblW w:w="96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1"/>
        <w:gridCol w:w="2593"/>
        <w:gridCol w:w="5014"/>
      </w:tblGrid>
      <w:tr w14:paraId="495EB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31" w:type="dxa"/>
            <w:tcMar>
              <w:top w:w="0" w:type="dxa"/>
              <w:left w:w="28" w:type="dxa"/>
              <w:bottom w:w="0" w:type="dxa"/>
              <w:right w:w="28" w:type="dxa"/>
            </w:tcMar>
            <w:vAlign w:val="center"/>
          </w:tcPr>
          <w:p w14:paraId="154441D3">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_GB2312" w:cs="Times New Roman"/>
                <w:b/>
                <w:bCs/>
                <w:spacing w:val="-2"/>
                <w:sz w:val="24"/>
                <w:szCs w:val="24"/>
                <w:vertAlign w:val="baseline"/>
                <w:lang w:val="en-US" w:eastAsia="zh-CN"/>
              </w:rPr>
            </w:pPr>
            <w:r>
              <w:rPr>
                <w:rFonts w:hint="eastAsia" w:ascii="Times New Roman" w:hAnsi="Times New Roman" w:eastAsia="仿宋_GB2312" w:cs="Times New Roman"/>
                <w:b/>
                <w:bCs/>
                <w:spacing w:val="-2"/>
                <w:sz w:val="24"/>
                <w:szCs w:val="24"/>
                <w:vertAlign w:val="baseline"/>
                <w:lang w:val="en-US" w:eastAsia="zh-CN"/>
              </w:rPr>
              <w:t>材料名称</w:t>
            </w:r>
          </w:p>
        </w:tc>
        <w:tc>
          <w:tcPr>
            <w:tcW w:w="2593" w:type="dxa"/>
            <w:tcMar>
              <w:top w:w="0" w:type="dxa"/>
              <w:left w:w="28" w:type="dxa"/>
              <w:bottom w:w="0" w:type="dxa"/>
              <w:right w:w="28" w:type="dxa"/>
            </w:tcMar>
            <w:vAlign w:val="center"/>
          </w:tcPr>
          <w:p w14:paraId="09CEC629">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_GB2312" w:cs="Times New Roman"/>
                <w:b/>
                <w:bCs/>
                <w:spacing w:val="-2"/>
                <w:sz w:val="24"/>
                <w:szCs w:val="24"/>
                <w:vertAlign w:val="baseline"/>
                <w:lang w:val="en-US" w:eastAsia="zh-CN"/>
              </w:rPr>
            </w:pPr>
            <w:r>
              <w:rPr>
                <w:rFonts w:hint="eastAsia" w:ascii="Times New Roman" w:hAnsi="Times New Roman" w:eastAsia="仿宋_GB2312" w:cs="Times New Roman"/>
                <w:b/>
                <w:bCs/>
                <w:spacing w:val="-2"/>
                <w:sz w:val="24"/>
                <w:szCs w:val="24"/>
                <w:vertAlign w:val="baseline"/>
                <w:lang w:val="en-US" w:eastAsia="zh-CN"/>
              </w:rPr>
              <w:t>材料要求</w:t>
            </w:r>
          </w:p>
        </w:tc>
        <w:tc>
          <w:tcPr>
            <w:tcW w:w="5014" w:type="dxa"/>
            <w:tcMar>
              <w:top w:w="0" w:type="dxa"/>
              <w:left w:w="28" w:type="dxa"/>
              <w:bottom w:w="0" w:type="dxa"/>
              <w:right w:w="28" w:type="dxa"/>
            </w:tcMar>
            <w:vAlign w:val="center"/>
          </w:tcPr>
          <w:p w14:paraId="26403250">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_GB2312" w:cs="Times New Roman"/>
                <w:b/>
                <w:bCs/>
                <w:spacing w:val="-2"/>
                <w:sz w:val="24"/>
                <w:szCs w:val="24"/>
                <w:vertAlign w:val="baseline"/>
                <w:lang w:val="en-US" w:eastAsia="zh-CN"/>
              </w:rPr>
            </w:pPr>
            <w:r>
              <w:rPr>
                <w:rFonts w:hint="eastAsia" w:ascii="Times New Roman" w:hAnsi="Times New Roman" w:eastAsia="仿宋_GB2312" w:cs="Times New Roman"/>
                <w:b/>
                <w:bCs/>
                <w:spacing w:val="-2"/>
                <w:sz w:val="24"/>
                <w:szCs w:val="24"/>
                <w:vertAlign w:val="baseline"/>
                <w:lang w:val="en-US" w:eastAsia="zh-CN"/>
              </w:rPr>
              <w:t>备注</w:t>
            </w:r>
          </w:p>
        </w:tc>
      </w:tr>
      <w:tr w14:paraId="5CA9D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31" w:type="dxa"/>
            <w:tcMar>
              <w:top w:w="0" w:type="dxa"/>
              <w:left w:w="28" w:type="dxa"/>
              <w:bottom w:w="0" w:type="dxa"/>
              <w:right w:w="28" w:type="dxa"/>
            </w:tcMar>
            <w:vAlign w:val="center"/>
          </w:tcPr>
          <w:p w14:paraId="2E35CF7E">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_GB2312" w:cs="Times New Roman"/>
                <w:spacing w:val="-2"/>
                <w:sz w:val="24"/>
                <w:szCs w:val="24"/>
                <w:vertAlign w:val="baseline"/>
                <w:lang w:val="en-US" w:eastAsia="zh-CN"/>
              </w:rPr>
            </w:pPr>
            <w:r>
              <w:rPr>
                <w:rFonts w:hint="eastAsia" w:ascii="Times New Roman" w:hAnsi="Times New Roman" w:eastAsia="仿宋_GB2312" w:cs="Times New Roman"/>
                <w:spacing w:val="-2"/>
                <w:sz w:val="24"/>
                <w:szCs w:val="24"/>
                <w:vertAlign w:val="baseline"/>
                <w:lang w:val="en-US" w:eastAsia="zh-CN"/>
              </w:rPr>
              <w:t>参赛报名表</w:t>
            </w:r>
          </w:p>
        </w:tc>
        <w:tc>
          <w:tcPr>
            <w:tcW w:w="2593" w:type="dxa"/>
            <w:tcMar>
              <w:top w:w="0" w:type="dxa"/>
              <w:left w:w="28" w:type="dxa"/>
              <w:bottom w:w="0" w:type="dxa"/>
              <w:right w:w="28" w:type="dxa"/>
            </w:tcMar>
            <w:vAlign w:val="center"/>
          </w:tcPr>
          <w:p w14:paraId="261090E6">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_GB2312" w:cs="Times New Roman"/>
                <w:spacing w:val="-2"/>
                <w:sz w:val="24"/>
                <w:szCs w:val="24"/>
                <w:vertAlign w:val="baseline"/>
                <w:lang w:val="en-US" w:eastAsia="zh-CN"/>
              </w:rPr>
            </w:pPr>
            <w:r>
              <w:rPr>
                <w:rFonts w:hint="eastAsia" w:ascii="Times New Roman" w:hAnsi="Times New Roman" w:eastAsia="仿宋_GB2312" w:cs="Times New Roman"/>
                <w:spacing w:val="-2"/>
                <w:sz w:val="24"/>
                <w:szCs w:val="24"/>
                <w:vertAlign w:val="baseline"/>
                <w:lang w:val="en-US" w:eastAsia="zh-CN"/>
              </w:rPr>
              <w:t>盖公章原件1份</w:t>
            </w:r>
          </w:p>
        </w:tc>
        <w:tc>
          <w:tcPr>
            <w:tcW w:w="5014" w:type="dxa"/>
            <w:tcMar>
              <w:top w:w="0" w:type="dxa"/>
              <w:left w:w="28" w:type="dxa"/>
              <w:bottom w:w="0" w:type="dxa"/>
              <w:right w:w="28" w:type="dxa"/>
            </w:tcMar>
            <w:vAlign w:val="center"/>
          </w:tcPr>
          <w:p w14:paraId="7E7071BB">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_GB2312" w:cs="Times New Roman"/>
                <w:spacing w:val="-2"/>
                <w:sz w:val="24"/>
                <w:szCs w:val="24"/>
                <w:vertAlign w:val="baseline"/>
                <w:lang w:val="en-US" w:eastAsia="zh-CN"/>
              </w:rPr>
            </w:pPr>
            <w:r>
              <w:rPr>
                <w:rFonts w:hint="default" w:ascii="Times New Roman" w:hAnsi="Times New Roman" w:eastAsia="仿宋_GB2312" w:cs="Times New Roman"/>
                <w:spacing w:val="-2"/>
                <w:sz w:val="24"/>
                <w:szCs w:val="24"/>
                <w:vertAlign w:val="baseline"/>
                <w:lang w:val="en-US" w:eastAsia="zh-CN"/>
              </w:rPr>
              <w:t>附件1，纸质版1份</w:t>
            </w:r>
          </w:p>
        </w:tc>
      </w:tr>
      <w:tr w14:paraId="58C45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31" w:type="dxa"/>
            <w:tcMar>
              <w:top w:w="0" w:type="dxa"/>
              <w:left w:w="28" w:type="dxa"/>
              <w:bottom w:w="0" w:type="dxa"/>
              <w:right w:w="28" w:type="dxa"/>
            </w:tcMar>
            <w:vAlign w:val="center"/>
          </w:tcPr>
          <w:p w14:paraId="5B2AFE05">
            <w:pPr>
              <w:keepNext w:val="0"/>
              <w:keepLines w:val="0"/>
              <w:widowControl/>
              <w:suppressLineNumbers w:val="0"/>
              <w:spacing w:before="0" w:beforeAutospacing="0" w:after="0" w:afterAutospacing="0" w:line="360" w:lineRule="atLeast"/>
              <w:ind w:left="0" w:leftChars="0" w:right="0" w:rightChars="0"/>
              <w:jc w:val="center"/>
              <w:textAlignment w:val="center"/>
              <w:rPr>
                <w:rFonts w:hint="default" w:ascii="Times New Roman" w:hAnsi="Times New Roman" w:eastAsia="仿宋_GB2312" w:cs="Times New Roman"/>
                <w:spacing w:val="-2"/>
                <w:kern w:val="2"/>
                <w:sz w:val="24"/>
                <w:szCs w:val="24"/>
                <w:vertAlign w:val="baseline"/>
                <w:lang w:val="en-US" w:eastAsia="zh-CN" w:bidi="ar-SA"/>
              </w:rPr>
            </w:pPr>
            <w:r>
              <w:rPr>
                <w:rFonts w:hint="default" w:ascii="Times New Roman" w:hAnsi="Times New Roman" w:eastAsia="仿宋_GB2312" w:cs="Times New Roman"/>
                <w:spacing w:val="-2"/>
                <w:kern w:val="2"/>
                <w:sz w:val="24"/>
                <w:szCs w:val="24"/>
                <w:vertAlign w:val="baseline"/>
                <w:lang w:val="en-US" w:eastAsia="zh-CN" w:bidi="ar-SA"/>
              </w:rPr>
              <w:t>身份证</w:t>
            </w:r>
          </w:p>
        </w:tc>
        <w:tc>
          <w:tcPr>
            <w:tcW w:w="2593" w:type="dxa"/>
            <w:tcMar>
              <w:top w:w="0" w:type="dxa"/>
              <w:left w:w="28" w:type="dxa"/>
              <w:bottom w:w="0" w:type="dxa"/>
              <w:right w:w="28" w:type="dxa"/>
            </w:tcMar>
            <w:vAlign w:val="center"/>
          </w:tcPr>
          <w:p w14:paraId="74AA3493">
            <w:pPr>
              <w:keepNext w:val="0"/>
              <w:keepLines w:val="0"/>
              <w:widowControl/>
              <w:suppressLineNumbers w:val="0"/>
              <w:spacing w:before="0" w:beforeAutospacing="0" w:after="0" w:afterAutospacing="0" w:line="360" w:lineRule="atLeast"/>
              <w:ind w:left="0" w:leftChars="0" w:right="0" w:rightChars="0"/>
              <w:jc w:val="center"/>
              <w:textAlignment w:val="center"/>
              <w:rPr>
                <w:rFonts w:hint="default" w:ascii="Times New Roman" w:hAnsi="Times New Roman" w:eastAsia="仿宋_GB2312" w:cs="Times New Roman"/>
                <w:spacing w:val="-2"/>
                <w:kern w:val="2"/>
                <w:sz w:val="24"/>
                <w:szCs w:val="24"/>
                <w:vertAlign w:val="baseline"/>
                <w:lang w:val="en-US" w:eastAsia="zh-CN" w:bidi="ar-SA"/>
              </w:rPr>
            </w:pPr>
            <w:r>
              <w:rPr>
                <w:rFonts w:hint="default" w:ascii="Times New Roman" w:hAnsi="Times New Roman" w:eastAsia="仿宋_GB2312" w:cs="Times New Roman"/>
                <w:spacing w:val="-2"/>
                <w:kern w:val="2"/>
                <w:sz w:val="24"/>
                <w:szCs w:val="24"/>
                <w:vertAlign w:val="baseline"/>
                <w:lang w:val="en-US" w:eastAsia="zh-CN" w:bidi="ar-SA"/>
              </w:rPr>
              <w:t>原件及复印件</w:t>
            </w:r>
            <w:r>
              <w:rPr>
                <w:rFonts w:hint="eastAsia" w:ascii="Times New Roman" w:hAnsi="Times New Roman" w:eastAsia="仿宋_GB2312" w:cs="Times New Roman"/>
                <w:spacing w:val="-2"/>
                <w:kern w:val="2"/>
                <w:sz w:val="24"/>
                <w:szCs w:val="24"/>
                <w:vertAlign w:val="baseline"/>
                <w:lang w:val="en-US" w:eastAsia="zh-CN" w:bidi="ar-SA"/>
              </w:rPr>
              <w:t>1份</w:t>
            </w:r>
          </w:p>
        </w:tc>
        <w:tc>
          <w:tcPr>
            <w:tcW w:w="5014" w:type="dxa"/>
            <w:tcMar>
              <w:top w:w="0" w:type="dxa"/>
              <w:left w:w="28" w:type="dxa"/>
              <w:bottom w:w="0" w:type="dxa"/>
              <w:right w:w="28" w:type="dxa"/>
            </w:tcMar>
            <w:vAlign w:val="center"/>
          </w:tcPr>
          <w:p w14:paraId="0617D784">
            <w:pPr>
              <w:keepNext w:val="0"/>
              <w:keepLines w:val="0"/>
              <w:widowControl/>
              <w:suppressLineNumbers w:val="0"/>
              <w:spacing w:before="0" w:beforeAutospacing="0" w:after="0" w:afterAutospacing="0" w:line="360" w:lineRule="atLeast"/>
              <w:ind w:left="0" w:leftChars="0" w:right="0" w:rightChars="0"/>
              <w:jc w:val="center"/>
              <w:textAlignment w:val="center"/>
              <w:rPr>
                <w:rFonts w:hint="default" w:ascii="Times New Roman" w:hAnsi="Times New Roman" w:eastAsia="仿宋_GB2312" w:cs="Times New Roman"/>
                <w:spacing w:val="-2"/>
                <w:kern w:val="2"/>
                <w:sz w:val="24"/>
                <w:szCs w:val="24"/>
                <w:vertAlign w:val="baseline"/>
                <w:lang w:val="en-US" w:eastAsia="zh-CN" w:bidi="ar-SA"/>
              </w:rPr>
            </w:pPr>
            <w:r>
              <w:rPr>
                <w:rFonts w:hint="default" w:ascii="Times New Roman" w:hAnsi="Times New Roman" w:eastAsia="仿宋_GB2312" w:cs="Times New Roman"/>
                <w:spacing w:val="-2"/>
                <w:kern w:val="2"/>
                <w:sz w:val="24"/>
                <w:szCs w:val="24"/>
                <w:vertAlign w:val="baseline"/>
                <w:lang w:val="en-US" w:eastAsia="zh-CN" w:bidi="ar-SA"/>
              </w:rPr>
              <w:t>复印件需将正反面复印在同一张A4纸上</w:t>
            </w:r>
            <w:r>
              <w:rPr>
                <w:rFonts w:hint="eastAsia" w:ascii="Times New Roman" w:hAnsi="Times New Roman" w:eastAsia="仿宋_GB2312" w:cs="Times New Roman"/>
                <w:spacing w:val="-2"/>
                <w:kern w:val="2"/>
                <w:sz w:val="24"/>
                <w:szCs w:val="24"/>
                <w:vertAlign w:val="baseline"/>
                <w:lang w:val="en-US" w:eastAsia="zh-CN" w:bidi="ar-SA"/>
              </w:rPr>
              <w:t>，验原件交复印件</w:t>
            </w:r>
          </w:p>
        </w:tc>
      </w:tr>
      <w:tr w14:paraId="64F8D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31" w:type="dxa"/>
            <w:tcMar>
              <w:top w:w="0" w:type="dxa"/>
              <w:left w:w="28" w:type="dxa"/>
              <w:bottom w:w="0" w:type="dxa"/>
              <w:right w:w="28" w:type="dxa"/>
            </w:tcMar>
            <w:vAlign w:val="center"/>
          </w:tcPr>
          <w:p w14:paraId="039EE75B">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_GB2312" w:cs="Times New Roman"/>
                <w:spacing w:val="-2"/>
                <w:kern w:val="2"/>
                <w:sz w:val="24"/>
                <w:szCs w:val="24"/>
                <w:vertAlign w:val="baseline"/>
                <w:lang w:val="en-US" w:eastAsia="zh-CN" w:bidi="ar-SA"/>
              </w:rPr>
            </w:pPr>
            <w:r>
              <w:rPr>
                <w:rFonts w:hint="eastAsia" w:ascii="Times New Roman" w:hAnsi="Times New Roman" w:eastAsia="仿宋_GB2312" w:cs="Times New Roman"/>
                <w:spacing w:val="-2"/>
                <w:kern w:val="2"/>
                <w:sz w:val="24"/>
                <w:szCs w:val="24"/>
                <w:vertAlign w:val="baseline"/>
                <w:lang w:val="en-US" w:eastAsia="zh-CN" w:bidi="ar-SA"/>
              </w:rPr>
              <w:t>学生证</w:t>
            </w:r>
          </w:p>
        </w:tc>
        <w:tc>
          <w:tcPr>
            <w:tcW w:w="2593" w:type="dxa"/>
            <w:tcMar>
              <w:top w:w="0" w:type="dxa"/>
              <w:left w:w="28" w:type="dxa"/>
              <w:bottom w:w="0" w:type="dxa"/>
              <w:right w:w="28" w:type="dxa"/>
            </w:tcMar>
            <w:vAlign w:val="center"/>
          </w:tcPr>
          <w:p w14:paraId="2F6AA70B">
            <w:pPr>
              <w:keepNext w:val="0"/>
              <w:keepLines w:val="0"/>
              <w:widowControl/>
              <w:suppressLineNumbers w:val="0"/>
              <w:spacing w:before="0" w:beforeAutospacing="0" w:after="0" w:afterAutospacing="0" w:line="360" w:lineRule="atLeast"/>
              <w:ind w:left="0" w:leftChars="0" w:right="0" w:rightChars="0"/>
              <w:jc w:val="center"/>
              <w:textAlignment w:val="center"/>
              <w:rPr>
                <w:rFonts w:hint="eastAsia" w:ascii="Times New Roman" w:hAnsi="Times New Roman" w:eastAsia="仿宋_GB2312" w:cs="Times New Roman"/>
                <w:spacing w:val="-2"/>
                <w:kern w:val="2"/>
                <w:sz w:val="24"/>
                <w:szCs w:val="24"/>
                <w:vertAlign w:val="baseline"/>
                <w:lang w:val="en-US" w:eastAsia="zh-CN" w:bidi="ar-SA"/>
              </w:rPr>
            </w:pPr>
            <w:r>
              <w:rPr>
                <w:rFonts w:hint="default" w:ascii="Times New Roman" w:hAnsi="Times New Roman" w:eastAsia="仿宋_GB2312" w:cs="Times New Roman"/>
                <w:spacing w:val="-2"/>
                <w:kern w:val="2"/>
                <w:sz w:val="24"/>
                <w:szCs w:val="24"/>
                <w:vertAlign w:val="baseline"/>
                <w:lang w:val="en-US" w:eastAsia="zh-CN" w:bidi="ar-SA"/>
              </w:rPr>
              <w:t>原件及复印件1份</w:t>
            </w:r>
          </w:p>
        </w:tc>
        <w:tc>
          <w:tcPr>
            <w:tcW w:w="5014" w:type="dxa"/>
            <w:tcMar>
              <w:top w:w="0" w:type="dxa"/>
              <w:left w:w="28" w:type="dxa"/>
              <w:bottom w:w="0" w:type="dxa"/>
              <w:right w:w="28" w:type="dxa"/>
            </w:tcMar>
            <w:vAlign w:val="center"/>
          </w:tcPr>
          <w:p w14:paraId="0E3888FC">
            <w:pPr>
              <w:keepNext w:val="0"/>
              <w:keepLines w:val="0"/>
              <w:widowControl/>
              <w:suppressLineNumbers w:val="0"/>
              <w:spacing w:before="0" w:beforeAutospacing="0" w:after="0" w:afterAutospacing="0" w:line="360" w:lineRule="atLeast"/>
              <w:ind w:left="0" w:leftChars="0" w:right="0" w:rightChars="0"/>
              <w:jc w:val="center"/>
              <w:textAlignment w:val="center"/>
              <w:rPr>
                <w:rFonts w:hint="eastAsia" w:ascii="Times New Roman" w:hAnsi="Times New Roman" w:eastAsia="仿宋_GB2312" w:cs="Times New Roman"/>
                <w:spacing w:val="-2"/>
                <w:kern w:val="2"/>
                <w:sz w:val="24"/>
                <w:szCs w:val="24"/>
                <w:vertAlign w:val="baseline"/>
                <w:lang w:val="en-US" w:eastAsia="zh-CN" w:bidi="ar-SA"/>
              </w:rPr>
            </w:pPr>
            <w:r>
              <w:rPr>
                <w:rFonts w:hint="default" w:ascii="Times New Roman" w:hAnsi="Times New Roman" w:eastAsia="仿宋_GB2312" w:cs="Times New Roman"/>
                <w:spacing w:val="-2"/>
                <w:kern w:val="2"/>
                <w:sz w:val="24"/>
                <w:szCs w:val="24"/>
                <w:vertAlign w:val="baseline"/>
                <w:lang w:val="en-US" w:eastAsia="zh-CN" w:bidi="ar-SA"/>
              </w:rPr>
              <w:t>仅限在校生提供</w:t>
            </w:r>
            <w:r>
              <w:rPr>
                <w:rFonts w:hint="eastAsia" w:ascii="Times New Roman" w:hAnsi="Times New Roman" w:eastAsia="仿宋_GB2312" w:cs="Times New Roman"/>
                <w:spacing w:val="-2"/>
                <w:kern w:val="2"/>
                <w:sz w:val="24"/>
                <w:szCs w:val="24"/>
                <w:vertAlign w:val="baseline"/>
                <w:lang w:val="en-US" w:eastAsia="zh-CN" w:bidi="ar-SA"/>
              </w:rPr>
              <w:t>，</w:t>
            </w:r>
            <w:r>
              <w:rPr>
                <w:rFonts w:hint="default" w:ascii="Times New Roman" w:hAnsi="Times New Roman" w:eastAsia="仿宋_GB2312" w:cs="Times New Roman"/>
                <w:spacing w:val="-2"/>
                <w:kern w:val="2"/>
                <w:sz w:val="24"/>
                <w:szCs w:val="24"/>
                <w:vertAlign w:val="baseline"/>
                <w:lang w:val="en-US" w:eastAsia="zh-CN" w:bidi="ar-SA"/>
              </w:rPr>
              <w:t>复印在同一张A4纸上</w:t>
            </w:r>
            <w:r>
              <w:rPr>
                <w:rFonts w:hint="eastAsia" w:ascii="Times New Roman" w:hAnsi="Times New Roman" w:eastAsia="仿宋_GB2312" w:cs="Times New Roman"/>
                <w:spacing w:val="-2"/>
                <w:kern w:val="2"/>
                <w:sz w:val="24"/>
                <w:szCs w:val="24"/>
                <w:vertAlign w:val="baseline"/>
                <w:lang w:val="en-US" w:eastAsia="zh-CN" w:bidi="ar-SA"/>
              </w:rPr>
              <w:t>，验原件交复印件</w:t>
            </w:r>
          </w:p>
        </w:tc>
      </w:tr>
      <w:tr w14:paraId="222D0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31" w:type="dxa"/>
            <w:tcMar>
              <w:top w:w="0" w:type="dxa"/>
              <w:left w:w="28" w:type="dxa"/>
              <w:bottom w:w="0" w:type="dxa"/>
              <w:right w:w="28" w:type="dxa"/>
            </w:tcMar>
            <w:vAlign w:val="center"/>
          </w:tcPr>
          <w:p w14:paraId="7513AD1D">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_GB2312" w:cs="Times New Roman"/>
                <w:spacing w:val="-2"/>
                <w:sz w:val="24"/>
                <w:szCs w:val="24"/>
                <w:vertAlign w:val="baseline"/>
                <w:lang w:val="en-US" w:eastAsia="zh-CN"/>
              </w:rPr>
            </w:pPr>
            <w:r>
              <w:rPr>
                <w:rFonts w:hint="eastAsia" w:ascii="Times New Roman" w:hAnsi="Times New Roman" w:eastAsia="仿宋_GB2312" w:cs="Times New Roman"/>
                <w:spacing w:val="-2"/>
                <w:sz w:val="24"/>
                <w:szCs w:val="24"/>
                <w:vertAlign w:val="baseline"/>
                <w:lang w:val="en-US" w:eastAsia="zh-CN"/>
              </w:rPr>
              <w:t>毕业证</w:t>
            </w:r>
          </w:p>
        </w:tc>
        <w:tc>
          <w:tcPr>
            <w:tcW w:w="2593" w:type="dxa"/>
            <w:tcMar>
              <w:top w:w="0" w:type="dxa"/>
              <w:left w:w="28" w:type="dxa"/>
              <w:bottom w:w="0" w:type="dxa"/>
              <w:right w:w="28" w:type="dxa"/>
            </w:tcMar>
            <w:vAlign w:val="center"/>
          </w:tcPr>
          <w:p w14:paraId="448B5515">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_GB2312" w:cs="Times New Roman"/>
                <w:spacing w:val="-2"/>
                <w:sz w:val="24"/>
                <w:szCs w:val="24"/>
                <w:vertAlign w:val="baseline"/>
                <w:lang w:val="en-US" w:eastAsia="zh-CN"/>
              </w:rPr>
            </w:pPr>
            <w:r>
              <w:rPr>
                <w:rFonts w:hint="default" w:ascii="Times New Roman" w:hAnsi="Times New Roman" w:eastAsia="仿宋_GB2312" w:cs="Times New Roman"/>
                <w:spacing w:val="-2"/>
                <w:kern w:val="2"/>
                <w:sz w:val="24"/>
                <w:szCs w:val="24"/>
                <w:vertAlign w:val="baseline"/>
                <w:lang w:val="en-US" w:eastAsia="zh-CN" w:bidi="ar-SA"/>
              </w:rPr>
              <w:t>原件及复印件1份</w:t>
            </w:r>
          </w:p>
        </w:tc>
        <w:tc>
          <w:tcPr>
            <w:tcW w:w="5014" w:type="dxa"/>
            <w:tcMar>
              <w:top w:w="0" w:type="dxa"/>
              <w:left w:w="28" w:type="dxa"/>
              <w:bottom w:w="0" w:type="dxa"/>
              <w:right w:w="28" w:type="dxa"/>
            </w:tcMar>
            <w:vAlign w:val="center"/>
          </w:tcPr>
          <w:p w14:paraId="4B41DB28">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_GB2312" w:cs="Times New Roman"/>
                <w:spacing w:val="-2"/>
                <w:sz w:val="24"/>
                <w:szCs w:val="24"/>
                <w:vertAlign w:val="baseline"/>
                <w:lang w:val="en-US" w:eastAsia="zh-CN"/>
              </w:rPr>
            </w:pPr>
            <w:r>
              <w:rPr>
                <w:rFonts w:hint="eastAsia" w:ascii="Times New Roman" w:hAnsi="Times New Roman" w:eastAsia="仿宋_GB2312" w:cs="Times New Roman"/>
                <w:spacing w:val="-2"/>
                <w:sz w:val="24"/>
                <w:szCs w:val="24"/>
                <w:vertAlign w:val="baseline"/>
                <w:lang w:val="en-US" w:eastAsia="zh-CN"/>
              </w:rPr>
              <w:t>参赛选手为毕业生提供，</w:t>
            </w:r>
            <w:r>
              <w:rPr>
                <w:rFonts w:hint="eastAsia" w:ascii="Times New Roman" w:hAnsi="Times New Roman" w:eastAsia="仿宋_GB2312" w:cs="Times New Roman"/>
                <w:spacing w:val="-2"/>
                <w:kern w:val="2"/>
                <w:sz w:val="24"/>
                <w:szCs w:val="24"/>
                <w:vertAlign w:val="baseline"/>
                <w:lang w:val="en-US" w:eastAsia="zh-CN" w:bidi="ar-SA"/>
              </w:rPr>
              <w:t>验原件交复印件</w:t>
            </w:r>
          </w:p>
        </w:tc>
      </w:tr>
      <w:tr w14:paraId="5182B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31" w:type="dxa"/>
            <w:tcMar>
              <w:top w:w="0" w:type="dxa"/>
              <w:left w:w="28" w:type="dxa"/>
              <w:bottom w:w="0" w:type="dxa"/>
              <w:right w:w="28" w:type="dxa"/>
            </w:tcMar>
            <w:vAlign w:val="center"/>
          </w:tcPr>
          <w:p w14:paraId="0AE7C1A9">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_GB2312" w:cs="Times New Roman"/>
                <w:spacing w:val="-2"/>
                <w:sz w:val="24"/>
                <w:szCs w:val="24"/>
                <w:vertAlign w:val="baseline"/>
                <w:lang w:val="en-US" w:eastAsia="zh-CN"/>
              </w:rPr>
            </w:pPr>
            <w:r>
              <w:rPr>
                <w:rFonts w:hint="eastAsia" w:ascii="Times New Roman" w:hAnsi="Times New Roman" w:eastAsia="仿宋_GB2312" w:cs="Times New Roman"/>
                <w:spacing w:val="-2"/>
                <w:sz w:val="24"/>
                <w:szCs w:val="24"/>
                <w:vertAlign w:val="baseline"/>
                <w:lang w:val="en-US" w:eastAsia="zh-CN"/>
              </w:rPr>
              <w:t>社保缴费证明</w:t>
            </w:r>
          </w:p>
        </w:tc>
        <w:tc>
          <w:tcPr>
            <w:tcW w:w="2593" w:type="dxa"/>
            <w:tcMar>
              <w:top w:w="0" w:type="dxa"/>
              <w:left w:w="28" w:type="dxa"/>
              <w:bottom w:w="0" w:type="dxa"/>
              <w:right w:w="28" w:type="dxa"/>
            </w:tcMar>
            <w:vAlign w:val="center"/>
          </w:tcPr>
          <w:p w14:paraId="65A7C181">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_GB2312" w:cs="Times New Roman"/>
                <w:spacing w:val="-2"/>
                <w:sz w:val="24"/>
                <w:szCs w:val="24"/>
                <w:vertAlign w:val="baseline"/>
                <w:lang w:val="en-US" w:eastAsia="zh-CN"/>
              </w:rPr>
            </w:pPr>
            <w:r>
              <w:rPr>
                <w:rFonts w:hint="default" w:ascii="Times New Roman" w:hAnsi="Times New Roman" w:eastAsia="仿宋_GB2312" w:cs="Times New Roman"/>
                <w:spacing w:val="-2"/>
                <w:kern w:val="2"/>
                <w:sz w:val="24"/>
                <w:szCs w:val="24"/>
                <w:vertAlign w:val="baseline"/>
                <w:lang w:val="en-US" w:eastAsia="zh-CN" w:bidi="ar-SA"/>
              </w:rPr>
              <w:t>复印件</w:t>
            </w:r>
            <w:r>
              <w:rPr>
                <w:rFonts w:hint="eastAsia" w:ascii="Times New Roman" w:hAnsi="Times New Roman" w:eastAsia="仿宋_GB2312" w:cs="Times New Roman"/>
                <w:spacing w:val="-2"/>
                <w:kern w:val="2"/>
                <w:sz w:val="24"/>
                <w:szCs w:val="24"/>
                <w:vertAlign w:val="baseline"/>
                <w:lang w:val="en-US" w:eastAsia="zh-CN" w:bidi="ar-SA"/>
              </w:rPr>
              <w:t>1份</w:t>
            </w:r>
          </w:p>
        </w:tc>
        <w:tc>
          <w:tcPr>
            <w:tcW w:w="5014" w:type="dxa"/>
            <w:tcMar>
              <w:top w:w="0" w:type="dxa"/>
              <w:left w:w="28" w:type="dxa"/>
              <w:bottom w:w="0" w:type="dxa"/>
              <w:right w:w="28" w:type="dxa"/>
            </w:tcMar>
            <w:vAlign w:val="center"/>
          </w:tcPr>
          <w:p w14:paraId="3F0F7740">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_GB2312" w:cs="Times New Roman"/>
                <w:spacing w:val="-2"/>
                <w:sz w:val="24"/>
                <w:szCs w:val="24"/>
                <w:vertAlign w:val="baseline"/>
                <w:lang w:val="en-US" w:eastAsia="zh-CN"/>
              </w:rPr>
            </w:pPr>
            <w:r>
              <w:rPr>
                <w:rFonts w:hint="eastAsia" w:ascii="Times New Roman" w:hAnsi="Times New Roman" w:eastAsia="仿宋_GB2312" w:cs="Times New Roman"/>
                <w:spacing w:val="-2"/>
                <w:sz w:val="24"/>
                <w:szCs w:val="24"/>
                <w:vertAlign w:val="baseline"/>
                <w:lang w:val="en-US" w:eastAsia="zh-CN"/>
              </w:rPr>
              <w:t>参赛选手为毕业生提供，显示近3个月缴费记录</w:t>
            </w:r>
          </w:p>
        </w:tc>
      </w:tr>
      <w:tr w14:paraId="281F4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31" w:type="dxa"/>
            <w:tcMar>
              <w:top w:w="0" w:type="dxa"/>
              <w:left w:w="28" w:type="dxa"/>
              <w:bottom w:w="0" w:type="dxa"/>
              <w:right w:w="28" w:type="dxa"/>
            </w:tcMar>
            <w:vAlign w:val="center"/>
          </w:tcPr>
          <w:p w14:paraId="5A8F177A">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_GB2312" w:cs="Times New Roman"/>
                <w:spacing w:val="-2"/>
                <w:sz w:val="24"/>
                <w:szCs w:val="24"/>
                <w:vertAlign w:val="baseline"/>
                <w:lang w:val="en-US" w:eastAsia="zh-CN"/>
              </w:rPr>
            </w:pPr>
            <w:r>
              <w:rPr>
                <w:rFonts w:hint="eastAsia" w:ascii="Times New Roman" w:hAnsi="Times New Roman" w:eastAsia="仿宋_GB2312" w:cs="Times New Roman"/>
                <w:spacing w:val="-2"/>
                <w:sz w:val="24"/>
                <w:szCs w:val="24"/>
                <w:vertAlign w:val="baseline"/>
                <w:lang w:val="en-US" w:eastAsia="zh-CN"/>
              </w:rPr>
              <w:t>企业在职证明</w:t>
            </w:r>
          </w:p>
        </w:tc>
        <w:tc>
          <w:tcPr>
            <w:tcW w:w="2593" w:type="dxa"/>
            <w:tcMar>
              <w:top w:w="0" w:type="dxa"/>
              <w:left w:w="28" w:type="dxa"/>
              <w:bottom w:w="0" w:type="dxa"/>
              <w:right w:w="28" w:type="dxa"/>
            </w:tcMar>
            <w:vAlign w:val="center"/>
          </w:tcPr>
          <w:p w14:paraId="37F25F1D">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_GB2312" w:cs="Times New Roman"/>
                <w:spacing w:val="-2"/>
                <w:sz w:val="24"/>
                <w:szCs w:val="24"/>
                <w:vertAlign w:val="baseline"/>
                <w:lang w:val="en-US" w:eastAsia="zh-CN"/>
              </w:rPr>
            </w:pPr>
            <w:r>
              <w:rPr>
                <w:rFonts w:hint="eastAsia" w:ascii="Times New Roman" w:hAnsi="Times New Roman" w:eastAsia="仿宋_GB2312" w:cs="Times New Roman"/>
                <w:spacing w:val="-2"/>
                <w:sz w:val="24"/>
                <w:szCs w:val="24"/>
                <w:vertAlign w:val="baseline"/>
                <w:lang w:val="en-US" w:eastAsia="zh-CN"/>
              </w:rPr>
              <w:t>盖公章原件1份</w:t>
            </w:r>
          </w:p>
        </w:tc>
        <w:tc>
          <w:tcPr>
            <w:tcW w:w="5014" w:type="dxa"/>
            <w:tcMar>
              <w:top w:w="0" w:type="dxa"/>
              <w:left w:w="28" w:type="dxa"/>
              <w:bottom w:w="0" w:type="dxa"/>
              <w:right w:w="28" w:type="dxa"/>
            </w:tcMar>
            <w:vAlign w:val="center"/>
          </w:tcPr>
          <w:p w14:paraId="437FACA9">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_GB2312" w:cs="Times New Roman"/>
                <w:spacing w:val="-2"/>
                <w:sz w:val="24"/>
                <w:szCs w:val="24"/>
                <w:vertAlign w:val="baseline"/>
                <w:lang w:val="en-US" w:eastAsia="zh-CN"/>
              </w:rPr>
            </w:pPr>
            <w:r>
              <w:rPr>
                <w:rFonts w:hint="eastAsia" w:ascii="Times New Roman" w:hAnsi="Times New Roman" w:eastAsia="仿宋_GB2312" w:cs="Times New Roman"/>
                <w:spacing w:val="-2"/>
                <w:sz w:val="24"/>
                <w:szCs w:val="24"/>
                <w:vertAlign w:val="baseline"/>
                <w:lang w:val="en-US" w:eastAsia="zh-CN"/>
              </w:rPr>
              <w:t>参赛选手为毕业生提供，，明确入职时间和在职状态</w:t>
            </w:r>
          </w:p>
        </w:tc>
      </w:tr>
    </w:tbl>
    <w:p w14:paraId="1E0F824E">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（1）报到日当天现场提交，材料不全者不予受理，无需提前邮寄至承办院校。</w:t>
      </w:r>
    </w:p>
    <w:p w14:paraId="2F2E05B4">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（2）报到时，参赛选手可领取参赛证、竞赛指南等相关资料。</w:t>
      </w:r>
    </w:p>
    <w:p w14:paraId="2647FE23">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outlineLvl w:val="1"/>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rPr>
        <w:t>（</w:t>
      </w:r>
      <w:r>
        <w:rPr>
          <w:rFonts w:hint="default" w:ascii="Times New Roman" w:hAnsi="Times New Roman" w:eastAsia="仿宋_GB2312" w:cs="Times New Roman"/>
          <w:b/>
          <w:bCs/>
          <w:sz w:val="28"/>
          <w:szCs w:val="28"/>
          <w:lang w:val="en-US" w:eastAsia="zh-CN"/>
        </w:rPr>
        <w:t>二</w:t>
      </w:r>
      <w:r>
        <w:rPr>
          <w:rFonts w:hint="default" w:ascii="Times New Roman" w:hAnsi="Times New Roman" w:eastAsia="仿宋_GB2312" w:cs="Times New Roman"/>
          <w:b/>
          <w:bCs/>
          <w:sz w:val="28"/>
          <w:szCs w:val="28"/>
        </w:rPr>
        <w:t>）</w:t>
      </w:r>
      <w:r>
        <w:rPr>
          <w:rFonts w:hint="default" w:ascii="Times New Roman" w:hAnsi="Times New Roman" w:eastAsia="仿宋_GB2312" w:cs="Times New Roman"/>
          <w:b/>
          <w:bCs/>
          <w:sz w:val="28"/>
          <w:szCs w:val="28"/>
          <w:lang w:val="en-US" w:eastAsia="zh-CN"/>
        </w:rPr>
        <w:t>食宿安排</w:t>
      </w:r>
    </w:p>
    <w:p w14:paraId="2E219976">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default" w:ascii="Times New Roman" w:hAnsi="Times New Roman" w:eastAsia="仿宋_GB2312" w:cs="Times New Roman"/>
          <w:kern w:val="2"/>
          <w:sz w:val="28"/>
          <w:szCs w:val="28"/>
          <w:highlight w:val="none"/>
          <w:lang w:val="en-US" w:eastAsia="zh-CN" w:bidi="ar"/>
        </w:rPr>
      </w:pPr>
      <w:r>
        <w:rPr>
          <w:rFonts w:hint="default" w:ascii="Times New Roman" w:hAnsi="Times New Roman" w:eastAsia="仿宋_GB2312" w:cs="Times New Roman"/>
          <w:kern w:val="2"/>
          <w:sz w:val="28"/>
          <w:szCs w:val="28"/>
          <w:highlight w:val="none"/>
          <w:lang w:val="en-US" w:eastAsia="zh-CN" w:bidi="ar"/>
        </w:rPr>
        <w:t>各参赛队比赛期间住宿、餐饮费用自理。比赛期间房源比较紧张，建议入住丽职教育培训中心，先到先订，定完为止。因各住宿酒店与学院距离较近，学院不提供车务服务，由志愿者负责提醒与指引。</w:t>
      </w:r>
    </w:p>
    <w:p w14:paraId="1CAA90CF">
      <w:pPr>
        <w:adjustRightInd w:val="0"/>
        <w:snapToGrid w:val="0"/>
        <w:spacing w:line="560" w:lineRule="exact"/>
        <w:jc w:val="center"/>
        <w:rPr>
          <w:rFonts w:hint="default" w:ascii="Times New Roman" w:hAnsi="Times New Roman" w:eastAsia="仿宋_GB2312" w:cs="Times New Roman"/>
          <w:b w:val="0"/>
          <w:bCs w:val="0"/>
          <w:sz w:val="28"/>
          <w:szCs w:val="28"/>
        </w:rPr>
      </w:pPr>
      <w:r>
        <w:rPr>
          <w:rFonts w:hint="eastAsia" w:ascii="Times New Roman" w:hAnsi="Times New Roman" w:eastAsia="仿宋_GB2312" w:cs="Times New Roman"/>
          <w:b w:val="0"/>
          <w:bCs w:val="0"/>
          <w:sz w:val="28"/>
          <w:szCs w:val="28"/>
          <w:lang w:val="en-US" w:eastAsia="zh-CN"/>
        </w:rPr>
        <w:t>丽水</w:t>
      </w:r>
      <w:r>
        <w:rPr>
          <w:rFonts w:hint="default" w:ascii="Times New Roman" w:hAnsi="Times New Roman" w:eastAsia="仿宋_GB2312" w:cs="Times New Roman"/>
          <w:b w:val="0"/>
          <w:bCs w:val="0"/>
          <w:sz w:val="28"/>
          <w:szCs w:val="28"/>
        </w:rPr>
        <w:t>职业</w:t>
      </w:r>
      <w:r>
        <w:rPr>
          <w:rFonts w:hint="eastAsia" w:ascii="Times New Roman" w:hAnsi="Times New Roman" w:eastAsia="仿宋_GB2312" w:cs="Times New Roman"/>
          <w:b w:val="0"/>
          <w:bCs w:val="0"/>
          <w:sz w:val="28"/>
          <w:szCs w:val="28"/>
          <w:lang w:val="en-US" w:eastAsia="zh-CN"/>
        </w:rPr>
        <w:t>技术</w:t>
      </w:r>
      <w:r>
        <w:rPr>
          <w:rFonts w:hint="default" w:ascii="Times New Roman" w:hAnsi="Times New Roman" w:eastAsia="仿宋_GB2312" w:cs="Times New Roman"/>
          <w:b w:val="0"/>
          <w:bCs w:val="0"/>
          <w:sz w:val="28"/>
          <w:szCs w:val="28"/>
        </w:rPr>
        <w:t>学院</w:t>
      </w:r>
      <w:r>
        <w:rPr>
          <w:rFonts w:hint="eastAsia" w:ascii="Times New Roman" w:hAnsi="Times New Roman" w:eastAsia="仿宋_GB2312" w:cs="Times New Roman"/>
          <w:b w:val="0"/>
          <w:bCs w:val="0"/>
          <w:sz w:val="28"/>
          <w:szCs w:val="28"/>
          <w:lang w:val="en-US" w:eastAsia="zh-CN"/>
        </w:rPr>
        <w:t>白云</w:t>
      </w:r>
      <w:r>
        <w:rPr>
          <w:rFonts w:hint="default" w:ascii="Times New Roman" w:hAnsi="Times New Roman" w:eastAsia="仿宋_GB2312" w:cs="Times New Roman"/>
          <w:b w:val="0"/>
          <w:bCs w:val="0"/>
          <w:sz w:val="28"/>
          <w:szCs w:val="28"/>
        </w:rPr>
        <w:t>校区附近酒店参考</w:t>
      </w:r>
    </w:p>
    <w:tbl>
      <w:tblPr>
        <w:tblStyle w:val="13"/>
        <w:tblW w:w="96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7"/>
        <w:gridCol w:w="2071"/>
        <w:gridCol w:w="2531"/>
        <w:gridCol w:w="2189"/>
      </w:tblGrid>
      <w:tr w14:paraId="4D928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2847" w:type="dxa"/>
            <w:shd w:val="clear" w:color="auto" w:fill="auto"/>
            <w:noWrap w:val="0"/>
            <w:tcMar>
              <w:top w:w="0" w:type="dxa"/>
              <w:left w:w="57" w:type="dxa"/>
              <w:bottom w:w="0" w:type="dxa"/>
              <w:right w:w="57" w:type="dxa"/>
            </w:tcMar>
            <w:vAlign w:val="center"/>
          </w:tcPr>
          <w:p w14:paraId="783CAC41">
            <w:pPr>
              <w:keepNext w:val="0"/>
              <w:keepLines w:val="0"/>
              <w:suppressLineNumbers w:val="0"/>
              <w:autoSpaceDE/>
              <w:autoSpaceDN/>
              <w:adjustRightInd w:val="0"/>
              <w:snapToGrid w:val="0"/>
              <w:spacing w:before="0" w:beforeAutospacing="0" w:after="0" w:afterAutospacing="0" w:line="288" w:lineRule="auto"/>
              <w:ind w:left="0" w:right="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酒店名称</w:t>
            </w:r>
          </w:p>
        </w:tc>
        <w:tc>
          <w:tcPr>
            <w:tcW w:w="2071" w:type="dxa"/>
            <w:shd w:val="clear" w:color="auto" w:fill="auto"/>
            <w:noWrap w:val="0"/>
            <w:tcMar>
              <w:top w:w="0" w:type="dxa"/>
              <w:left w:w="57" w:type="dxa"/>
              <w:bottom w:w="0" w:type="dxa"/>
              <w:right w:w="57" w:type="dxa"/>
            </w:tcMar>
            <w:vAlign w:val="center"/>
          </w:tcPr>
          <w:p w14:paraId="261A4A84">
            <w:pPr>
              <w:keepNext w:val="0"/>
              <w:keepLines w:val="0"/>
              <w:suppressLineNumbers w:val="0"/>
              <w:autoSpaceDE/>
              <w:autoSpaceDN/>
              <w:adjustRightInd w:val="0"/>
              <w:snapToGrid w:val="0"/>
              <w:spacing w:before="0" w:beforeAutospacing="0" w:after="0" w:afterAutospacing="0" w:line="288" w:lineRule="auto"/>
              <w:ind w:left="0" w:right="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参考价格</w:t>
            </w:r>
          </w:p>
        </w:tc>
        <w:tc>
          <w:tcPr>
            <w:tcW w:w="2531" w:type="dxa"/>
            <w:shd w:val="clear" w:color="auto" w:fill="auto"/>
            <w:noWrap w:val="0"/>
            <w:tcMar>
              <w:top w:w="0" w:type="dxa"/>
              <w:left w:w="57" w:type="dxa"/>
              <w:bottom w:w="0" w:type="dxa"/>
              <w:right w:w="57" w:type="dxa"/>
            </w:tcMar>
            <w:vAlign w:val="center"/>
          </w:tcPr>
          <w:p w14:paraId="53FFC612">
            <w:pPr>
              <w:keepNext w:val="0"/>
              <w:keepLines w:val="0"/>
              <w:suppressLineNumbers w:val="0"/>
              <w:autoSpaceDE/>
              <w:autoSpaceDN/>
              <w:adjustRightInd w:val="0"/>
              <w:snapToGrid w:val="0"/>
              <w:spacing w:before="0" w:beforeAutospacing="0" w:after="0" w:afterAutospacing="0" w:line="288" w:lineRule="auto"/>
              <w:ind w:left="0" w:right="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地址</w:t>
            </w:r>
          </w:p>
        </w:tc>
        <w:tc>
          <w:tcPr>
            <w:tcW w:w="2189" w:type="dxa"/>
            <w:shd w:val="clear" w:color="auto" w:fill="auto"/>
            <w:noWrap w:val="0"/>
            <w:tcMar>
              <w:top w:w="0" w:type="dxa"/>
              <w:left w:w="57" w:type="dxa"/>
              <w:bottom w:w="0" w:type="dxa"/>
              <w:right w:w="57" w:type="dxa"/>
            </w:tcMar>
            <w:vAlign w:val="center"/>
          </w:tcPr>
          <w:p w14:paraId="5783F061">
            <w:pPr>
              <w:keepNext w:val="0"/>
              <w:keepLines w:val="0"/>
              <w:suppressLineNumbers w:val="0"/>
              <w:autoSpaceDE/>
              <w:autoSpaceDN/>
              <w:adjustRightInd w:val="0"/>
              <w:snapToGrid w:val="0"/>
              <w:spacing w:before="0" w:beforeAutospacing="0" w:after="0" w:afterAutospacing="0" w:line="288" w:lineRule="auto"/>
              <w:ind w:left="0" w:right="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联系电话</w:t>
            </w:r>
          </w:p>
        </w:tc>
      </w:tr>
      <w:tr w14:paraId="40D0C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2847" w:type="dxa"/>
            <w:shd w:val="clear" w:color="auto" w:fill="auto"/>
            <w:noWrap w:val="0"/>
            <w:tcMar>
              <w:top w:w="0" w:type="dxa"/>
              <w:left w:w="57" w:type="dxa"/>
              <w:bottom w:w="0" w:type="dxa"/>
              <w:right w:w="57" w:type="dxa"/>
            </w:tcMar>
            <w:vAlign w:val="center"/>
          </w:tcPr>
          <w:p w14:paraId="3CC3506A">
            <w:pPr>
              <w:keepNext w:val="0"/>
              <w:keepLines w:val="0"/>
              <w:suppressLineNumbers w:val="0"/>
              <w:autoSpaceDE/>
              <w:autoSpaceDN/>
              <w:adjustRightInd w:val="0"/>
              <w:snapToGrid w:val="0"/>
              <w:spacing w:before="0" w:beforeAutospacing="0" w:after="0" w:afterAutospacing="0" w:line="288" w:lineRule="auto"/>
              <w:ind w:left="0" w:right="0"/>
              <w:jc w:val="center"/>
              <w:rPr>
                <w:rFonts w:hint="default" w:ascii="Times New Roman" w:hAnsi="Times New Roman" w:eastAsia="仿宋_GB2312" w:cs="Times New Roman"/>
                <w:b w:val="0"/>
                <w:bCs w:val="0"/>
                <w:sz w:val="24"/>
                <w:szCs w:val="24"/>
                <w:lang w:val="en-US" w:eastAsia="zh-CN"/>
              </w:rPr>
            </w:pPr>
            <w:r>
              <w:rPr>
                <w:rFonts w:hint="default" w:ascii="Times New Roman" w:hAnsi="Times New Roman" w:eastAsia="仿宋_GB2312" w:cs="Times New Roman"/>
                <w:b w:val="0"/>
                <w:bCs w:val="0"/>
                <w:sz w:val="24"/>
                <w:szCs w:val="24"/>
              </w:rPr>
              <w:t>丽职教育培训中心</w:t>
            </w:r>
          </w:p>
        </w:tc>
        <w:tc>
          <w:tcPr>
            <w:tcW w:w="2071" w:type="dxa"/>
            <w:shd w:val="clear" w:color="auto" w:fill="auto"/>
            <w:noWrap w:val="0"/>
            <w:tcMar>
              <w:top w:w="0" w:type="dxa"/>
              <w:left w:w="57" w:type="dxa"/>
              <w:bottom w:w="0" w:type="dxa"/>
              <w:right w:w="57" w:type="dxa"/>
            </w:tcMar>
            <w:vAlign w:val="center"/>
          </w:tcPr>
          <w:p w14:paraId="2C6811E2">
            <w:pPr>
              <w:keepNext w:val="0"/>
              <w:keepLines w:val="0"/>
              <w:suppressLineNumbers w:val="0"/>
              <w:autoSpaceDE/>
              <w:autoSpaceDN/>
              <w:adjustRightInd w:val="0"/>
              <w:snapToGrid w:val="0"/>
              <w:spacing w:before="0" w:beforeAutospacing="0" w:after="0" w:afterAutospacing="0" w:line="288" w:lineRule="auto"/>
              <w:ind w:left="0" w:right="0"/>
              <w:jc w:val="center"/>
              <w:rPr>
                <w:rFonts w:hint="default" w:ascii="Times New Roman" w:hAnsi="Times New Roman" w:eastAsia="仿宋_GB2312" w:cs="Times New Roman"/>
                <w:b w:val="0"/>
                <w:bCs w:val="0"/>
                <w:sz w:val="24"/>
                <w:szCs w:val="24"/>
                <w:lang w:val="en-US" w:eastAsia="zh-CN"/>
              </w:rPr>
            </w:pPr>
            <w:r>
              <w:rPr>
                <w:rFonts w:hint="eastAsia" w:ascii="Times New Roman" w:hAnsi="Times New Roman" w:eastAsia="仿宋_GB2312" w:cs="Times New Roman"/>
                <w:b w:val="0"/>
                <w:bCs w:val="0"/>
                <w:sz w:val="24"/>
                <w:szCs w:val="24"/>
                <w:lang w:val="en-US" w:eastAsia="zh-CN"/>
              </w:rPr>
              <w:t>238元</w:t>
            </w:r>
          </w:p>
        </w:tc>
        <w:tc>
          <w:tcPr>
            <w:tcW w:w="2531" w:type="dxa"/>
            <w:shd w:val="clear" w:color="auto" w:fill="auto"/>
            <w:noWrap w:val="0"/>
            <w:tcMar>
              <w:top w:w="0" w:type="dxa"/>
              <w:left w:w="57" w:type="dxa"/>
              <w:bottom w:w="0" w:type="dxa"/>
              <w:right w:w="57" w:type="dxa"/>
            </w:tcMar>
            <w:vAlign w:val="center"/>
          </w:tcPr>
          <w:p w14:paraId="7230D214">
            <w:pPr>
              <w:keepNext w:val="0"/>
              <w:keepLines w:val="0"/>
              <w:suppressLineNumbers w:val="0"/>
              <w:autoSpaceDE/>
              <w:autoSpaceDN/>
              <w:adjustRightInd w:val="0"/>
              <w:snapToGrid w:val="0"/>
              <w:spacing w:before="0" w:beforeAutospacing="0" w:after="0" w:afterAutospacing="0" w:line="288" w:lineRule="auto"/>
              <w:ind w:left="0" w:right="0"/>
              <w:jc w:val="center"/>
              <w:rPr>
                <w:rFonts w:hint="default" w:ascii="Times New Roman" w:hAnsi="Times New Roman" w:eastAsia="仿宋_GB2312" w:cs="Times New Roman"/>
                <w:b w:val="0"/>
                <w:bCs w:val="0"/>
                <w:sz w:val="24"/>
                <w:szCs w:val="24"/>
              </w:rPr>
            </w:pPr>
            <w:r>
              <w:rPr>
                <w:rFonts w:hint="eastAsia" w:ascii="Times New Roman" w:hAnsi="Times New Roman" w:eastAsia="仿宋_GB2312" w:cs="Times New Roman"/>
                <w:b w:val="0"/>
                <w:bCs w:val="0"/>
                <w:sz w:val="24"/>
                <w:szCs w:val="24"/>
                <w:lang w:val="en-US" w:eastAsia="zh-CN"/>
              </w:rPr>
              <w:t>欣苑街</w:t>
            </w:r>
            <w:r>
              <w:rPr>
                <w:rFonts w:hint="default" w:ascii="Times New Roman" w:hAnsi="Times New Roman" w:eastAsia="仿宋_GB2312" w:cs="Times New Roman"/>
                <w:b w:val="0"/>
                <w:bCs w:val="0"/>
                <w:sz w:val="24"/>
                <w:szCs w:val="24"/>
              </w:rPr>
              <w:t>357号</w:t>
            </w:r>
          </w:p>
          <w:p w14:paraId="2E699FEC">
            <w:pPr>
              <w:keepNext w:val="0"/>
              <w:keepLines w:val="0"/>
              <w:suppressLineNumbers w:val="0"/>
              <w:autoSpaceDE/>
              <w:autoSpaceDN/>
              <w:adjustRightInd w:val="0"/>
              <w:snapToGrid w:val="0"/>
              <w:spacing w:before="0" w:beforeAutospacing="0" w:after="0" w:afterAutospacing="0" w:line="288" w:lineRule="auto"/>
              <w:ind w:left="0" w:right="0"/>
              <w:jc w:val="center"/>
              <w:rPr>
                <w:rFonts w:hint="eastAsia" w:ascii="Times New Roman" w:hAnsi="Times New Roman" w:eastAsia="仿宋_GB2312" w:cs="Times New Roman"/>
                <w:b w:val="0"/>
                <w:bCs w:val="0"/>
                <w:sz w:val="24"/>
                <w:szCs w:val="24"/>
                <w:lang w:eastAsia="zh-CN"/>
              </w:rPr>
            </w:pPr>
            <w:r>
              <w:rPr>
                <w:rFonts w:hint="eastAsia" w:ascii="Times New Roman" w:hAnsi="Times New Roman" w:eastAsia="仿宋_GB2312" w:cs="Times New Roman"/>
                <w:b w:val="0"/>
                <w:bCs w:val="0"/>
                <w:sz w:val="24"/>
                <w:szCs w:val="24"/>
                <w:lang w:eastAsia="zh-CN"/>
              </w:rPr>
              <w:t>（</w:t>
            </w:r>
            <w:r>
              <w:rPr>
                <w:rFonts w:hint="eastAsia" w:ascii="Times New Roman" w:hAnsi="Times New Roman" w:eastAsia="仿宋_GB2312" w:cs="Times New Roman"/>
                <w:b w:val="0"/>
                <w:bCs w:val="0"/>
                <w:sz w:val="24"/>
                <w:szCs w:val="24"/>
                <w:lang w:val="en-US" w:eastAsia="zh-CN"/>
              </w:rPr>
              <w:t>校内</w:t>
            </w:r>
            <w:r>
              <w:rPr>
                <w:rFonts w:hint="eastAsia" w:ascii="Times New Roman" w:hAnsi="Times New Roman" w:eastAsia="仿宋_GB2312" w:cs="Times New Roman"/>
                <w:b w:val="0"/>
                <w:bCs w:val="0"/>
                <w:sz w:val="24"/>
                <w:szCs w:val="24"/>
                <w:lang w:eastAsia="zh-CN"/>
              </w:rPr>
              <w:t>）</w:t>
            </w:r>
          </w:p>
        </w:tc>
        <w:tc>
          <w:tcPr>
            <w:tcW w:w="2189" w:type="dxa"/>
            <w:shd w:val="clear" w:color="auto" w:fill="auto"/>
            <w:noWrap w:val="0"/>
            <w:tcMar>
              <w:top w:w="0" w:type="dxa"/>
              <w:left w:w="57" w:type="dxa"/>
              <w:bottom w:w="0" w:type="dxa"/>
              <w:right w:w="57" w:type="dxa"/>
            </w:tcMar>
            <w:vAlign w:val="center"/>
          </w:tcPr>
          <w:p w14:paraId="72154538">
            <w:pPr>
              <w:keepNext w:val="0"/>
              <w:keepLines w:val="0"/>
              <w:suppressLineNumbers w:val="0"/>
              <w:autoSpaceDE/>
              <w:autoSpaceDN/>
              <w:adjustRightInd w:val="0"/>
              <w:snapToGrid w:val="0"/>
              <w:spacing w:before="0" w:beforeAutospacing="0" w:after="0" w:afterAutospacing="0" w:line="288" w:lineRule="auto"/>
              <w:ind w:left="0" w:right="0"/>
              <w:jc w:val="center"/>
              <w:rPr>
                <w:rFonts w:hint="default" w:ascii="Times New Roman" w:hAnsi="Times New Roman" w:eastAsia="仿宋_GB2312" w:cs="Times New Roman"/>
                <w:b w:val="0"/>
                <w:bCs w:val="0"/>
                <w:sz w:val="24"/>
                <w:szCs w:val="24"/>
              </w:rPr>
            </w:pPr>
            <w:r>
              <w:rPr>
                <w:rFonts w:hint="default" w:ascii="Times New Roman" w:hAnsi="Times New Roman" w:eastAsia="仿宋_GB2312" w:cs="Times New Roman"/>
                <w:b w:val="0"/>
                <w:bCs w:val="0"/>
                <w:sz w:val="24"/>
                <w:szCs w:val="24"/>
              </w:rPr>
              <w:t>0578-2029777</w:t>
            </w:r>
          </w:p>
        </w:tc>
      </w:tr>
      <w:tr w14:paraId="17C84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7" w:type="dxa"/>
            <w:shd w:val="clear" w:color="auto" w:fill="auto"/>
            <w:noWrap w:val="0"/>
            <w:tcMar>
              <w:top w:w="0" w:type="dxa"/>
              <w:left w:w="57" w:type="dxa"/>
              <w:bottom w:w="0" w:type="dxa"/>
              <w:right w:w="57" w:type="dxa"/>
            </w:tcMar>
            <w:vAlign w:val="center"/>
          </w:tcPr>
          <w:p w14:paraId="48EFD4D1">
            <w:pPr>
              <w:keepNext w:val="0"/>
              <w:keepLines w:val="0"/>
              <w:suppressLineNumbers w:val="0"/>
              <w:autoSpaceDE/>
              <w:autoSpaceDN/>
              <w:adjustRightInd w:val="0"/>
              <w:snapToGrid w:val="0"/>
              <w:spacing w:before="0" w:beforeAutospacing="0" w:after="0" w:afterAutospacing="0" w:line="288" w:lineRule="auto"/>
              <w:ind w:left="0" w:right="0"/>
              <w:jc w:val="center"/>
              <w:rPr>
                <w:rFonts w:hint="default" w:ascii="Times New Roman" w:hAnsi="Times New Roman" w:eastAsia="仿宋_GB2312" w:cs="Times New Roman"/>
                <w:b w:val="0"/>
                <w:bCs w:val="0"/>
                <w:sz w:val="24"/>
                <w:szCs w:val="24"/>
              </w:rPr>
            </w:pPr>
            <w:r>
              <w:rPr>
                <w:rFonts w:hint="default" w:ascii="Times New Roman" w:hAnsi="Times New Roman" w:eastAsia="仿宋_GB2312" w:cs="Times New Roman"/>
                <w:b w:val="0"/>
                <w:bCs w:val="0"/>
                <w:sz w:val="24"/>
                <w:szCs w:val="24"/>
              </w:rPr>
              <w:t>丽水逸泊酒店</w:t>
            </w:r>
          </w:p>
        </w:tc>
        <w:tc>
          <w:tcPr>
            <w:tcW w:w="2071" w:type="dxa"/>
            <w:shd w:val="clear" w:color="auto" w:fill="auto"/>
            <w:noWrap w:val="0"/>
            <w:tcMar>
              <w:top w:w="0" w:type="dxa"/>
              <w:left w:w="57" w:type="dxa"/>
              <w:bottom w:w="0" w:type="dxa"/>
              <w:right w:w="57" w:type="dxa"/>
            </w:tcMar>
            <w:vAlign w:val="center"/>
          </w:tcPr>
          <w:p w14:paraId="67E4A3FE">
            <w:pPr>
              <w:keepNext w:val="0"/>
              <w:keepLines w:val="0"/>
              <w:suppressLineNumbers w:val="0"/>
              <w:autoSpaceDE/>
              <w:autoSpaceDN/>
              <w:adjustRightInd w:val="0"/>
              <w:snapToGrid w:val="0"/>
              <w:spacing w:before="0" w:beforeAutospacing="0" w:after="0" w:afterAutospacing="0" w:line="288" w:lineRule="auto"/>
              <w:ind w:left="0" w:right="0"/>
              <w:jc w:val="center"/>
              <w:rPr>
                <w:rFonts w:hint="default" w:ascii="Times New Roman" w:hAnsi="Times New Roman" w:eastAsia="仿宋_GB2312" w:cs="Times New Roman"/>
                <w:b w:val="0"/>
                <w:bCs w:val="0"/>
                <w:sz w:val="24"/>
                <w:szCs w:val="24"/>
                <w:lang w:val="en-US" w:eastAsia="zh-CN"/>
              </w:rPr>
            </w:pPr>
            <w:r>
              <w:rPr>
                <w:rFonts w:hint="eastAsia" w:ascii="Times New Roman" w:hAnsi="Times New Roman" w:eastAsia="仿宋_GB2312" w:cs="Times New Roman"/>
                <w:b w:val="0"/>
                <w:bCs w:val="0"/>
                <w:sz w:val="24"/>
                <w:szCs w:val="24"/>
                <w:lang w:val="en-US" w:eastAsia="zh-CN"/>
              </w:rPr>
              <w:t>289元</w:t>
            </w:r>
          </w:p>
        </w:tc>
        <w:tc>
          <w:tcPr>
            <w:tcW w:w="2531" w:type="dxa"/>
            <w:shd w:val="clear" w:color="auto" w:fill="auto"/>
            <w:noWrap w:val="0"/>
            <w:tcMar>
              <w:top w:w="0" w:type="dxa"/>
              <w:left w:w="57" w:type="dxa"/>
              <w:bottom w:w="0" w:type="dxa"/>
              <w:right w:w="57" w:type="dxa"/>
            </w:tcMar>
            <w:vAlign w:val="center"/>
          </w:tcPr>
          <w:p w14:paraId="11D925A3">
            <w:pPr>
              <w:keepNext w:val="0"/>
              <w:keepLines w:val="0"/>
              <w:suppressLineNumbers w:val="0"/>
              <w:autoSpaceDE/>
              <w:autoSpaceDN/>
              <w:adjustRightInd w:val="0"/>
              <w:snapToGrid w:val="0"/>
              <w:spacing w:before="0" w:beforeAutospacing="0" w:after="0" w:afterAutospacing="0" w:line="288" w:lineRule="auto"/>
              <w:ind w:left="0" w:right="0"/>
              <w:jc w:val="center"/>
              <w:rPr>
                <w:rFonts w:hint="default" w:ascii="Times New Roman" w:hAnsi="Times New Roman" w:eastAsia="仿宋_GB2312" w:cs="Times New Roman"/>
                <w:b w:val="0"/>
                <w:bCs w:val="0"/>
                <w:sz w:val="24"/>
                <w:szCs w:val="24"/>
              </w:rPr>
            </w:pPr>
            <w:r>
              <w:rPr>
                <w:rFonts w:hint="default" w:ascii="Times New Roman" w:hAnsi="Times New Roman" w:eastAsia="仿宋_GB2312" w:cs="Times New Roman"/>
                <w:b w:val="0"/>
                <w:bCs w:val="0"/>
                <w:sz w:val="24"/>
                <w:szCs w:val="24"/>
              </w:rPr>
              <w:t>大洋北路77号</w:t>
            </w:r>
          </w:p>
          <w:p w14:paraId="677F1724">
            <w:pPr>
              <w:keepNext w:val="0"/>
              <w:keepLines w:val="0"/>
              <w:suppressLineNumbers w:val="0"/>
              <w:autoSpaceDE/>
              <w:autoSpaceDN/>
              <w:adjustRightInd w:val="0"/>
              <w:snapToGrid w:val="0"/>
              <w:spacing w:before="0" w:beforeAutospacing="0" w:after="0" w:afterAutospacing="0" w:line="288" w:lineRule="auto"/>
              <w:ind w:left="0" w:right="0"/>
              <w:jc w:val="center"/>
              <w:rPr>
                <w:rFonts w:hint="eastAsia" w:ascii="Times New Roman" w:hAnsi="Times New Roman" w:eastAsia="仿宋_GB2312" w:cs="Times New Roman"/>
                <w:b w:val="0"/>
                <w:bCs w:val="0"/>
                <w:sz w:val="24"/>
                <w:szCs w:val="24"/>
                <w:lang w:eastAsia="zh-CN"/>
              </w:rPr>
            </w:pPr>
            <w:r>
              <w:rPr>
                <w:rFonts w:hint="eastAsia" w:ascii="Times New Roman" w:hAnsi="Times New Roman" w:eastAsia="仿宋_GB2312" w:cs="Times New Roman"/>
                <w:b w:val="0"/>
                <w:bCs w:val="0"/>
                <w:sz w:val="24"/>
                <w:szCs w:val="24"/>
                <w:lang w:eastAsia="zh-CN"/>
              </w:rPr>
              <w:t>（</w:t>
            </w:r>
            <w:r>
              <w:rPr>
                <w:rFonts w:hint="eastAsia" w:ascii="Times New Roman" w:hAnsi="Times New Roman" w:eastAsia="仿宋_GB2312" w:cs="Times New Roman"/>
                <w:b w:val="0"/>
                <w:bCs w:val="0"/>
                <w:sz w:val="24"/>
                <w:szCs w:val="24"/>
                <w:lang w:val="en-US" w:eastAsia="zh-CN"/>
              </w:rPr>
              <w:t>距赛场0.9km</w:t>
            </w:r>
            <w:r>
              <w:rPr>
                <w:rFonts w:hint="eastAsia" w:ascii="Times New Roman" w:hAnsi="Times New Roman" w:eastAsia="仿宋_GB2312" w:cs="Times New Roman"/>
                <w:b w:val="0"/>
                <w:bCs w:val="0"/>
                <w:sz w:val="24"/>
                <w:szCs w:val="24"/>
                <w:lang w:eastAsia="zh-CN"/>
              </w:rPr>
              <w:t>）</w:t>
            </w:r>
          </w:p>
        </w:tc>
        <w:tc>
          <w:tcPr>
            <w:tcW w:w="2189" w:type="dxa"/>
            <w:shd w:val="clear" w:color="auto" w:fill="auto"/>
            <w:noWrap w:val="0"/>
            <w:tcMar>
              <w:top w:w="0" w:type="dxa"/>
              <w:left w:w="57" w:type="dxa"/>
              <w:bottom w:w="0" w:type="dxa"/>
              <w:right w:w="57" w:type="dxa"/>
            </w:tcMar>
            <w:vAlign w:val="center"/>
          </w:tcPr>
          <w:p w14:paraId="1C1CC9A8">
            <w:pPr>
              <w:keepNext w:val="0"/>
              <w:keepLines w:val="0"/>
              <w:suppressLineNumbers w:val="0"/>
              <w:autoSpaceDE/>
              <w:autoSpaceDN/>
              <w:adjustRightInd w:val="0"/>
              <w:snapToGrid w:val="0"/>
              <w:spacing w:before="0" w:beforeAutospacing="0" w:after="0" w:afterAutospacing="0" w:line="288" w:lineRule="auto"/>
              <w:ind w:left="0" w:right="0"/>
              <w:jc w:val="center"/>
              <w:rPr>
                <w:rFonts w:hint="default" w:ascii="Times New Roman" w:hAnsi="Times New Roman" w:eastAsia="仿宋_GB2312" w:cs="Times New Roman"/>
                <w:b w:val="0"/>
                <w:bCs w:val="0"/>
                <w:sz w:val="24"/>
                <w:szCs w:val="24"/>
              </w:rPr>
            </w:pPr>
            <w:r>
              <w:rPr>
                <w:rFonts w:hint="default" w:ascii="Times New Roman" w:hAnsi="Times New Roman" w:eastAsia="仿宋_GB2312" w:cs="Times New Roman"/>
                <w:b w:val="0"/>
                <w:bCs w:val="0"/>
                <w:sz w:val="24"/>
                <w:szCs w:val="24"/>
              </w:rPr>
              <w:t>0578-2656777</w:t>
            </w:r>
          </w:p>
          <w:p w14:paraId="3E3C56A3">
            <w:pPr>
              <w:keepNext w:val="0"/>
              <w:keepLines w:val="0"/>
              <w:suppressLineNumbers w:val="0"/>
              <w:autoSpaceDE/>
              <w:autoSpaceDN/>
              <w:adjustRightInd w:val="0"/>
              <w:snapToGrid w:val="0"/>
              <w:spacing w:before="0" w:beforeAutospacing="0" w:after="0" w:afterAutospacing="0" w:line="288" w:lineRule="auto"/>
              <w:ind w:left="0" w:right="0"/>
              <w:jc w:val="center"/>
              <w:rPr>
                <w:rFonts w:hint="default" w:ascii="Times New Roman" w:hAnsi="Times New Roman" w:eastAsia="仿宋_GB2312" w:cs="Times New Roman"/>
                <w:b w:val="0"/>
                <w:bCs w:val="0"/>
                <w:sz w:val="24"/>
                <w:szCs w:val="24"/>
              </w:rPr>
            </w:pPr>
            <w:r>
              <w:rPr>
                <w:rFonts w:hint="default" w:ascii="Times New Roman" w:hAnsi="Times New Roman" w:eastAsia="仿宋_GB2312" w:cs="Times New Roman"/>
                <w:b w:val="0"/>
                <w:bCs w:val="0"/>
                <w:sz w:val="24"/>
                <w:szCs w:val="24"/>
              </w:rPr>
              <w:t>13305781877</w:t>
            </w:r>
          </w:p>
        </w:tc>
      </w:tr>
      <w:tr w14:paraId="2D21D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7" w:type="dxa"/>
            <w:shd w:val="clear" w:color="auto" w:fill="auto"/>
            <w:noWrap w:val="0"/>
            <w:tcMar>
              <w:top w:w="0" w:type="dxa"/>
              <w:left w:w="57" w:type="dxa"/>
              <w:bottom w:w="0" w:type="dxa"/>
              <w:right w:w="57" w:type="dxa"/>
            </w:tcMar>
            <w:vAlign w:val="center"/>
          </w:tcPr>
          <w:p w14:paraId="1E0393DD">
            <w:pPr>
              <w:pStyle w:val="12"/>
              <w:keepNext w:val="0"/>
              <w:keepLines w:val="0"/>
              <w:widowControl/>
              <w:suppressLineNumbers w:val="0"/>
              <w:spacing w:before="0" w:beforeAutospacing="0" w:after="0" w:afterAutospacing="0" w:line="288" w:lineRule="auto"/>
              <w:ind w:left="0" w:leftChars="0" w:right="0" w:rightChars="0" w:firstLine="0" w:firstLineChars="0"/>
              <w:jc w:val="center"/>
              <w:rPr>
                <w:rFonts w:hint="default" w:ascii="Times New Roman" w:hAnsi="Times New Roman" w:eastAsia="仿宋_GB2312" w:cs="Times New Roman"/>
                <w:b w:val="0"/>
                <w:bCs w:val="0"/>
                <w:kern w:val="2"/>
                <w:sz w:val="24"/>
                <w:szCs w:val="24"/>
                <w:lang w:val="en-US" w:eastAsia="zh-CN" w:bidi="ar-SA"/>
              </w:rPr>
            </w:pPr>
            <w:r>
              <w:rPr>
                <w:rFonts w:hint="default" w:ascii="Times New Roman" w:hAnsi="Times New Roman" w:eastAsia="仿宋_GB2312" w:cs="Times New Roman"/>
                <w:b w:val="0"/>
                <w:bCs w:val="0"/>
                <w:kern w:val="2"/>
                <w:sz w:val="24"/>
                <w:szCs w:val="24"/>
                <w:lang w:val="en-US" w:eastAsia="zh-CN" w:bidi="ar-SA"/>
              </w:rPr>
              <w:t>宝廷酒店</w:t>
            </w:r>
          </w:p>
        </w:tc>
        <w:tc>
          <w:tcPr>
            <w:tcW w:w="2071" w:type="dxa"/>
            <w:shd w:val="clear" w:color="auto" w:fill="auto"/>
            <w:noWrap w:val="0"/>
            <w:tcMar>
              <w:top w:w="0" w:type="dxa"/>
              <w:left w:w="57" w:type="dxa"/>
              <w:bottom w:w="0" w:type="dxa"/>
              <w:right w:w="57" w:type="dxa"/>
            </w:tcMar>
            <w:vAlign w:val="center"/>
          </w:tcPr>
          <w:p w14:paraId="68FAD32C">
            <w:pPr>
              <w:pStyle w:val="12"/>
              <w:keepNext w:val="0"/>
              <w:keepLines w:val="0"/>
              <w:widowControl/>
              <w:suppressLineNumbers w:val="0"/>
              <w:spacing w:before="0" w:beforeAutospacing="0" w:after="0" w:afterAutospacing="0" w:line="288" w:lineRule="auto"/>
              <w:ind w:left="0" w:firstLine="0"/>
              <w:jc w:val="center"/>
              <w:rPr>
                <w:rFonts w:hint="default" w:ascii="Times New Roman" w:hAnsi="Times New Roman" w:eastAsia="仿宋_GB2312" w:cs="Times New Roman"/>
                <w:b w:val="0"/>
                <w:bCs w:val="0"/>
                <w:kern w:val="2"/>
                <w:sz w:val="24"/>
                <w:szCs w:val="24"/>
                <w:lang w:val="en-US" w:eastAsia="zh-CN" w:bidi="ar-SA"/>
              </w:rPr>
            </w:pPr>
            <w:r>
              <w:rPr>
                <w:rFonts w:hint="default" w:ascii="Times New Roman" w:hAnsi="Times New Roman" w:eastAsia="仿宋_GB2312" w:cs="Times New Roman"/>
                <w:b w:val="0"/>
                <w:bCs w:val="0"/>
                <w:kern w:val="2"/>
                <w:sz w:val="24"/>
                <w:szCs w:val="24"/>
                <w:lang w:val="en-US" w:eastAsia="zh-CN" w:bidi="ar-SA"/>
              </w:rPr>
              <w:t>340元</w:t>
            </w:r>
          </w:p>
        </w:tc>
        <w:tc>
          <w:tcPr>
            <w:tcW w:w="2531" w:type="dxa"/>
            <w:shd w:val="clear" w:color="auto" w:fill="auto"/>
            <w:noWrap w:val="0"/>
            <w:tcMar>
              <w:top w:w="0" w:type="dxa"/>
              <w:left w:w="57" w:type="dxa"/>
              <w:bottom w:w="0" w:type="dxa"/>
              <w:right w:w="57" w:type="dxa"/>
            </w:tcMar>
            <w:vAlign w:val="center"/>
          </w:tcPr>
          <w:p w14:paraId="5ABB09EB">
            <w:pPr>
              <w:pStyle w:val="12"/>
              <w:keepNext w:val="0"/>
              <w:keepLines w:val="0"/>
              <w:widowControl/>
              <w:suppressLineNumbers w:val="0"/>
              <w:spacing w:before="0" w:beforeAutospacing="0" w:after="0" w:afterAutospacing="0" w:line="288" w:lineRule="auto"/>
              <w:ind w:left="0" w:firstLine="0"/>
              <w:jc w:val="center"/>
              <w:rPr>
                <w:rFonts w:hint="default" w:ascii="Times New Roman" w:hAnsi="Times New Roman" w:eastAsia="仿宋_GB2312" w:cs="Times New Roman"/>
                <w:b w:val="0"/>
                <w:bCs w:val="0"/>
                <w:kern w:val="2"/>
                <w:sz w:val="24"/>
                <w:szCs w:val="24"/>
                <w:lang w:val="en-US" w:eastAsia="zh-CN" w:bidi="ar-SA"/>
              </w:rPr>
            </w:pPr>
            <w:r>
              <w:rPr>
                <w:rFonts w:hint="default" w:ascii="Times New Roman" w:hAnsi="Times New Roman" w:eastAsia="仿宋_GB2312" w:cs="Times New Roman"/>
                <w:b w:val="0"/>
                <w:bCs w:val="0"/>
                <w:kern w:val="2"/>
                <w:sz w:val="24"/>
                <w:szCs w:val="24"/>
                <w:lang w:val="en-US" w:eastAsia="zh-CN" w:bidi="ar-SA"/>
              </w:rPr>
              <w:t>花园路388号</w:t>
            </w:r>
          </w:p>
          <w:p w14:paraId="4153C55C">
            <w:pPr>
              <w:pStyle w:val="12"/>
              <w:keepNext w:val="0"/>
              <w:keepLines w:val="0"/>
              <w:widowControl/>
              <w:suppressLineNumbers w:val="0"/>
              <w:spacing w:before="0" w:beforeAutospacing="0" w:after="0" w:afterAutospacing="0" w:line="288" w:lineRule="auto"/>
              <w:ind w:left="0" w:leftChars="0" w:right="0" w:rightChars="0" w:firstLine="0" w:firstLineChars="0"/>
              <w:jc w:val="center"/>
              <w:rPr>
                <w:rFonts w:hint="default" w:ascii="Times New Roman" w:hAnsi="Times New Roman" w:eastAsia="仿宋_GB2312" w:cs="Times New Roman"/>
                <w:b w:val="0"/>
                <w:bCs w:val="0"/>
                <w:kern w:val="2"/>
                <w:sz w:val="24"/>
                <w:szCs w:val="24"/>
                <w:lang w:val="en-US" w:eastAsia="zh-CN" w:bidi="ar-SA"/>
              </w:rPr>
            </w:pPr>
            <w:r>
              <w:rPr>
                <w:rFonts w:hint="default" w:ascii="Times New Roman" w:hAnsi="Times New Roman" w:eastAsia="仿宋_GB2312" w:cs="Times New Roman"/>
                <w:b w:val="0"/>
                <w:bCs w:val="0"/>
                <w:kern w:val="2"/>
                <w:sz w:val="24"/>
                <w:szCs w:val="24"/>
                <w:lang w:val="en-US" w:eastAsia="zh-CN" w:bidi="ar-SA"/>
              </w:rPr>
              <w:t>（距离赛场2.5km）</w:t>
            </w:r>
          </w:p>
        </w:tc>
        <w:tc>
          <w:tcPr>
            <w:tcW w:w="2189" w:type="dxa"/>
            <w:shd w:val="clear" w:color="auto" w:fill="auto"/>
            <w:noWrap w:val="0"/>
            <w:tcMar>
              <w:top w:w="0" w:type="dxa"/>
              <w:left w:w="57" w:type="dxa"/>
              <w:bottom w:w="0" w:type="dxa"/>
              <w:right w:w="57" w:type="dxa"/>
            </w:tcMar>
            <w:vAlign w:val="center"/>
          </w:tcPr>
          <w:p w14:paraId="1D01D580">
            <w:pPr>
              <w:keepNext w:val="0"/>
              <w:keepLines w:val="0"/>
              <w:suppressLineNumbers w:val="0"/>
              <w:autoSpaceDE/>
              <w:autoSpaceDN/>
              <w:adjustRightInd w:val="0"/>
              <w:snapToGrid w:val="0"/>
              <w:spacing w:before="0" w:beforeAutospacing="0" w:after="0" w:afterAutospacing="0" w:line="288" w:lineRule="auto"/>
              <w:ind w:left="0" w:right="0"/>
              <w:jc w:val="center"/>
              <w:rPr>
                <w:rFonts w:hint="default" w:ascii="Times New Roman" w:hAnsi="Times New Roman" w:eastAsia="仿宋_GB2312" w:cs="Times New Roman"/>
                <w:b w:val="0"/>
                <w:bCs w:val="0"/>
                <w:kern w:val="2"/>
                <w:sz w:val="24"/>
                <w:szCs w:val="24"/>
                <w:lang w:val="en-US" w:eastAsia="zh-CN" w:bidi="ar-SA"/>
              </w:rPr>
            </w:pPr>
            <w:r>
              <w:rPr>
                <w:rFonts w:hint="eastAsia" w:ascii="Times New Roman" w:hAnsi="Times New Roman" w:eastAsia="仿宋_GB2312" w:cs="Times New Roman"/>
                <w:b w:val="0"/>
                <w:bCs w:val="0"/>
                <w:kern w:val="2"/>
                <w:sz w:val="24"/>
                <w:szCs w:val="24"/>
                <w:lang w:val="en-US" w:eastAsia="zh-CN" w:bidi="ar-SA"/>
              </w:rPr>
              <w:t>13735924222</w:t>
            </w:r>
          </w:p>
        </w:tc>
      </w:tr>
    </w:tbl>
    <w:p w14:paraId="631541A4">
      <w:pPr>
        <w:pStyle w:val="22"/>
        <w:numPr>
          <w:ilvl w:val="0"/>
          <w:numId w:val="0"/>
        </w:numPr>
        <w:tabs>
          <w:tab w:val="left" w:pos="1031"/>
        </w:tabs>
        <w:autoSpaceDE/>
        <w:autoSpaceDN/>
        <w:adjustRightInd w:val="0"/>
        <w:snapToGrid w:val="0"/>
        <w:spacing w:line="560" w:lineRule="exact"/>
        <w:ind w:left="0" w:firstLine="550" w:firstLineChars="200"/>
        <w:outlineLvl w:val="0"/>
        <w:rPr>
          <w:rFonts w:hint="default" w:ascii="Times New Roman" w:hAnsi="Times New Roman" w:eastAsia="仿宋_GB2312" w:cs="Times New Roman"/>
          <w:b/>
          <w:bCs/>
          <w:spacing w:val="-3"/>
          <w:sz w:val="28"/>
          <w:lang w:val="en-US" w:eastAsia="zh-CN"/>
        </w:rPr>
      </w:pPr>
      <w:r>
        <w:rPr>
          <w:rFonts w:hint="default" w:ascii="Times New Roman" w:hAnsi="Times New Roman" w:eastAsia="仿宋_GB2312" w:cs="Times New Roman"/>
          <w:b/>
          <w:bCs/>
          <w:spacing w:val="-3"/>
          <w:sz w:val="28"/>
          <w:szCs w:val="22"/>
          <w:lang w:val="en-US" w:eastAsia="zh-CN" w:bidi="ar-SA"/>
        </w:rPr>
        <w:t>十</w:t>
      </w:r>
      <w:r>
        <w:rPr>
          <w:rFonts w:hint="eastAsia" w:ascii="Times New Roman" w:hAnsi="Times New Roman" w:eastAsia="仿宋_GB2312" w:cs="Times New Roman"/>
          <w:b/>
          <w:bCs/>
          <w:spacing w:val="-3"/>
          <w:sz w:val="28"/>
          <w:szCs w:val="22"/>
          <w:lang w:val="en-US" w:eastAsia="zh-CN" w:bidi="ar-SA"/>
        </w:rPr>
        <w:t>五</w:t>
      </w:r>
      <w:r>
        <w:rPr>
          <w:rFonts w:hint="default" w:ascii="Times New Roman" w:hAnsi="Times New Roman" w:eastAsia="仿宋_GB2312" w:cs="Times New Roman"/>
          <w:b/>
          <w:bCs/>
          <w:spacing w:val="-3"/>
          <w:sz w:val="28"/>
          <w:szCs w:val="22"/>
          <w:lang w:val="en-US" w:eastAsia="zh-CN" w:bidi="ar-SA"/>
        </w:rPr>
        <w:t>、</w:t>
      </w:r>
      <w:r>
        <w:rPr>
          <w:rFonts w:hint="eastAsia" w:ascii="Times New Roman" w:hAnsi="Times New Roman" w:eastAsia="仿宋_GB2312" w:cs="Times New Roman"/>
          <w:b/>
          <w:bCs/>
          <w:spacing w:val="-3"/>
          <w:sz w:val="28"/>
          <w:szCs w:val="22"/>
          <w:lang w:val="en-US" w:eastAsia="zh-CN" w:bidi="ar-SA"/>
        </w:rPr>
        <w:t>安全须知</w:t>
      </w:r>
    </w:p>
    <w:p w14:paraId="645AF89B">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1.比赛期间，如发生意外事故，发现者应在第一时间报告现场裁判或工作人员</w:t>
      </w:r>
      <w:r>
        <w:rPr>
          <w:rFonts w:hint="default" w:ascii="Times New Roman" w:hAnsi="Times New Roman" w:eastAsia="仿宋_GB2312" w:cs="Times New Roman"/>
          <w:sz w:val="28"/>
          <w:szCs w:val="28"/>
        </w:rPr>
        <w:t>。承办校将立即启动应急预案，采取有效措施予以解决，并及时向赛项执委会及大赛执委会报告，避免或减少人员伤害及事故影响。同时，承办校将做好舆情管理，防止事态扩大。</w:t>
      </w:r>
    </w:p>
    <w:p w14:paraId="430A1796">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rPr>
        <w:t>如出现重大安全问题，赛项执委会有权决定暂时停赛，并在第一时间将有关情况上报大赛执委会，由大赛执委会决定是否最终停赛。</w:t>
      </w:r>
    </w:p>
    <w:p w14:paraId="6B4B6268">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rPr>
        <w:t>.出现安全事故，将严肃追究相关责任人责任。赛事工作人员违规的，依规处理；情节严重造成重大事故的，依法依规追究责任。</w:t>
      </w:r>
    </w:p>
    <w:p w14:paraId="6EBEF189">
      <w:pPr>
        <w:pStyle w:val="22"/>
        <w:numPr>
          <w:ilvl w:val="0"/>
          <w:numId w:val="0"/>
        </w:numPr>
        <w:tabs>
          <w:tab w:val="left" w:pos="1031"/>
        </w:tabs>
        <w:autoSpaceDE/>
        <w:autoSpaceDN/>
        <w:adjustRightInd w:val="0"/>
        <w:snapToGrid w:val="0"/>
        <w:spacing w:line="560" w:lineRule="exact"/>
        <w:ind w:left="0" w:firstLine="550" w:firstLineChars="200"/>
        <w:outlineLvl w:val="0"/>
        <w:rPr>
          <w:rFonts w:hint="default" w:ascii="Times New Roman" w:hAnsi="Times New Roman" w:eastAsia="仿宋_GB2312" w:cs="Times New Roman"/>
          <w:b/>
          <w:bCs/>
          <w:spacing w:val="-3"/>
          <w:sz w:val="28"/>
          <w:szCs w:val="22"/>
          <w:lang w:val="en-US" w:eastAsia="zh-CN" w:bidi="ar-SA"/>
        </w:rPr>
      </w:pPr>
      <w:r>
        <w:rPr>
          <w:rFonts w:hint="default" w:ascii="Times New Roman" w:hAnsi="Times New Roman" w:eastAsia="仿宋_GB2312" w:cs="Times New Roman"/>
          <w:b/>
          <w:bCs/>
          <w:spacing w:val="-3"/>
          <w:sz w:val="28"/>
          <w:szCs w:val="22"/>
          <w:lang w:val="en-US" w:eastAsia="zh-CN" w:bidi="ar-SA"/>
        </w:rPr>
        <w:t>十</w:t>
      </w:r>
      <w:r>
        <w:rPr>
          <w:rFonts w:hint="eastAsia" w:ascii="Times New Roman" w:hAnsi="Times New Roman" w:eastAsia="仿宋_GB2312" w:cs="Times New Roman"/>
          <w:b/>
          <w:bCs/>
          <w:spacing w:val="-3"/>
          <w:sz w:val="28"/>
          <w:szCs w:val="22"/>
          <w:lang w:val="en-US" w:eastAsia="zh-CN" w:bidi="ar-SA"/>
        </w:rPr>
        <w:t>六</w:t>
      </w:r>
      <w:r>
        <w:rPr>
          <w:rFonts w:hint="default" w:ascii="Times New Roman" w:hAnsi="Times New Roman" w:eastAsia="仿宋_GB2312" w:cs="Times New Roman"/>
          <w:b/>
          <w:bCs/>
          <w:spacing w:val="-3"/>
          <w:sz w:val="28"/>
          <w:szCs w:val="22"/>
          <w:lang w:val="en-US" w:eastAsia="zh-CN" w:bidi="ar-SA"/>
        </w:rPr>
        <w:t>、赛场导图</w:t>
      </w:r>
    </w:p>
    <w:p w14:paraId="1A762582">
      <w:pPr>
        <w:autoSpaceDE/>
        <w:autoSpaceDN/>
        <w:adjustRightInd w:val="0"/>
        <w:snapToGrid w:val="0"/>
        <w:spacing w:before="203" w:line="240" w:lineRule="atLeast"/>
        <w:ind w:right="953"/>
        <w:jc w:val="center"/>
        <w:outlineLvl w:val="9"/>
      </w:pPr>
      <w:r>
        <w:drawing>
          <wp:inline distT="0" distB="0" distL="114300" distR="114300">
            <wp:extent cx="4561840" cy="4718685"/>
            <wp:effectExtent l="0" t="0" r="1016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4561840" cy="4718685"/>
                    </a:xfrm>
                    <a:prstGeom prst="rect">
                      <a:avLst/>
                    </a:prstGeom>
                    <a:noFill/>
                    <a:ln>
                      <a:noFill/>
                    </a:ln>
                  </pic:spPr>
                </pic:pic>
              </a:graphicData>
            </a:graphic>
          </wp:inline>
        </w:drawing>
      </w:r>
    </w:p>
    <w:p w14:paraId="69BDCE35">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outlineLvl w:val="0"/>
        <w:rPr>
          <w:rFonts w:hint="default" w:ascii="Times New Roman" w:hAnsi="Times New Roman" w:eastAsia="仿宋_GB2312" w:cs="Times New Roman"/>
          <w:b/>
          <w:bCs/>
          <w:sz w:val="28"/>
          <w:szCs w:val="28"/>
        </w:rPr>
      </w:pPr>
      <w:r>
        <w:rPr>
          <w:rFonts w:hint="eastAsia" w:ascii="Times New Roman" w:hAnsi="Times New Roman" w:eastAsia="仿宋_GB2312" w:cs="Times New Roman"/>
          <w:b/>
          <w:bCs/>
          <w:sz w:val="28"/>
          <w:szCs w:val="28"/>
          <w:lang w:val="en-US" w:eastAsia="zh-CN"/>
        </w:rPr>
        <w:t>十七、</w:t>
      </w:r>
      <w:r>
        <w:rPr>
          <w:rFonts w:hint="default" w:ascii="Times New Roman" w:hAnsi="Times New Roman" w:eastAsia="仿宋_GB2312" w:cs="Times New Roman"/>
          <w:b/>
          <w:bCs/>
          <w:sz w:val="28"/>
          <w:szCs w:val="28"/>
          <w:lang w:val="en-US" w:eastAsia="zh-CN"/>
        </w:rPr>
        <w:t>联系方式</w:t>
      </w:r>
    </w:p>
    <w:p w14:paraId="406998D1">
      <w:pPr>
        <w:autoSpaceDE/>
        <w:autoSpaceDN/>
        <w:adjustRightInd w:val="0"/>
        <w:snapToGrid w:val="0"/>
        <w:spacing w:line="560" w:lineRule="exact"/>
        <w:ind w:firstLine="548" w:firstLineChars="200"/>
        <w:outlineLvl w:val="9"/>
        <w:rPr>
          <w:rFonts w:hint="default" w:ascii="Times New Roman" w:hAnsi="Times New Roman" w:eastAsia="仿宋_GB2312" w:cs="Times New Roman"/>
          <w:spacing w:val="-3"/>
          <w:sz w:val="28"/>
        </w:rPr>
      </w:pPr>
      <w:r>
        <w:rPr>
          <w:rFonts w:hint="default" w:ascii="Times New Roman" w:hAnsi="Times New Roman" w:eastAsia="仿宋_GB2312" w:cs="Times New Roman"/>
          <w:spacing w:val="-3"/>
          <w:sz w:val="28"/>
        </w:rPr>
        <w:t>1.比赛负责人：蔡梦颖</w:t>
      </w:r>
      <w:r>
        <w:rPr>
          <w:rFonts w:hint="eastAsia" w:ascii="Times New Roman" w:hAnsi="Times New Roman" w:eastAsia="仿宋_GB2312" w:cs="Times New Roman"/>
          <w:spacing w:val="-3"/>
          <w:sz w:val="28"/>
          <w:lang w:eastAsia="zh-CN"/>
        </w:rPr>
        <w:t>（</w:t>
      </w:r>
      <w:r>
        <w:rPr>
          <w:rFonts w:hint="default" w:ascii="Times New Roman" w:hAnsi="Times New Roman" w:eastAsia="仿宋_GB2312" w:cs="Times New Roman"/>
          <w:spacing w:val="-3"/>
          <w:sz w:val="28"/>
        </w:rPr>
        <w:t>18805882123</w:t>
      </w:r>
      <w:r>
        <w:rPr>
          <w:rFonts w:hint="eastAsia" w:ascii="Times New Roman" w:hAnsi="Times New Roman" w:eastAsia="仿宋_GB2312" w:cs="Times New Roman"/>
          <w:spacing w:val="-3"/>
          <w:sz w:val="28"/>
          <w:lang w:eastAsia="zh-CN"/>
        </w:rPr>
        <w:t>）</w:t>
      </w:r>
    </w:p>
    <w:p w14:paraId="4B8E924C">
      <w:pPr>
        <w:autoSpaceDE/>
        <w:autoSpaceDN/>
        <w:adjustRightInd w:val="0"/>
        <w:snapToGrid w:val="0"/>
        <w:spacing w:line="560" w:lineRule="exact"/>
        <w:ind w:firstLine="548" w:firstLineChars="200"/>
        <w:outlineLvl w:val="9"/>
        <w:rPr>
          <w:rFonts w:hint="default" w:ascii="Times New Roman" w:hAnsi="Times New Roman" w:eastAsia="仿宋_GB2312" w:cs="Times New Roman"/>
          <w:spacing w:val="-3"/>
          <w:sz w:val="28"/>
        </w:rPr>
      </w:pPr>
      <w:r>
        <w:rPr>
          <w:rFonts w:hint="default" w:ascii="Times New Roman" w:hAnsi="Times New Roman" w:eastAsia="仿宋_GB2312" w:cs="Times New Roman"/>
          <w:spacing w:val="-3"/>
          <w:sz w:val="28"/>
        </w:rPr>
        <w:t>2.志愿服务联系人：马广敏</w:t>
      </w:r>
      <w:r>
        <w:rPr>
          <w:rFonts w:hint="eastAsia" w:ascii="Times New Roman" w:hAnsi="Times New Roman" w:eastAsia="仿宋_GB2312" w:cs="Times New Roman"/>
          <w:spacing w:val="-3"/>
          <w:sz w:val="28"/>
          <w:lang w:eastAsia="zh-CN"/>
        </w:rPr>
        <w:t>（</w:t>
      </w:r>
      <w:r>
        <w:rPr>
          <w:rFonts w:hint="default" w:ascii="Times New Roman" w:hAnsi="Times New Roman" w:eastAsia="仿宋_GB2312" w:cs="Times New Roman"/>
          <w:spacing w:val="-3"/>
          <w:sz w:val="28"/>
        </w:rPr>
        <w:t>18957069798</w:t>
      </w:r>
      <w:r>
        <w:rPr>
          <w:rFonts w:hint="eastAsia" w:ascii="Times New Roman" w:hAnsi="Times New Roman" w:eastAsia="仿宋_GB2312" w:cs="Times New Roman"/>
          <w:spacing w:val="-3"/>
          <w:sz w:val="28"/>
          <w:lang w:eastAsia="zh-CN"/>
        </w:rPr>
        <w:t>）</w:t>
      </w:r>
    </w:p>
    <w:p w14:paraId="6DC6C134">
      <w:pPr>
        <w:autoSpaceDE/>
        <w:autoSpaceDN/>
        <w:adjustRightInd w:val="0"/>
        <w:snapToGrid w:val="0"/>
        <w:spacing w:line="560" w:lineRule="exact"/>
        <w:ind w:firstLine="548" w:firstLineChars="200"/>
        <w:outlineLvl w:val="9"/>
        <w:rPr>
          <w:rFonts w:hint="default" w:ascii="Times New Roman" w:hAnsi="Times New Roman" w:eastAsia="仿宋_GB2312" w:cs="Times New Roman"/>
          <w:spacing w:val="-3"/>
          <w:sz w:val="28"/>
        </w:rPr>
      </w:pPr>
      <w:r>
        <w:rPr>
          <w:rFonts w:hint="default" w:ascii="Times New Roman" w:hAnsi="Times New Roman" w:eastAsia="仿宋_GB2312" w:cs="Times New Roman"/>
          <w:spacing w:val="-3"/>
          <w:sz w:val="28"/>
        </w:rPr>
        <w:t>3.住宿联系人：徐欣欣</w:t>
      </w:r>
      <w:r>
        <w:rPr>
          <w:rFonts w:hint="eastAsia" w:ascii="Times New Roman" w:hAnsi="Times New Roman" w:eastAsia="仿宋_GB2312" w:cs="Times New Roman"/>
          <w:spacing w:val="-3"/>
          <w:sz w:val="28"/>
          <w:lang w:eastAsia="zh-CN"/>
        </w:rPr>
        <w:t>（</w:t>
      </w:r>
      <w:r>
        <w:rPr>
          <w:rFonts w:hint="default" w:ascii="Times New Roman" w:hAnsi="Times New Roman" w:eastAsia="仿宋_GB2312" w:cs="Times New Roman"/>
          <w:spacing w:val="-3"/>
          <w:sz w:val="28"/>
        </w:rPr>
        <w:t>17858187267</w:t>
      </w:r>
      <w:r>
        <w:rPr>
          <w:rFonts w:hint="eastAsia" w:ascii="Times New Roman" w:hAnsi="Times New Roman" w:eastAsia="仿宋_GB2312" w:cs="Times New Roman"/>
          <w:spacing w:val="-3"/>
          <w:sz w:val="28"/>
          <w:lang w:eastAsia="zh-CN"/>
        </w:rPr>
        <w:t>）</w:t>
      </w:r>
    </w:p>
    <w:p w14:paraId="747E5D4B">
      <w:pPr>
        <w:autoSpaceDE/>
        <w:autoSpaceDN/>
        <w:adjustRightInd w:val="0"/>
        <w:snapToGrid w:val="0"/>
        <w:spacing w:line="560" w:lineRule="exact"/>
        <w:ind w:firstLine="548" w:firstLineChars="200"/>
        <w:outlineLvl w:val="9"/>
        <w:rPr>
          <w:rFonts w:hint="default" w:ascii="Times New Roman" w:hAnsi="Times New Roman" w:eastAsia="仿宋_GB2312" w:cs="Times New Roman"/>
          <w:spacing w:val="-3"/>
          <w:sz w:val="28"/>
        </w:rPr>
      </w:pPr>
      <w:r>
        <w:rPr>
          <w:rFonts w:hint="default" w:ascii="Times New Roman" w:hAnsi="Times New Roman" w:eastAsia="仿宋_GB2312" w:cs="Times New Roman"/>
          <w:spacing w:val="-3"/>
          <w:sz w:val="28"/>
        </w:rPr>
        <w:t>4.用餐联系人：占莹颖</w:t>
      </w:r>
      <w:r>
        <w:rPr>
          <w:rFonts w:hint="eastAsia" w:ascii="Times New Roman" w:hAnsi="Times New Roman" w:eastAsia="仿宋_GB2312" w:cs="Times New Roman"/>
          <w:spacing w:val="-3"/>
          <w:sz w:val="28"/>
          <w:lang w:eastAsia="zh-CN"/>
        </w:rPr>
        <w:t>（</w:t>
      </w:r>
      <w:r>
        <w:rPr>
          <w:rFonts w:hint="default" w:ascii="Times New Roman" w:hAnsi="Times New Roman" w:eastAsia="仿宋_GB2312" w:cs="Times New Roman"/>
          <w:spacing w:val="-3"/>
          <w:sz w:val="28"/>
        </w:rPr>
        <w:t>18705781726</w:t>
      </w:r>
      <w:r>
        <w:rPr>
          <w:rFonts w:hint="eastAsia" w:ascii="Times New Roman" w:hAnsi="Times New Roman" w:eastAsia="仿宋_GB2312" w:cs="Times New Roman"/>
          <w:spacing w:val="-3"/>
          <w:sz w:val="28"/>
          <w:lang w:eastAsia="zh-CN"/>
        </w:rPr>
        <w:t>）</w:t>
      </w:r>
    </w:p>
    <w:p w14:paraId="783C0F85">
      <w:pPr>
        <w:autoSpaceDE/>
        <w:autoSpaceDN/>
        <w:adjustRightInd w:val="0"/>
        <w:snapToGrid w:val="0"/>
        <w:spacing w:line="560" w:lineRule="exact"/>
        <w:ind w:firstLine="548" w:firstLineChars="200"/>
        <w:outlineLvl w:val="9"/>
        <w:rPr>
          <w:rFonts w:hint="default" w:ascii="Times New Roman" w:hAnsi="Times New Roman" w:eastAsia="仿宋_GB2312" w:cs="Times New Roman"/>
          <w:spacing w:val="-3"/>
          <w:sz w:val="28"/>
        </w:rPr>
      </w:pPr>
      <w:r>
        <w:rPr>
          <w:rFonts w:hint="default" w:ascii="Times New Roman" w:hAnsi="Times New Roman" w:eastAsia="仿宋_GB2312" w:cs="Times New Roman"/>
          <w:spacing w:val="-3"/>
          <w:sz w:val="28"/>
        </w:rPr>
        <w:t>5.保卫处：0578-2151627</w:t>
      </w:r>
    </w:p>
    <w:p w14:paraId="302F6C20">
      <w:pPr>
        <w:pStyle w:val="22"/>
        <w:keepNext w:val="0"/>
        <w:keepLines w:val="0"/>
        <w:pageBreakBefore w:val="0"/>
        <w:widowControl w:val="0"/>
        <w:numPr>
          <w:ilvl w:val="0"/>
          <w:numId w:val="0"/>
        </w:numPr>
        <w:tabs>
          <w:tab w:val="left" w:pos="1031"/>
        </w:tabs>
        <w:kinsoku/>
        <w:wordWrap/>
        <w:overflowPunct/>
        <w:topLinePunct w:val="0"/>
        <w:autoSpaceDE/>
        <w:autoSpaceDN/>
        <w:bidi w:val="0"/>
        <w:adjustRightInd w:val="0"/>
        <w:snapToGrid w:val="0"/>
        <w:spacing w:line="560" w:lineRule="exact"/>
        <w:ind w:left="0" w:firstLine="548" w:firstLineChars="200"/>
        <w:textAlignment w:val="auto"/>
        <w:outlineLvl w:val="9"/>
        <w:rPr>
          <w:rFonts w:hint="default" w:ascii="Times New Roman" w:hAnsi="Times New Roman" w:eastAsia="仿宋_GB2312" w:cs="Times New Roman"/>
          <w:spacing w:val="-3"/>
          <w:sz w:val="28"/>
        </w:rPr>
      </w:pPr>
      <w:r>
        <w:rPr>
          <w:rFonts w:hint="default" w:ascii="Times New Roman" w:hAnsi="Times New Roman" w:eastAsia="仿宋_GB2312" w:cs="Times New Roman"/>
          <w:spacing w:val="-3"/>
          <w:sz w:val="28"/>
        </w:rPr>
        <w:t>6.医务所：0578-2789303</w:t>
      </w:r>
    </w:p>
    <w:p w14:paraId="74DFB118">
      <w:pPr>
        <w:pStyle w:val="4"/>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textAlignment w:val="auto"/>
        <w:rPr>
          <w:rFonts w:hint="default" w:ascii="仿宋_GB2312" w:hAnsi="仿宋" w:eastAsia="仿宋_GB2312" w:cs="仿宋"/>
          <w:sz w:val="32"/>
          <w:szCs w:val="32"/>
          <w:lang w:val="en-US" w:eastAsia="zh-CN"/>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5F3E89A-3530-464E-8AF5-CA139A92897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BEDE9489-B243-4295-86BF-CC07066E875A}"/>
  </w:font>
  <w:font w:name="仿宋_GB2312">
    <w:panose1 w:val="02010609030101010101"/>
    <w:charset w:val="86"/>
    <w:family w:val="modern"/>
    <w:pitch w:val="default"/>
    <w:sig w:usb0="00000001" w:usb1="080E0000" w:usb2="00000000" w:usb3="00000000" w:csb0="00040000" w:csb1="00000000"/>
    <w:embedRegular r:id="rId3" w:fontKey="{2A89ACFD-3462-4A5D-A0F2-B07EC8ADD2E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06F15">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A39269">
                          <w:pPr>
                            <w:pStyle w:val="7"/>
                          </w:pPr>
                          <w:r>
                            <w:fldChar w:fldCharType="begin"/>
                          </w:r>
                          <w:r>
                            <w:instrText xml:space="preserve"> PAGE  \* MERGEFORMAT </w:instrText>
                          </w:r>
                          <w:r>
                            <w:fldChar w:fldCharType="separate"/>
                          </w:r>
                          <w:r>
                            <w:t>- 4 -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EA39269">
                    <w:pPr>
                      <w:pStyle w:val="7"/>
                    </w:pPr>
                    <w:r>
                      <w:fldChar w:fldCharType="begin"/>
                    </w:r>
                    <w:r>
                      <w:instrText xml:space="preserve"> PAGE  \* MERGEFORMAT </w:instrText>
                    </w:r>
                    <w:r>
                      <w:fldChar w:fldCharType="separate"/>
                    </w:r>
                    <w:r>
                      <w:t>- 4 -</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BED5E56"/>
    <w:rsid w:val="00261F50"/>
    <w:rsid w:val="01DE45C8"/>
    <w:rsid w:val="0411252F"/>
    <w:rsid w:val="052B3E10"/>
    <w:rsid w:val="05C94F83"/>
    <w:rsid w:val="06404B04"/>
    <w:rsid w:val="064D6A7D"/>
    <w:rsid w:val="093D1475"/>
    <w:rsid w:val="0B16450E"/>
    <w:rsid w:val="0C214493"/>
    <w:rsid w:val="0EEF4E8D"/>
    <w:rsid w:val="0EF65C52"/>
    <w:rsid w:val="100377AB"/>
    <w:rsid w:val="12393C04"/>
    <w:rsid w:val="14860174"/>
    <w:rsid w:val="15621D86"/>
    <w:rsid w:val="15733AE7"/>
    <w:rsid w:val="15BA160B"/>
    <w:rsid w:val="16873DF9"/>
    <w:rsid w:val="1822677A"/>
    <w:rsid w:val="19782622"/>
    <w:rsid w:val="1EED19DE"/>
    <w:rsid w:val="1F7F5EEC"/>
    <w:rsid w:val="207C16A3"/>
    <w:rsid w:val="209F6DB4"/>
    <w:rsid w:val="21DA6725"/>
    <w:rsid w:val="21F86B37"/>
    <w:rsid w:val="235A4F68"/>
    <w:rsid w:val="24653902"/>
    <w:rsid w:val="257707F9"/>
    <w:rsid w:val="259D0E7A"/>
    <w:rsid w:val="2733628E"/>
    <w:rsid w:val="28B268F6"/>
    <w:rsid w:val="29B46DC0"/>
    <w:rsid w:val="29FF19B4"/>
    <w:rsid w:val="2A790242"/>
    <w:rsid w:val="2C3847F1"/>
    <w:rsid w:val="2D887D5C"/>
    <w:rsid w:val="2EF039B1"/>
    <w:rsid w:val="3221751C"/>
    <w:rsid w:val="32EE1754"/>
    <w:rsid w:val="3342585A"/>
    <w:rsid w:val="364E5AB6"/>
    <w:rsid w:val="39FF38C5"/>
    <w:rsid w:val="3A8C1E75"/>
    <w:rsid w:val="3D6B2D36"/>
    <w:rsid w:val="3EE75D68"/>
    <w:rsid w:val="4171441D"/>
    <w:rsid w:val="43BB4E95"/>
    <w:rsid w:val="44FA379B"/>
    <w:rsid w:val="45A137A9"/>
    <w:rsid w:val="479058EA"/>
    <w:rsid w:val="47A442E3"/>
    <w:rsid w:val="480D71DC"/>
    <w:rsid w:val="48E43D83"/>
    <w:rsid w:val="48F549A5"/>
    <w:rsid w:val="49595FC8"/>
    <w:rsid w:val="4F132A78"/>
    <w:rsid w:val="4F6F0858"/>
    <w:rsid w:val="4FB0063D"/>
    <w:rsid w:val="51213CE0"/>
    <w:rsid w:val="52C842E3"/>
    <w:rsid w:val="52E020F6"/>
    <w:rsid w:val="539612C6"/>
    <w:rsid w:val="5411465D"/>
    <w:rsid w:val="55466588"/>
    <w:rsid w:val="584E7C2E"/>
    <w:rsid w:val="58546E79"/>
    <w:rsid w:val="590116C3"/>
    <w:rsid w:val="5A493582"/>
    <w:rsid w:val="5BA2048C"/>
    <w:rsid w:val="5BED5E56"/>
    <w:rsid w:val="5BF51BC0"/>
    <w:rsid w:val="5C2E314F"/>
    <w:rsid w:val="5C515141"/>
    <w:rsid w:val="5DDB53F6"/>
    <w:rsid w:val="5E907B78"/>
    <w:rsid w:val="5F31477F"/>
    <w:rsid w:val="63844C55"/>
    <w:rsid w:val="646650A7"/>
    <w:rsid w:val="655C5A01"/>
    <w:rsid w:val="669B6734"/>
    <w:rsid w:val="66B63D41"/>
    <w:rsid w:val="67D27594"/>
    <w:rsid w:val="683F6F01"/>
    <w:rsid w:val="693764BC"/>
    <w:rsid w:val="69824DEA"/>
    <w:rsid w:val="6A3A69E3"/>
    <w:rsid w:val="6ACB4000"/>
    <w:rsid w:val="6B1F38FE"/>
    <w:rsid w:val="6BD01527"/>
    <w:rsid w:val="6C4E052E"/>
    <w:rsid w:val="6E445AC1"/>
    <w:rsid w:val="6EE377F2"/>
    <w:rsid w:val="71CA41D6"/>
    <w:rsid w:val="721438B4"/>
    <w:rsid w:val="721717D0"/>
    <w:rsid w:val="72BA2E19"/>
    <w:rsid w:val="75B16D24"/>
    <w:rsid w:val="7607508D"/>
    <w:rsid w:val="76EC7B1A"/>
    <w:rsid w:val="79BF6786"/>
    <w:rsid w:val="7B8C2698"/>
    <w:rsid w:val="7DCD77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1"/>
    <w:pPr>
      <w:ind w:left="258"/>
      <w:outlineLvl w:val="0"/>
    </w:pPr>
    <w:rPr>
      <w:b/>
      <w:bCs/>
      <w:sz w:val="30"/>
      <w:szCs w:val="30"/>
    </w:rPr>
  </w:style>
  <w:style w:type="paragraph" w:styleId="3">
    <w:name w:val="heading 2"/>
    <w:basedOn w:val="1"/>
    <w:next w:val="1"/>
    <w:qFormat/>
    <w:uiPriority w:val="1"/>
    <w:pPr>
      <w:spacing w:before="200"/>
      <w:ind w:left="1030"/>
      <w:outlineLvl w:val="1"/>
    </w:pPr>
    <w:rPr>
      <w:b/>
      <w:bCs/>
      <w:sz w:val="28"/>
      <w:szCs w:val="28"/>
    </w:rPr>
  </w:style>
  <w:style w:type="character" w:default="1" w:styleId="15">
    <w:name w:val="Default Paragraph Font"/>
    <w:semiHidden/>
    <w:qFormat/>
    <w:uiPriority w:val="0"/>
  </w:style>
  <w:style w:type="table" w:default="1" w:styleId="13">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4">
    <w:name w:val="Normal Indent"/>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2"/>
      <w:lang w:val="en-US" w:eastAsia="zh-CN" w:bidi="ar"/>
    </w:rPr>
  </w:style>
  <w:style w:type="paragraph" w:styleId="5">
    <w:name w:val="Body Text"/>
    <w:basedOn w:val="1"/>
    <w:semiHidden/>
    <w:qFormat/>
    <w:uiPriority w:val="0"/>
    <w:rPr>
      <w:rFonts w:ascii="仿宋" w:hAnsi="仿宋" w:eastAsia="仿宋" w:cs="仿宋"/>
      <w:sz w:val="30"/>
      <w:szCs w:val="30"/>
    </w:rPr>
  </w:style>
  <w:style w:type="paragraph" w:styleId="6">
    <w:name w:val="toc 3"/>
    <w:basedOn w:val="1"/>
    <w:next w:val="1"/>
    <w:qFormat/>
    <w:uiPriority w:val="0"/>
    <w:pPr>
      <w:ind w:left="840" w:leftChars="400"/>
    </w:p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0"/>
    <w:rPr>
      <w:b/>
    </w:rPr>
  </w:style>
  <w:style w:type="character" w:styleId="17">
    <w:name w:val="Emphasis"/>
    <w:basedOn w:val="15"/>
    <w:qFormat/>
    <w:uiPriority w:val="0"/>
    <w:rPr>
      <w:i/>
    </w:rPr>
  </w:style>
  <w:style w:type="character" w:styleId="18">
    <w:name w:val="Hyperlink"/>
    <w:basedOn w:val="15"/>
    <w:qFormat/>
    <w:uiPriority w:val="0"/>
    <w:rPr>
      <w:color w:val="0000FF"/>
      <w:u w:val="single"/>
    </w:rPr>
  </w:style>
  <w:style w:type="character" w:styleId="19">
    <w:name w:val="HTML Code"/>
    <w:basedOn w:val="15"/>
    <w:qFormat/>
    <w:uiPriority w:val="0"/>
    <w:rPr>
      <w:rFonts w:ascii="Courier New" w:hAnsi="Courier New"/>
      <w:sz w:val="20"/>
    </w:rPr>
  </w:style>
  <w:style w:type="paragraph" w:customStyle="1" w:styleId="20">
    <w:name w:val="Table Text"/>
    <w:basedOn w:val="1"/>
    <w:semiHidden/>
    <w:qFormat/>
    <w:uiPriority w:val="0"/>
    <w:rPr>
      <w:rFonts w:ascii="仿宋" w:hAnsi="仿宋" w:eastAsia="仿宋" w:cs="仿宋"/>
      <w:sz w:val="24"/>
      <w:szCs w:val="24"/>
    </w:rPr>
  </w:style>
  <w:style w:type="table" w:customStyle="1" w:styleId="21">
    <w:name w:val="Table Normal"/>
    <w:semiHidden/>
    <w:unhideWhenUsed/>
    <w:qFormat/>
    <w:uiPriority w:val="0"/>
    <w:tblPr>
      <w:tblCellMar>
        <w:top w:w="0" w:type="dxa"/>
        <w:left w:w="0" w:type="dxa"/>
        <w:bottom w:w="0" w:type="dxa"/>
        <w:right w:w="0" w:type="dxa"/>
      </w:tblCellMar>
    </w:tblPr>
  </w:style>
  <w:style w:type="paragraph" w:styleId="22">
    <w:name w:val="List Paragraph"/>
    <w:basedOn w:val="1"/>
    <w:autoRedefine/>
    <w:qFormat/>
    <w:uiPriority w:val="1"/>
    <w:pPr>
      <w:ind w:left="258" w:firstLine="559"/>
    </w:pPr>
  </w:style>
  <w:style w:type="character" w:customStyle="1" w:styleId="23">
    <w:name w:val="font51"/>
    <w:basedOn w:val="15"/>
    <w:qFormat/>
    <w:uiPriority w:val="0"/>
    <w:rPr>
      <w:rFonts w:ascii="宋体" w:hAnsi="宋体" w:eastAsia="宋体" w:cs="宋体"/>
      <w:b/>
      <w:bCs/>
      <w:color w:val="000000"/>
      <w:sz w:val="40"/>
      <w:szCs w:val="40"/>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5862</Words>
  <Characters>6208</Characters>
  <Lines>0</Lines>
  <Paragraphs>0</Paragraphs>
  <TotalTime>6</TotalTime>
  <ScaleCrop>false</ScaleCrop>
  <LinksUpToDate>false</LinksUpToDate>
  <CharactersWithSpaces>6225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2024-12-29T11:24:00Z</dcterms:created>
  <dc:creator>碧秀</dc:creator>
  <cp:lastModifiedBy>菜包包</cp:lastModifiedBy>
  <dcterms:modified xsi:type="dcterms:W3CDTF">2025-02-27T03:01:33Z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2DD54EF3956D4FD0AE60388D3E7A8ED7_11</vt:lpwstr>
  </property>
  <property fmtid="{D5CDD505-2E9C-101B-9397-08002B2CF9AE}" pid="4" name="KSOTemplateDocerSaveRecord">
    <vt:lpwstr>eyJoZGlkIjoiZWY1MzcwNDBiMmM4MzIwMjk0MDgxZjM1ODcxODIxODMiLCJ1c2VySWQiOiIzODQwNzI5ODgifQ==</vt:lpwstr>
  </property>
</Properties>
</file>