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1A45D">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6D1E4779">
      <w:pPr>
        <w:keepNext w:val="0"/>
        <w:keepLines w:val="0"/>
        <w:pageBreakBefore w:val="0"/>
        <w:widowControl w:val="0"/>
        <w:kinsoku/>
        <w:wordWrap/>
        <w:overflowPunct/>
        <w:topLinePunct w:val="0"/>
        <w:autoSpaceDE/>
        <w:autoSpaceDN/>
        <w:bidi w:val="0"/>
        <w:spacing w:line="360" w:lineRule="auto"/>
        <w:ind w:left="0"/>
        <w:jc w:val="center"/>
        <w:textAlignment w:val="auto"/>
        <w:outlineLvl w:val="9"/>
        <w:rPr>
          <w:rFonts w:ascii="黑体" w:hAnsi="黑体" w:eastAsia="黑体" w:cs="黑体"/>
          <w:b w:val="0"/>
          <w:bCs w:val="0"/>
          <w:spacing w:val="-20"/>
          <w:sz w:val="36"/>
          <w:szCs w:val="36"/>
        </w:rPr>
      </w:pPr>
      <w:r>
        <w:rPr>
          <w:rFonts w:ascii="黑体" w:hAnsi="黑体" w:eastAsia="黑体" w:cs="黑体"/>
          <w:b w:val="0"/>
          <w:bCs w:val="0"/>
          <w:spacing w:val="-20"/>
          <w:sz w:val="36"/>
          <w:szCs w:val="36"/>
        </w:rPr>
        <w:t>202</w:t>
      </w:r>
      <w:r>
        <w:rPr>
          <w:rFonts w:hint="eastAsia" w:ascii="黑体" w:hAnsi="黑体" w:eastAsia="黑体" w:cs="黑体"/>
          <w:b w:val="0"/>
          <w:bCs w:val="0"/>
          <w:color w:val="auto"/>
          <w:spacing w:val="-20"/>
          <w:sz w:val="36"/>
          <w:szCs w:val="36"/>
          <w:lang w:val="en-US" w:eastAsia="zh-CN"/>
        </w:rPr>
        <w:t>5</w:t>
      </w:r>
      <w:r>
        <w:rPr>
          <w:rFonts w:ascii="黑体" w:hAnsi="黑体" w:eastAsia="黑体" w:cs="黑体"/>
          <w:b w:val="0"/>
          <w:bCs w:val="0"/>
          <w:spacing w:val="-20"/>
          <w:sz w:val="36"/>
          <w:szCs w:val="36"/>
        </w:rPr>
        <w:t>年浙江省职业院校技能大赛</w:t>
      </w:r>
    </w:p>
    <w:p w14:paraId="63AE17AD">
      <w:pPr>
        <w:keepNext w:val="0"/>
        <w:keepLines w:val="0"/>
        <w:pageBreakBefore w:val="0"/>
        <w:widowControl w:val="0"/>
        <w:kinsoku/>
        <w:wordWrap/>
        <w:overflowPunct/>
        <w:topLinePunct w:val="0"/>
        <w:autoSpaceDE/>
        <w:autoSpaceDN/>
        <w:bidi w:val="0"/>
        <w:spacing w:line="360" w:lineRule="auto"/>
        <w:ind w:left="0"/>
        <w:jc w:val="center"/>
        <w:textAlignment w:val="auto"/>
        <w:outlineLvl w:val="9"/>
        <w:rPr>
          <w:rFonts w:hint="eastAsia" w:ascii="黑体" w:hAnsi="黑体" w:eastAsia="黑体" w:cs="黑体"/>
          <w:b w:val="0"/>
          <w:bCs w:val="0"/>
          <w:sz w:val="36"/>
          <w:szCs w:val="36"/>
        </w:rPr>
      </w:pPr>
      <w:r>
        <w:rPr>
          <w:rFonts w:hint="eastAsia" w:ascii="黑体" w:hAnsi="黑体" w:eastAsia="黑体" w:cs="黑体"/>
          <w:b w:val="0"/>
          <w:bCs w:val="0"/>
          <w:spacing w:val="-20"/>
          <w:sz w:val="36"/>
          <w:szCs w:val="36"/>
        </w:rPr>
        <w:t>高职组财经商贸赛道一</w:t>
      </w:r>
      <w:r>
        <w:rPr>
          <w:rFonts w:hint="eastAsia" w:ascii="黑体" w:hAnsi="黑体" w:eastAsia="黑体" w:cs="黑体"/>
          <w:b w:val="0"/>
          <w:bCs w:val="0"/>
          <w:sz w:val="36"/>
          <w:szCs w:val="36"/>
          <w:lang w:eastAsia="zh-CN"/>
        </w:rPr>
        <w:t>“</w:t>
      </w:r>
      <w:r>
        <w:rPr>
          <w:rFonts w:hint="eastAsia" w:ascii="黑体" w:hAnsi="黑体" w:eastAsia="黑体" w:cs="黑体"/>
          <w:b w:val="0"/>
          <w:bCs w:val="0"/>
          <w:sz w:val="36"/>
          <w:szCs w:val="36"/>
        </w:rPr>
        <w:t>业财税融合大数据应用</w:t>
      </w:r>
      <w:r>
        <w:rPr>
          <w:rFonts w:hint="eastAsia" w:ascii="黑体" w:hAnsi="黑体" w:eastAsia="黑体" w:cs="黑体"/>
          <w:b w:val="0"/>
          <w:bCs w:val="0"/>
          <w:sz w:val="36"/>
          <w:szCs w:val="36"/>
          <w:lang w:eastAsia="zh-CN"/>
        </w:rPr>
        <w:t>”</w:t>
      </w:r>
      <w:r>
        <w:rPr>
          <w:rFonts w:hint="eastAsia" w:ascii="黑体" w:hAnsi="黑体" w:eastAsia="黑体" w:cs="黑体"/>
          <w:b w:val="0"/>
          <w:bCs w:val="0"/>
          <w:sz w:val="36"/>
          <w:szCs w:val="36"/>
        </w:rPr>
        <w:t>赛项</w:t>
      </w:r>
    </w:p>
    <w:p w14:paraId="5B29DF0F">
      <w:pPr>
        <w:pStyle w:val="22"/>
        <w:numPr>
          <w:ilvl w:val="0"/>
          <w:numId w:val="0"/>
        </w:numPr>
        <w:tabs>
          <w:tab w:val="left" w:pos="1031"/>
        </w:tabs>
        <w:spacing w:line="360" w:lineRule="auto"/>
        <w:ind w:left="0" w:firstLine="0"/>
        <w:jc w:val="center"/>
        <w:rPr>
          <w:rFonts w:hint="eastAsia" w:ascii="仿宋_GB2312" w:hAnsi="仿宋_GB2312" w:eastAsia="仿宋_GB2312" w:cs="仿宋_GB2312"/>
          <w:spacing w:val="-3"/>
          <w:sz w:val="28"/>
          <w:szCs w:val="22"/>
          <w:lang w:val="en-US" w:eastAsia="zh-CN" w:bidi="ar-SA"/>
        </w:rPr>
      </w:pPr>
      <w:r>
        <w:rPr>
          <w:rFonts w:hint="eastAsia" w:ascii="黑体" w:hAnsi="黑体" w:eastAsia="黑体" w:cs="黑体"/>
          <w:b w:val="0"/>
          <w:bCs w:val="0"/>
          <w:sz w:val="36"/>
          <w:szCs w:val="36"/>
        </w:rPr>
        <w:t>承办学校提供的设备和场地信息清单</w:t>
      </w:r>
    </w:p>
    <w:tbl>
      <w:tblPr>
        <w:tblStyle w:val="13"/>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33"/>
        <w:gridCol w:w="937"/>
        <w:gridCol w:w="825"/>
        <w:gridCol w:w="3934"/>
        <w:gridCol w:w="879"/>
        <w:gridCol w:w="798"/>
        <w:gridCol w:w="1032"/>
      </w:tblGrid>
      <w:tr w14:paraId="6DAE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26" w:hRule="atLeast"/>
        </w:trPr>
        <w:tc>
          <w:tcPr>
            <w:tcW w:w="1233" w:type="dxa"/>
            <w:shd w:val="clear" w:color="auto" w:fill="auto"/>
            <w:tcMar>
              <w:top w:w="0" w:type="dxa"/>
              <w:left w:w="28" w:type="dxa"/>
              <w:bottom w:w="0" w:type="dxa"/>
              <w:right w:w="28" w:type="dxa"/>
            </w:tcMar>
            <w:vAlign w:val="center"/>
          </w:tcPr>
          <w:p w14:paraId="19DC35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textAlignment w:val="center"/>
              <w:rPr>
                <w:rFonts w:hint="default" w:ascii="Times New Roman" w:hAnsi="Times New Roman" w:eastAsia="仿宋_GB2312" w:cs="Times New Roman"/>
                <w:b w:val="0"/>
                <w:bCs w:val="0"/>
                <w:i w:val="0"/>
                <w:iCs w:val="0"/>
                <w:color w:val="000000"/>
                <w:sz w:val="24"/>
                <w:szCs w:val="24"/>
                <w:u w:val="none"/>
              </w:rPr>
            </w:pPr>
            <w:r>
              <w:rPr>
                <w:rStyle w:val="23"/>
                <w:rFonts w:hint="default" w:ascii="Times New Roman" w:hAnsi="Times New Roman" w:eastAsia="仿宋_GB2312" w:cs="Times New Roman"/>
                <w:b w:val="0"/>
                <w:bCs w:val="0"/>
                <w:sz w:val="24"/>
                <w:szCs w:val="24"/>
                <w:lang w:val="en-US" w:eastAsia="zh-CN" w:bidi="ar"/>
              </w:rPr>
              <w:t>承办学校</w:t>
            </w:r>
          </w:p>
        </w:tc>
        <w:tc>
          <w:tcPr>
            <w:tcW w:w="8405" w:type="dxa"/>
            <w:gridSpan w:val="6"/>
            <w:shd w:val="clear" w:color="auto" w:fill="auto"/>
            <w:tcMar>
              <w:top w:w="0" w:type="dxa"/>
              <w:left w:w="28" w:type="dxa"/>
              <w:bottom w:w="0" w:type="dxa"/>
              <w:right w:w="28" w:type="dxa"/>
            </w:tcMar>
            <w:vAlign w:val="center"/>
          </w:tcPr>
          <w:p w14:paraId="070311F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丽水职业技术学院</w:t>
            </w:r>
          </w:p>
        </w:tc>
      </w:tr>
      <w:tr w14:paraId="6138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233" w:type="dxa"/>
            <w:shd w:val="clear" w:color="auto" w:fill="auto"/>
            <w:tcMar>
              <w:top w:w="0" w:type="dxa"/>
              <w:left w:w="28" w:type="dxa"/>
              <w:bottom w:w="0" w:type="dxa"/>
              <w:right w:w="28" w:type="dxa"/>
            </w:tcMar>
            <w:vAlign w:val="center"/>
          </w:tcPr>
          <w:p w14:paraId="76B6E2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textAlignment w:val="center"/>
              <w:rPr>
                <w:rStyle w:val="23"/>
                <w:rFonts w:hint="default" w:ascii="Times New Roman" w:hAnsi="Times New Roman" w:eastAsia="仿宋_GB2312" w:cs="Times New Roman"/>
                <w:b w:val="0"/>
                <w:bCs w:val="0"/>
                <w:sz w:val="24"/>
                <w:szCs w:val="24"/>
                <w:lang w:val="en-US" w:eastAsia="zh-CN" w:bidi="ar"/>
              </w:rPr>
            </w:pPr>
            <w:r>
              <w:rPr>
                <w:rStyle w:val="23"/>
                <w:rFonts w:hint="default" w:ascii="Times New Roman" w:hAnsi="Times New Roman" w:eastAsia="仿宋_GB2312" w:cs="Times New Roman"/>
                <w:b w:val="0"/>
                <w:bCs w:val="0"/>
                <w:sz w:val="24"/>
                <w:szCs w:val="24"/>
                <w:lang w:val="en-US" w:eastAsia="zh-CN" w:bidi="ar"/>
              </w:rPr>
              <w:t>组别</w:t>
            </w:r>
          </w:p>
          <w:p w14:paraId="25861C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textAlignment w:val="center"/>
              <w:rPr>
                <w:rFonts w:hint="default" w:ascii="Times New Roman" w:hAnsi="Times New Roman" w:eastAsia="仿宋_GB2312" w:cs="Times New Roman"/>
                <w:b w:val="0"/>
                <w:bCs w:val="0"/>
                <w:i w:val="0"/>
                <w:iCs w:val="0"/>
                <w:color w:val="000000"/>
                <w:sz w:val="24"/>
                <w:szCs w:val="24"/>
                <w:u w:val="none"/>
              </w:rPr>
            </w:pPr>
            <w:r>
              <w:rPr>
                <w:rStyle w:val="23"/>
                <w:rFonts w:hint="default" w:ascii="Times New Roman" w:hAnsi="Times New Roman" w:eastAsia="仿宋_GB2312" w:cs="Times New Roman"/>
                <w:b w:val="0"/>
                <w:bCs w:val="0"/>
                <w:sz w:val="24"/>
                <w:szCs w:val="24"/>
                <w:lang w:val="en-US" w:eastAsia="zh-CN" w:bidi="ar"/>
              </w:rPr>
              <w:t>(中/高职)</w:t>
            </w:r>
          </w:p>
        </w:tc>
        <w:tc>
          <w:tcPr>
            <w:tcW w:w="937" w:type="dxa"/>
            <w:shd w:val="clear" w:color="auto" w:fill="auto"/>
            <w:tcMar>
              <w:top w:w="0" w:type="dxa"/>
              <w:left w:w="28" w:type="dxa"/>
              <w:bottom w:w="0" w:type="dxa"/>
              <w:right w:w="28" w:type="dxa"/>
            </w:tcMar>
            <w:vAlign w:val="center"/>
          </w:tcPr>
          <w:p w14:paraId="3B61FB9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高职</w:t>
            </w:r>
          </w:p>
        </w:tc>
        <w:tc>
          <w:tcPr>
            <w:tcW w:w="825" w:type="dxa"/>
            <w:shd w:val="clear" w:color="auto" w:fill="auto"/>
            <w:tcMar>
              <w:top w:w="0" w:type="dxa"/>
              <w:left w:w="28" w:type="dxa"/>
              <w:bottom w:w="0" w:type="dxa"/>
              <w:right w:w="28" w:type="dxa"/>
            </w:tcMar>
            <w:vAlign w:val="center"/>
          </w:tcPr>
          <w:p w14:paraId="5B37E4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textAlignment w:val="center"/>
              <w:rPr>
                <w:rFonts w:hint="default" w:ascii="Times New Roman" w:hAnsi="Times New Roman" w:eastAsia="仿宋_GB2312" w:cs="Times New Roman"/>
                <w:b w:val="0"/>
                <w:bCs w:val="0"/>
                <w:i w:val="0"/>
                <w:iCs w:val="0"/>
                <w:color w:val="000000"/>
                <w:sz w:val="24"/>
                <w:szCs w:val="24"/>
                <w:u w:val="none"/>
              </w:rPr>
            </w:pPr>
            <w:r>
              <w:rPr>
                <w:rStyle w:val="23"/>
                <w:rFonts w:hint="default" w:ascii="Times New Roman" w:hAnsi="Times New Roman" w:eastAsia="仿宋_GB2312" w:cs="Times New Roman"/>
                <w:b w:val="0"/>
                <w:bCs w:val="0"/>
                <w:sz w:val="24"/>
                <w:szCs w:val="24"/>
                <w:lang w:val="en-US" w:eastAsia="zh-CN" w:bidi="ar"/>
              </w:rPr>
              <w:t>赛道</w:t>
            </w:r>
          </w:p>
        </w:tc>
        <w:tc>
          <w:tcPr>
            <w:tcW w:w="3934" w:type="dxa"/>
            <w:shd w:val="clear" w:color="auto" w:fill="auto"/>
            <w:tcMar>
              <w:top w:w="0" w:type="dxa"/>
              <w:left w:w="28" w:type="dxa"/>
              <w:bottom w:w="0" w:type="dxa"/>
              <w:right w:w="28" w:type="dxa"/>
            </w:tcMar>
            <w:vAlign w:val="center"/>
          </w:tcPr>
          <w:p w14:paraId="5CCE727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财经商贸赛道一</w:t>
            </w:r>
          </w:p>
        </w:tc>
        <w:tc>
          <w:tcPr>
            <w:tcW w:w="879" w:type="dxa"/>
            <w:shd w:val="clear" w:color="auto" w:fill="auto"/>
            <w:tcMar>
              <w:top w:w="0" w:type="dxa"/>
              <w:left w:w="28" w:type="dxa"/>
              <w:bottom w:w="0" w:type="dxa"/>
              <w:right w:w="28" w:type="dxa"/>
            </w:tcMar>
            <w:vAlign w:val="center"/>
          </w:tcPr>
          <w:p w14:paraId="74AF92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textAlignment w:val="center"/>
              <w:rPr>
                <w:rStyle w:val="23"/>
                <w:rFonts w:hint="default" w:ascii="Times New Roman" w:hAnsi="Times New Roman" w:eastAsia="仿宋_GB2312" w:cs="Times New Roman"/>
                <w:b w:val="0"/>
                <w:bCs w:val="0"/>
                <w:sz w:val="24"/>
                <w:szCs w:val="24"/>
                <w:lang w:val="en-US" w:eastAsia="zh-CN" w:bidi="ar"/>
              </w:rPr>
            </w:pPr>
            <w:r>
              <w:rPr>
                <w:rStyle w:val="23"/>
                <w:rFonts w:hint="default" w:ascii="Times New Roman" w:hAnsi="Times New Roman" w:eastAsia="仿宋_GB2312" w:cs="Times New Roman"/>
                <w:b w:val="0"/>
                <w:bCs w:val="0"/>
                <w:sz w:val="24"/>
                <w:szCs w:val="24"/>
                <w:lang w:val="en-US" w:eastAsia="zh-CN" w:bidi="ar"/>
              </w:rPr>
              <w:t>小组</w:t>
            </w:r>
          </w:p>
          <w:p w14:paraId="2166B1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textAlignment w:val="center"/>
              <w:rPr>
                <w:rFonts w:hint="default" w:ascii="Times New Roman" w:hAnsi="Times New Roman" w:eastAsia="仿宋_GB2312" w:cs="Times New Roman"/>
                <w:b w:val="0"/>
                <w:bCs w:val="0"/>
                <w:i w:val="0"/>
                <w:iCs w:val="0"/>
                <w:color w:val="000000"/>
                <w:sz w:val="24"/>
                <w:szCs w:val="24"/>
                <w:u w:val="none"/>
              </w:rPr>
            </w:pPr>
            <w:r>
              <w:rPr>
                <w:rStyle w:val="23"/>
                <w:rFonts w:hint="default" w:ascii="Times New Roman" w:hAnsi="Times New Roman" w:eastAsia="仿宋_GB2312" w:cs="Times New Roman"/>
                <w:b w:val="0"/>
                <w:bCs w:val="0"/>
                <w:sz w:val="24"/>
                <w:szCs w:val="24"/>
                <w:lang w:val="en-US" w:eastAsia="zh-CN" w:bidi="ar"/>
              </w:rPr>
              <w:t>(赛项)</w:t>
            </w:r>
          </w:p>
        </w:tc>
        <w:tc>
          <w:tcPr>
            <w:tcW w:w="1830" w:type="dxa"/>
            <w:gridSpan w:val="2"/>
            <w:shd w:val="clear" w:color="auto" w:fill="auto"/>
            <w:tcMar>
              <w:top w:w="0" w:type="dxa"/>
              <w:left w:w="28" w:type="dxa"/>
              <w:bottom w:w="0" w:type="dxa"/>
              <w:right w:w="28" w:type="dxa"/>
            </w:tcMar>
            <w:vAlign w:val="center"/>
          </w:tcPr>
          <w:p w14:paraId="0BE2293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业财税融合大数据应用</w:t>
            </w:r>
          </w:p>
        </w:tc>
      </w:tr>
      <w:tr w14:paraId="5458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233" w:type="dxa"/>
            <w:shd w:val="clear" w:color="auto" w:fill="auto"/>
            <w:tcMar>
              <w:top w:w="0" w:type="dxa"/>
              <w:left w:w="28" w:type="dxa"/>
              <w:bottom w:w="0" w:type="dxa"/>
              <w:right w:w="28" w:type="dxa"/>
            </w:tcMar>
            <w:vAlign w:val="center"/>
          </w:tcPr>
          <w:p w14:paraId="1235DC4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p>
        </w:tc>
        <w:tc>
          <w:tcPr>
            <w:tcW w:w="937" w:type="dxa"/>
            <w:shd w:val="clear" w:color="auto" w:fill="auto"/>
            <w:tcMar>
              <w:top w:w="0" w:type="dxa"/>
              <w:left w:w="28" w:type="dxa"/>
              <w:bottom w:w="0" w:type="dxa"/>
              <w:right w:w="28" w:type="dxa"/>
            </w:tcMar>
            <w:vAlign w:val="center"/>
          </w:tcPr>
          <w:p w14:paraId="040892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textAlignment w:val="center"/>
              <w:rPr>
                <w:rFonts w:hint="default" w:ascii="Times New Roman" w:hAnsi="Times New Roman" w:eastAsia="仿宋_GB2312" w:cs="Times New Roman"/>
                <w:b w:val="0"/>
                <w:bCs w:val="0"/>
                <w:i w:val="0"/>
                <w:iCs w:val="0"/>
                <w:color w:val="000000"/>
                <w:sz w:val="24"/>
                <w:szCs w:val="24"/>
                <w:u w:val="none"/>
              </w:rPr>
            </w:pPr>
            <w:r>
              <w:rPr>
                <w:rStyle w:val="23"/>
                <w:rFonts w:hint="default" w:ascii="Times New Roman" w:hAnsi="Times New Roman" w:eastAsia="仿宋_GB2312" w:cs="Times New Roman"/>
                <w:b w:val="0"/>
                <w:bCs w:val="0"/>
                <w:sz w:val="24"/>
                <w:szCs w:val="24"/>
                <w:lang w:val="en-US" w:eastAsia="zh-CN" w:bidi="ar"/>
              </w:rPr>
              <w:t>名称</w:t>
            </w:r>
          </w:p>
        </w:tc>
        <w:tc>
          <w:tcPr>
            <w:tcW w:w="825" w:type="dxa"/>
            <w:shd w:val="clear" w:color="auto" w:fill="auto"/>
            <w:tcMar>
              <w:top w:w="0" w:type="dxa"/>
              <w:left w:w="28" w:type="dxa"/>
              <w:bottom w:w="0" w:type="dxa"/>
              <w:right w:w="28" w:type="dxa"/>
            </w:tcMar>
            <w:vAlign w:val="center"/>
          </w:tcPr>
          <w:p w14:paraId="2F814B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textAlignment w:val="center"/>
              <w:rPr>
                <w:rFonts w:hint="default" w:ascii="Times New Roman" w:hAnsi="Times New Roman" w:eastAsia="仿宋_GB2312" w:cs="Times New Roman"/>
                <w:b w:val="0"/>
                <w:bCs w:val="0"/>
                <w:i w:val="0"/>
                <w:iCs w:val="0"/>
                <w:color w:val="000000"/>
                <w:sz w:val="24"/>
                <w:szCs w:val="24"/>
                <w:u w:val="none"/>
              </w:rPr>
            </w:pPr>
            <w:r>
              <w:rPr>
                <w:rStyle w:val="23"/>
                <w:rFonts w:hint="default" w:ascii="Times New Roman" w:hAnsi="Times New Roman" w:eastAsia="仿宋_GB2312" w:cs="Times New Roman"/>
                <w:b w:val="0"/>
                <w:bCs w:val="0"/>
                <w:sz w:val="24"/>
                <w:szCs w:val="24"/>
                <w:lang w:val="en-US" w:eastAsia="zh-CN" w:bidi="ar"/>
              </w:rPr>
              <w:t>型号</w:t>
            </w:r>
          </w:p>
        </w:tc>
        <w:tc>
          <w:tcPr>
            <w:tcW w:w="3934" w:type="dxa"/>
            <w:shd w:val="clear" w:color="auto" w:fill="auto"/>
            <w:tcMar>
              <w:top w:w="0" w:type="dxa"/>
              <w:left w:w="28" w:type="dxa"/>
              <w:bottom w:w="0" w:type="dxa"/>
              <w:right w:w="28" w:type="dxa"/>
            </w:tcMar>
            <w:vAlign w:val="center"/>
          </w:tcPr>
          <w:p w14:paraId="5578BF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textAlignment w:val="center"/>
              <w:rPr>
                <w:rFonts w:hint="default" w:ascii="Times New Roman" w:hAnsi="Times New Roman" w:eastAsia="仿宋_GB2312" w:cs="Times New Roman"/>
                <w:b w:val="0"/>
                <w:bCs w:val="0"/>
                <w:i w:val="0"/>
                <w:iCs w:val="0"/>
                <w:color w:val="000000"/>
                <w:sz w:val="24"/>
                <w:szCs w:val="24"/>
                <w:u w:val="none"/>
              </w:rPr>
            </w:pPr>
            <w:r>
              <w:rPr>
                <w:rStyle w:val="23"/>
                <w:rFonts w:hint="default" w:ascii="Times New Roman" w:hAnsi="Times New Roman" w:eastAsia="仿宋_GB2312" w:cs="Times New Roman"/>
                <w:b w:val="0"/>
                <w:bCs w:val="0"/>
                <w:sz w:val="24"/>
                <w:szCs w:val="24"/>
                <w:lang w:val="en-US" w:eastAsia="zh-CN" w:bidi="ar"/>
              </w:rPr>
              <w:t>主要技术参数</w:t>
            </w:r>
          </w:p>
        </w:tc>
        <w:tc>
          <w:tcPr>
            <w:tcW w:w="879" w:type="dxa"/>
            <w:shd w:val="clear" w:color="auto" w:fill="auto"/>
            <w:tcMar>
              <w:top w:w="0" w:type="dxa"/>
              <w:left w:w="28" w:type="dxa"/>
              <w:bottom w:w="0" w:type="dxa"/>
              <w:right w:w="28" w:type="dxa"/>
            </w:tcMar>
            <w:vAlign w:val="center"/>
          </w:tcPr>
          <w:p w14:paraId="401421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textAlignment w:val="center"/>
              <w:rPr>
                <w:rFonts w:hint="default" w:ascii="Times New Roman" w:hAnsi="Times New Roman" w:eastAsia="仿宋_GB2312" w:cs="Times New Roman"/>
                <w:b w:val="0"/>
                <w:bCs w:val="0"/>
                <w:i w:val="0"/>
                <w:iCs w:val="0"/>
                <w:color w:val="000000"/>
                <w:sz w:val="24"/>
                <w:szCs w:val="24"/>
                <w:u w:val="none"/>
              </w:rPr>
            </w:pPr>
            <w:r>
              <w:rPr>
                <w:rStyle w:val="23"/>
                <w:rFonts w:hint="default" w:ascii="Times New Roman" w:hAnsi="Times New Roman" w:eastAsia="仿宋_GB2312" w:cs="Times New Roman"/>
                <w:b w:val="0"/>
                <w:bCs w:val="0"/>
                <w:sz w:val="24"/>
                <w:szCs w:val="24"/>
                <w:lang w:val="en-US" w:eastAsia="zh-CN" w:bidi="ar"/>
              </w:rPr>
              <w:t>台套数</w:t>
            </w:r>
          </w:p>
        </w:tc>
        <w:tc>
          <w:tcPr>
            <w:tcW w:w="798" w:type="dxa"/>
            <w:shd w:val="clear" w:color="auto" w:fill="auto"/>
            <w:tcMar>
              <w:top w:w="0" w:type="dxa"/>
              <w:left w:w="28" w:type="dxa"/>
              <w:bottom w:w="0" w:type="dxa"/>
              <w:right w:w="28" w:type="dxa"/>
            </w:tcMar>
            <w:vAlign w:val="center"/>
          </w:tcPr>
          <w:p w14:paraId="474640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textAlignment w:val="center"/>
              <w:rPr>
                <w:rStyle w:val="23"/>
                <w:rFonts w:hint="default" w:ascii="Times New Roman" w:hAnsi="Times New Roman" w:eastAsia="仿宋_GB2312" w:cs="Times New Roman"/>
                <w:b w:val="0"/>
                <w:bCs w:val="0"/>
                <w:sz w:val="24"/>
                <w:szCs w:val="24"/>
                <w:lang w:val="en-US" w:eastAsia="zh-CN" w:bidi="ar"/>
              </w:rPr>
            </w:pPr>
            <w:r>
              <w:rPr>
                <w:rStyle w:val="23"/>
                <w:rFonts w:hint="default" w:ascii="Times New Roman" w:hAnsi="Times New Roman" w:eastAsia="仿宋_GB2312" w:cs="Times New Roman"/>
                <w:b w:val="0"/>
                <w:bCs w:val="0"/>
                <w:sz w:val="24"/>
                <w:szCs w:val="24"/>
                <w:lang w:val="en-US" w:eastAsia="zh-CN" w:bidi="ar"/>
              </w:rPr>
              <w:t>设备</w:t>
            </w:r>
          </w:p>
          <w:p w14:paraId="4AC45E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textAlignment w:val="center"/>
              <w:rPr>
                <w:rFonts w:hint="default" w:ascii="Times New Roman" w:hAnsi="Times New Roman" w:eastAsia="仿宋_GB2312" w:cs="Times New Roman"/>
                <w:b w:val="0"/>
                <w:bCs w:val="0"/>
                <w:i w:val="0"/>
                <w:iCs w:val="0"/>
                <w:color w:val="000000"/>
                <w:sz w:val="24"/>
                <w:szCs w:val="24"/>
                <w:u w:val="none"/>
              </w:rPr>
            </w:pPr>
            <w:r>
              <w:rPr>
                <w:rStyle w:val="23"/>
                <w:rFonts w:hint="default" w:ascii="Times New Roman" w:hAnsi="Times New Roman" w:eastAsia="仿宋_GB2312" w:cs="Times New Roman"/>
                <w:b w:val="0"/>
                <w:bCs w:val="0"/>
                <w:sz w:val="24"/>
                <w:szCs w:val="24"/>
                <w:lang w:val="en-US" w:eastAsia="zh-CN" w:bidi="ar"/>
              </w:rPr>
              <w:t>厂商</w:t>
            </w:r>
          </w:p>
        </w:tc>
        <w:tc>
          <w:tcPr>
            <w:tcW w:w="1032" w:type="dxa"/>
            <w:shd w:val="clear" w:color="auto" w:fill="auto"/>
            <w:tcMar>
              <w:top w:w="0" w:type="dxa"/>
              <w:left w:w="28" w:type="dxa"/>
              <w:bottom w:w="0" w:type="dxa"/>
              <w:right w:w="28" w:type="dxa"/>
            </w:tcMar>
            <w:vAlign w:val="center"/>
          </w:tcPr>
          <w:p w14:paraId="597905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textAlignment w:val="center"/>
              <w:rPr>
                <w:rFonts w:hint="default" w:ascii="Times New Roman" w:hAnsi="Times New Roman" w:eastAsia="仿宋_GB2312" w:cs="Times New Roman"/>
                <w:b w:val="0"/>
                <w:bCs w:val="0"/>
                <w:i w:val="0"/>
                <w:iCs w:val="0"/>
                <w:color w:val="000000"/>
                <w:sz w:val="24"/>
                <w:szCs w:val="24"/>
                <w:u w:val="none"/>
              </w:rPr>
            </w:pPr>
            <w:r>
              <w:rPr>
                <w:rStyle w:val="23"/>
                <w:rFonts w:hint="default" w:ascii="Times New Roman" w:hAnsi="Times New Roman" w:eastAsia="仿宋_GB2312" w:cs="Times New Roman"/>
                <w:b w:val="0"/>
                <w:bCs w:val="0"/>
                <w:sz w:val="24"/>
                <w:szCs w:val="24"/>
                <w:lang w:val="en-US" w:eastAsia="zh-CN" w:bidi="ar"/>
              </w:rPr>
              <w:t>备注</w:t>
            </w:r>
          </w:p>
        </w:tc>
      </w:tr>
      <w:tr w14:paraId="3CCA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6" w:hRule="atLeast"/>
        </w:trPr>
        <w:tc>
          <w:tcPr>
            <w:tcW w:w="1233" w:type="dxa"/>
            <w:vMerge w:val="restart"/>
            <w:shd w:val="clear" w:color="auto" w:fill="auto"/>
            <w:tcMar>
              <w:top w:w="0" w:type="dxa"/>
              <w:left w:w="28" w:type="dxa"/>
              <w:bottom w:w="0" w:type="dxa"/>
              <w:right w:w="28" w:type="dxa"/>
            </w:tcMar>
            <w:vAlign w:val="center"/>
          </w:tcPr>
          <w:p w14:paraId="560A0E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textAlignment w:val="center"/>
              <w:rPr>
                <w:rFonts w:hint="default" w:ascii="Times New Roman" w:hAnsi="Times New Roman" w:eastAsia="仿宋_GB2312" w:cs="Times New Roman"/>
                <w:b w:val="0"/>
                <w:bCs w:val="0"/>
                <w:i w:val="0"/>
                <w:iCs w:val="0"/>
                <w:color w:val="000000"/>
                <w:sz w:val="24"/>
                <w:szCs w:val="24"/>
                <w:u w:val="none"/>
              </w:rPr>
            </w:pPr>
            <w:r>
              <w:rPr>
                <w:rStyle w:val="23"/>
                <w:rFonts w:hint="default" w:ascii="Times New Roman" w:hAnsi="Times New Roman" w:eastAsia="仿宋_GB2312" w:cs="Times New Roman"/>
                <w:b w:val="0"/>
                <w:bCs w:val="0"/>
                <w:sz w:val="24"/>
                <w:szCs w:val="24"/>
                <w:lang w:val="en-US" w:eastAsia="zh-CN" w:bidi="ar"/>
              </w:rPr>
              <w:t>硬件</w:t>
            </w:r>
          </w:p>
        </w:tc>
        <w:tc>
          <w:tcPr>
            <w:tcW w:w="937" w:type="dxa"/>
            <w:shd w:val="clear" w:color="auto" w:fill="auto"/>
            <w:tcMar>
              <w:top w:w="0" w:type="dxa"/>
              <w:left w:w="28" w:type="dxa"/>
              <w:bottom w:w="0" w:type="dxa"/>
              <w:right w:w="28" w:type="dxa"/>
            </w:tcMar>
            <w:vAlign w:val="center"/>
          </w:tcPr>
          <w:p w14:paraId="2637094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台式机</w:t>
            </w:r>
          </w:p>
        </w:tc>
        <w:tc>
          <w:tcPr>
            <w:tcW w:w="825" w:type="dxa"/>
            <w:shd w:val="clear" w:color="auto" w:fill="auto"/>
            <w:tcMar>
              <w:top w:w="0" w:type="dxa"/>
              <w:left w:w="28" w:type="dxa"/>
              <w:bottom w:w="0" w:type="dxa"/>
              <w:right w:w="28" w:type="dxa"/>
            </w:tcMar>
            <w:vAlign w:val="center"/>
          </w:tcPr>
          <w:p w14:paraId="1E76AC4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启天M450</w:t>
            </w:r>
          </w:p>
        </w:tc>
        <w:tc>
          <w:tcPr>
            <w:tcW w:w="3934" w:type="dxa"/>
            <w:shd w:val="clear" w:color="auto" w:fill="auto"/>
            <w:tcMar>
              <w:top w:w="0" w:type="dxa"/>
              <w:left w:w="28" w:type="dxa"/>
              <w:bottom w:w="0" w:type="dxa"/>
              <w:right w:w="28" w:type="dxa"/>
            </w:tcMar>
            <w:vAlign w:val="center"/>
          </w:tcPr>
          <w:p w14:paraId="0BD783E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both"/>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CPU:I5-12500，4.6GHz;内存：16GB DDR4 3200MHz;硬盘：256GB SSD；预装：Win 11企业版，WPS2019，谷歌浏览器，EDGE浏览器，360浏览器，搜狗拼音输入法，搜狗五笔输入法，微软全拼输入法。</w:t>
            </w:r>
          </w:p>
        </w:tc>
        <w:tc>
          <w:tcPr>
            <w:tcW w:w="879" w:type="dxa"/>
            <w:vMerge w:val="restart"/>
            <w:shd w:val="clear" w:color="auto" w:fill="auto"/>
            <w:tcMar>
              <w:top w:w="0" w:type="dxa"/>
              <w:left w:w="28" w:type="dxa"/>
              <w:bottom w:w="0" w:type="dxa"/>
              <w:right w:w="28" w:type="dxa"/>
            </w:tcMar>
            <w:vAlign w:val="center"/>
          </w:tcPr>
          <w:p w14:paraId="3D2DC94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6</w:t>
            </w:r>
          </w:p>
        </w:tc>
        <w:tc>
          <w:tcPr>
            <w:tcW w:w="798" w:type="dxa"/>
            <w:vMerge w:val="restart"/>
            <w:shd w:val="clear" w:color="auto" w:fill="auto"/>
            <w:tcMar>
              <w:top w:w="0" w:type="dxa"/>
              <w:left w:w="28" w:type="dxa"/>
              <w:bottom w:w="0" w:type="dxa"/>
              <w:right w:w="28" w:type="dxa"/>
            </w:tcMar>
            <w:vAlign w:val="center"/>
          </w:tcPr>
          <w:p w14:paraId="3124309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联想</w:t>
            </w:r>
          </w:p>
        </w:tc>
        <w:tc>
          <w:tcPr>
            <w:tcW w:w="1032" w:type="dxa"/>
            <w:vMerge w:val="restart"/>
            <w:shd w:val="clear" w:color="auto" w:fill="auto"/>
            <w:tcMar>
              <w:top w:w="0" w:type="dxa"/>
              <w:left w:w="28" w:type="dxa"/>
              <w:bottom w:w="0" w:type="dxa"/>
              <w:right w:w="28" w:type="dxa"/>
            </w:tcMar>
            <w:vAlign w:val="center"/>
          </w:tcPr>
          <w:p w14:paraId="5E64417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一个赛场4套，备用2套</w:t>
            </w:r>
          </w:p>
        </w:tc>
      </w:tr>
      <w:tr w14:paraId="064C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233" w:type="dxa"/>
            <w:vMerge w:val="continue"/>
            <w:shd w:val="clear" w:color="auto" w:fill="auto"/>
            <w:tcMar>
              <w:top w:w="0" w:type="dxa"/>
              <w:left w:w="28" w:type="dxa"/>
              <w:bottom w:w="0" w:type="dxa"/>
              <w:right w:w="28" w:type="dxa"/>
            </w:tcMar>
            <w:vAlign w:val="center"/>
          </w:tcPr>
          <w:p w14:paraId="799413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textAlignment w:val="center"/>
              <w:rPr>
                <w:rFonts w:hint="default" w:ascii="Times New Roman" w:hAnsi="Times New Roman" w:eastAsia="仿宋_GB2312" w:cs="Times New Roman"/>
                <w:b w:val="0"/>
                <w:bCs w:val="0"/>
                <w:i w:val="0"/>
                <w:iCs w:val="0"/>
                <w:color w:val="000000"/>
                <w:sz w:val="24"/>
                <w:szCs w:val="24"/>
                <w:u w:val="none"/>
              </w:rPr>
            </w:pPr>
          </w:p>
        </w:tc>
        <w:tc>
          <w:tcPr>
            <w:tcW w:w="937" w:type="dxa"/>
            <w:shd w:val="clear" w:color="auto" w:fill="auto"/>
            <w:tcMar>
              <w:top w:w="0" w:type="dxa"/>
              <w:left w:w="28" w:type="dxa"/>
              <w:bottom w:w="0" w:type="dxa"/>
              <w:right w:w="28" w:type="dxa"/>
            </w:tcMar>
            <w:vAlign w:val="center"/>
          </w:tcPr>
          <w:p w14:paraId="581E1D7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显示器</w:t>
            </w:r>
          </w:p>
        </w:tc>
        <w:tc>
          <w:tcPr>
            <w:tcW w:w="825" w:type="dxa"/>
            <w:shd w:val="clear" w:color="auto" w:fill="auto"/>
            <w:tcMar>
              <w:top w:w="0" w:type="dxa"/>
              <w:left w:w="28" w:type="dxa"/>
              <w:bottom w:w="0" w:type="dxa"/>
              <w:right w:w="28" w:type="dxa"/>
            </w:tcMar>
            <w:vAlign w:val="center"/>
          </w:tcPr>
          <w:p w14:paraId="6EF2A0E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ThinkVisionT24s-28</w:t>
            </w:r>
          </w:p>
        </w:tc>
        <w:tc>
          <w:tcPr>
            <w:tcW w:w="3934" w:type="dxa"/>
            <w:shd w:val="clear" w:color="auto" w:fill="auto"/>
            <w:tcMar>
              <w:top w:w="0" w:type="dxa"/>
              <w:left w:w="28" w:type="dxa"/>
              <w:bottom w:w="0" w:type="dxa"/>
              <w:right w:w="28" w:type="dxa"/>
            </w:tcMar>
            <w:vAlign w:val="center"/>
          </w:tcPr>
          <w:p w14:paraId="7EC1972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both"/>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 xml:space="preserve">≥24寸IPS液晶窄边框显示器，符合国家一级能耗标准，低蓝光认证显示器，分辨率≥1920*1080，响应时间≤4ms，接口≥HDMI+DP接口，支架可升降、俯仰和旋转。 </w:t>
            </w:r>
          </w:p>
        </w:tc>
        <w:tc>
          <w:tcPr>
            <w:tcW w:w="879" w:type="dxa"/>
            <w:vMerge w:val="continue"/>
            <w:shd w:val="clear" w:color="auto" w:fill="auto"/>
            <w:tcMar>
              <w:top w:w="0" w:type="dxa"/>
              <w:left w:w="28" w:type="dxa"/>
              <w:bottom w:w="0" w:type="dxa"/>
              <w:right w:w="28" w:type="dxa"/>
            </w:tcMar>
            <w:vAlign w:val="center"/>
          </w:tcPr>
          <w:p w14:paraId="57AD220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p>
        </w:tc>
        <w:tc>
          <w:tcPr>
            <w:tcW w:w="798" w:type="dxa"/>
            <w:vMerge w:val="continue"/>
            <w:shd w:val="clear" w:color="auto" w:fill="auto"/>
            <w:tcMar>
              <w:top w:w="0" w:type="dxa"/>
              <w:left w:w="28" w:type="dxa"/>
              <w:bottom w:w="0" w:type="dxa"/>
              <w:right w:w="28" w:type="dxa"/>
            </w:tcMar>
            <w:vAlign w:val="center"/>
          </w:tcPr>
          <w:p w14:paraId="2C9B631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p>
        </w:tc>
        <w:tc>
          <w:tcPr>
            <w:tcW w:w="1032" w:type="dxa"/>
            <w:vMerge w:val="continue"/>
            <w:shd w:val="clear" w:color="auto" w:fill="auto"/>
            <w:tcMar>
              <w:top w:w="0" w:type="dxa"/>
              <w:left w:w="28" w:type="dxa"/>
              <w:bottom w:w="0" w:type="dxa"/>
              <w:right w:w="28" w:type="dxa"/>
            </w:tcMar>
            <w:vAlign w:val="center"/>
          </w:tcPr>
          <w:p w14:paraId="405250F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p>
        </w:tc>
      </w:tr>
      <w:tr w14:paraId="6DBF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233" w:type="dxa"/>
            <w:vMerge w:val="restart"/>
            <w:shd w:val="clear" w:color="auto" w:fill="auto"/>
            <w:tcMar>
              <w:top w:w="0" w:type="dxa"/>
              <w:left w:w="28" w:type="dxa"/>
              <w:bottom w:w="0" w:type="dxa"/>
              <w:right w:w="28" w:type="dxa"/>
            </w:tcMar>
            <w:vAlign w:val="center"/>
          </w:tcPr>
          <w:p w14:paraId="4B3CEE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textAlignment w:val="center"/>
              <w:rPr>
                <w:rStyle w:val="23"/>
                <w:rFonts w:hint="default" w:ascii="Times New Roman" w:hAnsi="Times New Roman" w:eastAsia="仿宋_GB2312" w:cs="Times New Roman"/>
                <w:b w:val="0"/>
                <w:bCs w:val="0"/>
                <w:sz w:val="24"/>
                <w:szCs w:val="24"/>
                <w:lang w:val="en-US" w:eastAsia="zh-CN" w:bidi="ar"/>
              </w:rPr>
            </w:pPr>
            <w:r>
              <w:rPr>
                <w:rStyle w:val="23"/>
                <w:rFonts w:hint="default" w:ascii="Times New Roman" w:hAnsi="Times New Roman" w:eastAsia="仿宋_GB2312" w:cs="Times New Roman"/>
                <w:b w:val="0"/>
                <w:bCs w:val="0"/>
                <w:sz w:val="24"/>
                <w:szCs w:val="24"/>
                <w:lang w:val="en-US" w:eastAsia="zh-CN" w:bidi="ar"/>
              </w:rPr>
              <w:t>软件一</w:t>
            </w:r>
          </w:p>
        </w:tc>
        <w:tc>
          <w:tcPr>
            <w:tcW w:w="937" w:type="dxa"/>
            <w:shd w:val="clear" w:color="auto" w:fill="auto"/>
            <w:tcMar>
              <w:top w:w="0" w:type="dxa"/>
              <w:left w:w="28" w:type="dxa"/>
              <w:bottom w:w="0" w:type="dxa"/>
              <w:right w:w="28" w:type="dxa"/>
            </w:tcMar>
            <w:vAlign w:val="center"/>
          </w:tcPr>
          <w:p w14:paraId="0919768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业财税融合大数据应用实训平台</w:t>
            </w:r>
          </w:p>
        </w:tc>
        <w:tc>
          <w:tcPr>
            <w:tcW w:w="825" w:type="dxa"/>
            <w:shd w:val="clear" w:color="auto" w:fill="auto"/>
            <w:tcMar>
              <w:top w:w="0" w:type="dxa"/>
              <w:left w:w="28" w:type="dxa"/>
              <w:bottom w:w="0" w:type="dxa"/>
              <w:right w:w="28" w:type="dxa"/>
            </w:tcMar>
            <w:vAlign w:val="center"/>
          </w:tcPr>
          <w:p w14:paraId="1DCB5B1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V3.0</w:t>
            </w:r>
          </w:p>
        </w:tc>
        <w:tc>
          <w:tcPr>
            <w:tcW w:w="3934" w:type="dxa"/>
            <w:shd w:val="clear" w:color="auto" w:fill="auto"/>
            <w:tcMar>
              <w:top w:w="0" w:type="dxa"/>
              <w:left w:w="28" w:type="dxa"/>
              <w:bottom w:w="0" w:type="dxa"/>
              <w:right w:w="28" w:type="dxa"/>
            </w:tcMar>
            <w:vAlign w:val="center"/>
          </w:tcPr>
          <w:p w14:paraId="226604B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基于数字场景的资金业财税融合与大数据应用、基于数字场景的运营业财税融合与大数据应用、基于数字场景的管理业财税融合与大数据应用、大数据审计、RPA财务机器人、纳税申报、核算云、Python编程。</w:t>
            </w:r>
          </w:p>
        </w:tc>
        <w:tc>
          <w:tcPr>
            <w:tcW w:w="879" w:type="dxa"/>
            <w:shd w:val="clear" w:color="auto" w:fill="auto"/>
            <w:tcMar>
              <w:top w:w="0" w:type="dxa"/>
              <w:left w:w="28" w:type="dxa"/>
              <w:bottom w:w="0" w:type="dxa"/>
              <w:right w:w="28" w:type="dxa"/>
            </w:tcMar>
            <w:vAlign w:val="center"/>
          </w:tcPr>
          <w:p w14:paraId="2C768C3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color w:val="000000"/>
                <w:sz w:val="24"/>
              </w:rPr>
            </w:pPr>
            <w:r>
              <w:rPr>
                <w:rFonts w:hint="default" w:ascii="Times New Roman" w:hAnsi="Times New Roman" w:eastAsia="仿宋_GB2312" w:cs="Times New Roman"/>
                <w:b w:val="0"/>
                <w:bCs w:val="0"/>
                <w:color w:val="000000"/>
                <w:sz w:val="24"/>
                <w:lang w:val="en-US" w:eastAsia="zh-CN"/>
              </w:rPr>
              <w:t>1</w:t>
            </w:r>
            <w:r>
              <w:rPr>
                <w:rFonts w:hint="default" w:ascii="Times New Roman" w:hAnsi="Times New Roman" w:eastAsia="仿宋_GB2312" w:cs="Times New Roman"/>
                <w:b w:val="0"/>
                <w:bCs w:val="0"/>
                <w:color w:val="000000"/>
                <w:sz w:val="24"/>
              </w:rPr>
              <w:t>套</w:t>
            </w:r>
          </w:p>
          <w:p w14:paraId="5FE28AC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rPr>
                <w:rFonts w:hint="default" w:ascii="Times New Roman" w:hAnsi="Times New Roman" w:eastAsia="仿宋_GB2312" w:cs="Times New Roman"/>
                <w:b w:val="0"/>
                <w:bCs w:val="0"/>
                <w:i w:val="0"/>
                <w:iCs w:val="0"/>
                <w:color w:val="000000"/>
                <w:sz w:val="24"/>
                <w:szCs w:val="24"/>
                <w:u w:val="none"/>
              </w:rPr>
            </w:pPr>
          </w:p>
        </w:tc>
        <w:tc>
          <w:tcPr>
            <w:tcW w:w="798" w:type="dxa"/>
            <w:shd w:val="clear" w:color="auto" w:fill="auto"/>
            <w:tcMar>
              <w:top w:w="0" w:type="dxa"/>
              <w:left w:w="28" w:type="dxa"/>
              <w:bottom w:w="0" w:type="dxa"/>
              <w:right w:w="28" w:type="dxa"/>
            </w:tcMar>
            <w:vAlign w:val="center"/>
          </w:tcPr>
          <w:p w14:paraId="32F55E8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color w:val="000000"/>
                <w:sz w:val="24"/>
              </w:rPr>
              <w:t>湖南中德安普大数据网络科技有限公司</w:t>
            </w:r>
          </w:p>
        </w:tc>
        <w:tc>
          <w:tcPr>
            <w:tcW w:w="1032" w:type="dxa"/>
            <w:shd w:val="clear" w:color="auto" w:fill="auto"/>
            <w:tcMar>
              <w:top w:w="0" w:type="dxa"/>
              <w:left w:w="28" w:type="dxa"/>
              <w:bottom w:w="0" w:type="dxa"/>
              <w:right w:w="28" w:type="dxa"/>
            </w:tcMar>
            <w:vAlign w:val="center"/>
          </w:tcPr>
          <w:p w14:paraId="56C399E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color w:val="000000"/>
                <w:sz w:val="24"/>
              </w:rPr>
              <w:t>部署、非指定，由</w:t>
            </w:r>
            <w:r>
              <w:rPr>
                <w:rFonts w:hint="eastAsia" w:ascii="Times New Roman" w:hAnsi="Times New Roman" w:eastAsia="仿宋_GB2312" w:cs="Times New Roman"/>
                <w:b w:val="0"/>
                <w:bCs w:val="0"/>
                <w:color w:val="000000"/>
                <w:sz w:val="24"/>
                <w:lang w:val="en-US" w:eastAsia="zh-CN"/>
              </w:rPr>
              <w:t>设备厂商</w:t>
            </w:r>
            <w:r>
              <w:rPr>
                <w:rFonts w:hint="default" w:ascii="Times New Roman" w:hAnsi="Times New Roman" w:eastAsia="仿宋_GB2312" w:cs="Times New Roman"/>
                <w:b w:val="0"/>
                <w:bCs w:val="0"/>
                <w:color w:val="000000"/>
                <w:sz w:val="24"/>
              </w:rPr>
              <w:t>技术方提供服务</w:t>
            </w:r>
          </w:p>
        </w:tc>
      </w:tr>
      <w:tr w14:paraId="0824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233" w:type="dxa"/>
            <w:vMerge w:val="continue"/>
            <w:shd w:val="clear" w:color="auto" w:fill="auto"/>
            <w:tcMar>
              <w:top w:w="0" w:type="dxa"/>
              <w:left w:w="28" w:type="dxa"/>
              <w:bottom w:w="0" w:type="dxa"/>
              <w:right w:w="28" w:type="dxa"/>
            </w:tcMar>
            <w:vAlign w:val="center"/>
          </w:tcPr>
          <w:p w14:paraId="4DC063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textAlignment w:val="center"/>
              <w:rPr>
                <w:rStyle w:val="23"/>
                <w:rFonts w:hint="default" w:ascii="Times New Roman" w:hAnsi="Times New Roman" w:eastAsia="仿宋_GB2312" w:cs="Times New Roman"/>
                <w:b w:val="0"/>
                <w:bCs w:val="0"/>
                <w:sz w:val="24"/>
                <w:szCs w:val="24"/>
                <w:lang w:val="en-US" w:eastAsia="zh-CN" w:bidi="ar"/>
              </w:rPr>
            </w:pPr>
          </w:p>
        </w:tc>
        <w:tc>
          <w:tcPr>
            <w:tcW w:w="937" w:type="dxa"/>
            <w:shd w:val="clear" w:color="auto" w:fill="auto"/>
            <w:tcMar>
              <w:top w:w="0" w:type="dxa"/>
              <w:left w:w="28" w:type="dxa"/>
              <w:bottom w:w="0" w:type="dxa"/>
              <w:right w:w="28" w:type="dxa"/>
            </w:tcMar>
            <w:vAlign w:val="center"/>
          </w:tcPr>
          <w:p w14:paraId="095D550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color w:val="000000"/>
                <w:sz w:val="24"/>
              </w:rPr>
              <w:t>四流融合新质财经产教融合实习实训平台</w:t>
            </w:r>
          </w:p>
        </w:tc>
        <w:tc>
          <w:tcPr>
            <w:tcW w:w="825" w:type="dxa"/>
            <w:shd w:val="clear" w:color="auto" w:fill="auto"/>
            <w:tcMar>
              <w:top w:w="0" w:type="dxa"/>
              <w:left w:w="28" w:type="dxa"/>
              <w:bottom w:w="0" w:type="dxa"/>
              <w:right w:w="28" w:type="dxa"/>
            </w:tcMar>
            <w:vAlign w:val="center"/>
          </w:tcPr>
          <w:p w14:paraId="54A09921">
            <w:pPr>
              <w:pStyle w:val="4"/>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color w:val="000000"/>
                <w:sz w:val="24"/>
              </w:rPr>
              <w:t>V</w:t>
            </w:r>
            <w:r>
              <w:rPr>
                <w:rFonts w:hint="eastAsia" w:ascii="Times New Roman" w:hAnsi="Times New Roman" w:eastAsia="仿宋_GB2312" w:cs="Times New Roman"/>
                <w:b w:val="0"/>
                <w:bCs w:val="0"/>
                <w:color w:val="000000"/>
                <w:sz w:val="24"/>
                <w:lang w:val="en-US" w:eastAsia="zh-CN"/>
              </w:rPr>
              <w:t>3</w:t>
            </w:r>
            <w:r>
              <w:rPr>
                <w:rFonts w:hint="default" w:ascii="Times New Roman" w:hAnsi="Times New Roman" w:eastAsia="仿宋_GB2312" w:cs="Times New Roman"/>
                <w:b w:val="0"/>
                <w:bCs w:val="0"/>
                <w:color w:val="000000"/>
                <w:sz w:val="24"/>
              </w:rPr>
              <w:t>.0</w:t>
            </w:r>
          </w:p>
        </w:tc>
        <w:tc>
          <w:tcPr>
            <w:tcW w:w="3934" w:type="dxa"/>
            <w:shd w:val="clear" w:color="auto" w:fill="auto"/>
            <w:tcMar>
              <w:top w:w="0" w:type="dxa"/>
              <w:left w:w="28" w:type="dxa"/>
              <w:bottom w:w="0" w:type="dxa"/>
              <w:right w:w="28" w:type="dxa"/>
            </w:tcMar>
            <w:vAlign w:val="center"/>
          </w:tcPr>
          <w:p w14:paraId="298822C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云集成平台、标准化与实际岗位、灵活配置相结合、教学训考赛结合、课程体系构建、场景化案例、自定义构建业务场景、产教融合场景库、新质财经知识、素材库。</w:t>
            </w:r>
          </w:p>
        </w:tc>
        <w:tc>
          <w:tcPr>
            <w:tcW w:w="879" w:type="dxa"/>
            <w:shd w:val="clear" w:color="auto" w:fill="auto"/>
            <w:tcMar>
              <w:top w:w="0" w:type="dxa"/>
              <w:left w:w="28" w:type="dxa"/>
              <w:bottom w:w="0" w:type="dxa"/>
              <w:right w:w="28" w:type="dxa"/>
            </w:tcMar>
            <w:vAlign w:val="center"/>
          </w:tcPr>
          <w:p w14:paraId="23F7840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1套</w:t>
            </w:r>
          </w:p>
        </w:tc>
        <w:tc>
          <w:tcPr>
            <w:tcW w:w="798" w:type="dxa"/>
            <w:shd w:val="clear" w:color="auto" w:fill="auto"/>
            <w:tcMar>
              <w:top w:w="0" w:type="dxa"/>
              <w:left w:w="28" w:type="dxa"/>
              <w:bottom w:w="0" w:type="dxa"/>
              <w:right w:w="28" w:type="dxa"/>
            </w:tcMar>
            <w:vAlign w:val="center"/>
          </w:tcPr>
          <w:p w14:paraId="79DC252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color w:val="000000"/>
                <w:sz w:val="24"/>
              </w:rPr>
              <w:t>湖南中德安普大数据网络科技有限公司</w:t>
            </w:r>
          </w:p>
        </w:tc>
        <w:tc>
          <w:tcPr>
            <w:tcW w:w="1032" w:type="dxa"/>
            <w:shd w:val="clear" w:color="auto" w:fill="auto"/>
            <w:tcMar>
              <w:top w:w="0" w:type="dxa"/>
              <w:left w:w="28" w:type="dxa"/>
              <w:bottom w:w="0" w:type="dxa"/>
              <w:right w:w="28" w:type="dxa"/>
            </w:tcMar>
            <w:vAlign w:val="center"/>
          </w:tcPr>
          <w:p w14:paraId="746D139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color w:val="000000"/>
                <w:sz w:val="24"/>
              </w:rPr>
              <w:t>部署、非指定，由</w:t>
            </w:r>
            <w:r>
              <w:rPr>
                <w:rFonts w:hint="eastAsia" w:ascii="Times New Roman" w:hAnsi="Times New Roman" w:eastAsia="仿宋_GB2312" w:cs="Times New Roman"/>
                <w:b w:val="0"/>
                <w:bCs w:val="0"/>
                <w:color w:val="000000"/>
                <w:sz w:val="24"/>
                <w:lang w:val="en-US" w:eastAsia="zh-CN"/>
              </w:rPr>
              <w:t>设备厂商技术方</w:t>
            </w:r>
            <w:r>
              <w:rPr>
                <w:rFonts w:hint="default" w:ascii="Times New Roman" w:hAnsi="Times New Roman" w:eastAsia="仿宋_GB2312" w:cs="Times New Roman"/>
                <w:b w:val="0"/>
                <w:bCs w:val="0"/>
                <w:color w:val="000000"/>
                <w:sz w:val="24"/>
              </w:rPr>
              <w:t>提供服务</w:t>
            </w:r>
          </w:p>
        </w:tc>
      </w:tr>
      <w:tr w14:paraId="2A74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233" w:type="dxa"/>
            <w:shd w:val="clear" w:color="auto" w:fill="auto"/>
            <w:tcMar>
              <w:top w:w="0" w:type="dxa"/>
              <w:left w:w="28" w:type="dxa"/>
              <w:bottom w:w="0" w:type="dxa"/>
              <w:right w:w="28" w:type="dxa"/>
            </w:tcMar>
            <w:vAlign w:val="center"/>
          </w:tcPr>
          <w:p w14:paraId="789F7A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textAlignment w:val="center"/>
              <w:rPr>
                <w:rStyle w:val="23"/>
                <w:rFonts w:hint="default" w:ascii="Times New Roman" w:hAnsi="Times New Roman" w:eastAsia="仿宋_GB2312" w:cs="Times New Roman"/>
                <w:b w:val="0"/>
                <w:bCs w:val="0"/>
                <w:sz w:val="24"/>
                <w:szCs w:val="24"/>
                <w:lang w:val="en-US" w:eastAsia="zh-CN" w:bidi="ar"/>
              </w:rPr>
            </w:pPr>
            <w:r>
              <w:rPr>
                <w:rStyle w:val="23"/>
                <w:rFonts w:hint="default" w:ascii="Times New Roman" w:hAnsi="Times New Roman" w:eastAsia="仿宋_GB2312" w:cs="Times New Roman"/>
                <w:b w:val="0"/>
                <w:bCs w:val="0"/>
                <w:sz w:val="24"/>
                <w:szCs w:val="24"/>
                <w:lang w:val="en-US" w:eastAsia="zh-CN" w:bidi="ar"/>
              </w:rPr>
              <w:t>软件</w:t>
            </w:r>
            <w:r>
              <w:rPr>
                <w:rStyle w:val="23"/>
                <w:rFonts w:hint="eastAsia" w:ascii="Times New Roman" w:hAnsi="Times New Roman" w:eastAsia="仿宋_GB2312" w:cs="Times New Roman"/>
                <w:b w:val="0"/>
                <w:bCs w:val="0"/>
                <w:sz w:val="24"/>
                <w:szCs w:val="24"/>
                <w:lang w:val="en-US" w:eastAsia="zh-CN" w:bidi="ar"/>
              </w:rPr>
              <w:t>二</w:t>
            </w:r>
          </w:p>
        </w:tc>
        <w:tc>
          <w:tcPr>
            <w:tcW w:w="937" w:type="dxa"/>
            <w:shd w:val="clear" w:color="auto" w:fill="auto"/>
            <w:tcMar>
              <w:top w:w="0" w:type="dxa"/>
              <w:left w:w="28" w:type="dxa"/>
              <w:bottom w:w="0" w:type="dxa"/>
              <w:right w:w="28" w:type="dxa"/>
            </w:tcMar>
            <w:vAlign w:val="center"/>
          </w:tcPr>
          <w:p w14:paraId="20B7B91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both"/>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云财务共享赛训平台</w:t>
            </w:r>
          </w:p>
        </w:tc>
        <w:tc>
          <w:tcPr>
            <w:tcW w:w="825" w:type="dxa"/>
            <w:shd w:val="clear" w:color="auto" w:fill="auto"/>
            <w:tcMar>
              <w:top w:w="0" w:type="dxa"/>
              <w:left w:w="28" w:type="dxa"/>
              <w:bottom w:w="0" w:type="dxa"/>
              <w:right w:w="28" w:type="dxa"/>
            </w:tcMar>
            <w:vAlign w:val="center"/>
          </w:tcPr>
          <w:p w14:paraId="2FCDF16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V1.0</w:t>
            </w:r>
          </w:p>
        </w:tc>
        <w:tc>
          <w:tcPr>
            <w:tcW w:w="3934" w:type="dxa"/>
            <w:shd w:val="clear" w:color="auto" w:fill="auto"/>
            <w:tcMar>
              <w:top w:w="0" w:type="dxa"/>
              <w:left w:w="28" w:type="dxa"/>
              <w:bottom w:w="0" w:type="dxa"/>
              <w:right w:w="28" w:type="dxa"/>
            </w:tcMar>
            <w:vAlign w:val="center"/>
          </w:tcPr>
          <w:p w14:paraId="54DA3EB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left"/>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云财务共享赛训平台应用聚焦大中型现代企业工作流程，采用业财融合模式，引入大数据BI、人工智能规则引擎、人工智能RPA等新技术工具，应用了先进模型、先进算法，引入全场景、全流程、全岗位，融合了ERP业务中心、财务记账中心、OA费控中心、电子档案管理中心、数据分析中心等5个中心系统和金税四期企业电子税务局、自然人电子税务局、网上银行系统3个外部机构系统。</w:t>
            </w:r>
          </w:p>
        </w:tc>
        <w:tc>
          <w:tcPr>
            <w:tcW w:w="879" w:type="dxa"/>
            <w:shd w:val="clear" w:color="auto" w:fill="auto"/>
            <w:tcMar>
              <w:top w:w="0" w:type="dxa"/>
              <w:left w:w="28" w:type="dxa"/>
              <w:bottom w:w="0" w:type="dxa"/>
              <w:right w:w="28" w:type="dxa"/>
            </w:tcMar>
            <w:vAlign w:val="center"/>
          </w:tcPr>
          <w:p w14:paraId="342899F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1套</w:t>
            </w:r>
          </w:p>
        </w:tc>
        <w:tc>
          <w:tcPr>
            <w:tcW w:w="798" w:type="dxa"/>
            <w:shd w:val="clear" w:color="auto" w:fill="auto"/>
            <w:tcMar>
              <w:top w:w="0" w:type="dxa"/>
              <w:left w:w="28" w:type="dxa"/>
              <w:bottom w:w="0" w:type="dxa"/>
              <w:right w:w="28" w:type="dxa"/>
            </w:tcMar>
            <w:vAlign w:val="center"/>
          </w:tcPr>
          <w:p w14:paraId="30432F4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left"/>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厦门科云信息科技有限公司</w:t>
            </w:r>
          </w:p>
        </w:tc>
        <w:tc>
          <w:tcPr>
            <w:tcW w:w="1032" w:type="dxa"/>
            <w:shd w:val="clear" w:color="auto" w:fill="auto"/>
            <w:tcMar>
              <w:top w:w="0" w:type="dxa"/>
              <w:left w:w="28" w:type="dxa"/>
              <w:bottom w:w="0" w:type="dxa"/>
              <w:right w:w="28" w:type="dxa"/>
            </w:tcMar>
            <w:vAlign w:val="center"/>
          </w:tcPr>
          <w:p w14:paraId="0DACA4A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left"/>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部署、非指定，由</w:t>
            </w:r>
            <w:r>
              <w:rPr>
                <w:rFonts w:hint="eastAsia" w:ascii="Times New Roman" w:hAnsi="Times New Roman" w:eastAsia="仿宋_GB2312" w:cs="Times New Roman"/>
                <w:b w:val="0"/>
                <w:bCs w:val="0"/>
                <w:color w:val="000000"/>
                <w:sz w:val="24"/>
                <w:szCs w:val="24"/>
                <w:lang w:val="en-US" w:eastAsia="zh-CN"/>
              </w:rPr>
              <w:t>设备厂商技术方</w:t>
            </w:r>
            <w:r>
              <w:rPr>
                <w:rFonts w:hint="default" w:ascii="Times New Roman" w:hAnsi="Times New Roman" w:eastAsia="仿宋_GB2312" w:cs="Times New Roman"/>
                <w:b w:val="0"/>
                <w:bCs w:val="0"/>
                <w:i w:val="0"/>
                <w:iCs w:val="0"/>
                <w:color w:val="000000"/>
                <w:sz w:val="24"/>
                <w:szCs w:val="24"/>
                <w:u w:val="none"/>
              </w:rPr>
              <w:t>提供服务</w:t>
            </w:r>
          </w:p>
        </w:tc>
      </w:tr>
      <w:tr w14:paraId="14D4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233" w:type="dxa"/>
            <w:vMerge w:val="restart"/>
            <w:shd w:val="clear" w:color="auto" w:fill="auto"/>
            <w:tcMar>
              <w:top w:w="0" w:type="dxa"/>
              <w:left w:w="28" w:type="dxa"/>
              <w:bottom w:w="0" w:type="dxa"/>
              <w:right w:w="28" w:type="dxa"/>
            </w:tcMar>
            <w:vAlign w:val="center"/>
          </w:tcPr>
          <w:p w14:paraId="6E616F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textAlignment w:val="center"/>
              <w:rPr>
                <w:rStyle w:val="23"/>
                <w:rFonts w:hint="default" w:ascii="Times New Roman" w:hAnsi="Times New Roman" w:eastAsia="仿宋_GB2312" w:cs="Times New Roman"/>
                <w:b w:val="0"/>
                <w:bCs w:val="0"/>
                <w:sz w:val="24"/>
                <w:szCs w:val="24"/>
                <w:lang w:val="en-US" w:eastAsia="zh-CN" w:bidi="ar"/>
              </w:rPr>
            </w:pPr>
            <w:r>
              <w:rPr>
                <w:rStyle w:val="23"/>
                <w:rFonts w:hint="default" w:ascii="Times New Roman" w:hAnsi="Times New Roman" w:eastAsia="仿宋_GB2312" w:cs="Times New Roman"/>
                <w:b w:val="0"/>
                <w:bCs w:val="0"/>
                <w:sz w:val="24"/>
                <w:szCs w:val="24"/>
                <w:lang w:val="en-US" w:eastAsia="zh-CN" w:bidi="ar"/>
              </w:rPr>
              <w:t>软件</w:t>
            </w:r>
            <w:r>
              <w:rPr>
                <w:rStyle w:val="23"/>
                <w:rFonts w:hint="eastAsia" w:ascii="Times New Roman" w:hAnsi="Times New Roman" w:eastAsia="仿宋_GB2312" w:cs="Times New Roman"/>
                <w:b w:val="0"/>
                <w:bCs w:val="0"/>
                <w:sz w:val="24"/>
                <w:szCs w:val="24"/>
                <w:lang w:val="en-US" w:eastAsia="zh-CN" w:bidi="ar"/>
              </w:rPr>
              <w:t>三</w:t>
            </w:r>
          </w:p>
        </w:tc>
        <w:tc>
          <w:tcPr>
            <w:tcW w:w="937" w:type="dxa"/>
            <w:shd w:val="clear" w:color="auto" w:fill="auto"/>
            <w:tcMar>
              <w:top w:w="0" w:type="dxa"/>
              <w:left w:w="28" w:type="dxa"/>
              <w:bottom w:w="0" w:type="dxa"/>
              <w:right w:w="28" w:type="dxa"/>
            </w:tcMar>
            <w:vAlign w:val="center"/>
          </w:tcPr>
          <w:p w14:paraId="0776B6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left"/>
              <w:textAlignment w:val="auto"/>
              <w:rPr>
                <w:rFonts w:hint="default" w:ascii="Times New Roman" w:hAnsi="Times New Roman" w:eastAsia="仿宋_GB2312" w:cs="Times New Roman"/>
                <w:b w:val="0"/>
                <w:bCs w:val="0"/>
                <w:i w:val="0"/>
                <w:iCs w:val="0"/>
                <w:color w:val="auto"/>
                <w:sz w:val="24"/>
                <w:szCs w:val="22"/>
                <w:u w:val="none"/>
                <w:lang w:bidi="ar"/>
              </w:rPr>
            </w:pPr>
            <w:r>
              <w:rPr>
                <w:rFonts w:hint="default" w:ascii="Times New Roman" w:hAnsi="Times New Roman" w:eastAsia="仿宋_GB2312" w:cs="Times New Roman"/>
                <w:i w:val="0"/>
                <w:iCs w:val="0"/>
                <w:color w:val="auto"/>
                <w:kern w:val="0"/>
                <w:sz w:val="24"/>
                <w:szCs w:val="22"/>
                <w:u w:val="none"/>
                <w:lang w:val="en-US" w:eastAsia="zh-CN" w:bidi="ar"/>
              </w:rPr>
              <w:t>业财税融合大数据应用岗课赛训一体化平台</w:t>
            </w:r>
          </w:p>
        </w:tc>
        <w:tc>
          <w:tcPr>
            <w:tcW w:w="825" w:type="dxa"/>
            <w:shd w:val="clear" w:color="auto" w:fill="auto"/>
            <w:tcMar>
              <w:top w:w="0" w:type="dxa"/>
              <w:left w:w="28" w:type="dxa"/>
              <w:bottom w:w="0" w:type="dxa"/>
              <w:right w:w="28" w:type="dxa"/>
            </w:tcMar>
            <w:vAlign w:val="center"/>
          </w:tcPr>
          <w:p w14:paraId="31C2C3C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V1.0</w:t>
            </w:r>
          </w:p>
        </w:tc>
        <w:tc>
          <w:tcPr>
            <w:tcW w:w="3934" w:type="dxa"/>
            <w:shd w:val="clear" w:color="auto" w:fill="auto"/>
            <w:tcMar>
              <w:top w:w="0" w:type="dxa"/>
              <w:left w:w="28" w:type="dxa"/>
              <w:bottom w:w="0" w:type="dxa"/>
              <w:right w:w="28" w:type="dxa"/>
            </w:tcMar>
            <w:vAlign w:val="center"/>
          </w:tcPr>
          <w:p w14:paraId="5AC5BF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left"/>
              <w:textAlignment w:val="auto"/>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平台利用数字化场景调度，专注于资金综合业务、融资业务、投资业务、购销业务、成本业务、营运综合业务、分析业务、管理业务以及管理综合业务等不同岗位群。平台重点培养和考查学生在采购、生产、销售、分配以及投融资等全阶段全过程中，业务经验与专业知识相结合的能力以及处理业务数据和核算数据的能力和从业务岗位向财务岗位转变的能力。平台包含的职业典型工作任务包括业务运营过程管理、业务过程中的资源配置、财务（包括会计核算和投融资管理等）、税务（税务筹划、税务预警等）管理、风险管理、财务治理（包括审计）、数据分析、场景调度，以及RPA财务机器人应用等</w:t>
            </w:r>
          </w:p>
        </w:tc>
        <w:tc>
          <w:tcPr>
            <w:tcW w:w="879" w:type="dxa"/>
            <w:shd w:val="clear" w:color="auto" w:fill="auto"/>
            <w:tcMar>
              <w:top w:w="0" w:type="dxa"/>
              <w:left w:w="28" w:type="dxa"/>
              <w:bottom w:w="0" w:type="dxa"/>
              <w:right w:w="28" w:type="dxa"/>
            </w:tcMar>
            <w:vAlign w:val="center"/>
          </w:tcPr>
          <w:p w14:paraId="0B54037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1套</w:t>
            </w:r>
          </w:p>
        </w:tc>
        <w:tc>
          <w:tcPr>
            <w:tcW w:w="798" w:type="dxa"/>
            <w:shd w:val="clear" w:color="auto" w:fill="auto"/>
            <w:tcMar>
              <w:top w:w="0" w:type="dxa"/>
              <w:left w:w="28" w:type="dxa"/>
              <w:bottom w:w="0" w:type="dxa"/>
              <w:right w:w="28" w:type="dxa"/>
            </w:tcMar>
            <w:vAlign w:val="center"/>
          </w:tcPr>
          <w:p w14:paraId="0B8A732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厦门网中网软件有限公司</w:t>
            </w:r>
          </w:p>
        </w:tc>
        <w:tc>
          <w:tcPr>
            <w:tcW w:w="1032" w:type="dxa"/>
            <w:shd w:val="clear" w:color="auto" w:fill="auto"/>
            <w:tcMar>
              <w:top w:w="0" w:type="dxa"/>
              <w:left w:w="28" w:type="dxa"/>
              <w:bottom w:w="0" w:type="dxa"/>
              <w:right w:w="28" w:type="dxa"/>
            </w:tcMar>
            <w:vAlign w:val="center"/>
          </w:tcPr>
          <w:p w14:paraId="5FA5257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部署、非指定，由</w:t>
            </w:r>
            <w:r>
              <w:rPr>
                <w:rFonts w:hint="eastAsia" w:ascii="Times New Roman" w:hAnsi="Times New Roman" w:eastAsia="仿宋_GB2312" w:cs="Times New Roman"/>
                <w:b w:val="0"/>
                <w:bCs w:val="0"/>
                <w:color w:val="000000"/>
                <w:sz w:val="24"/>
                <w:szCs w:val="24"/>
                <w:lang w:val="en-US" w:eastAsia="zh-CN"/>
              </w:rPr>
              <w:t>设备厂商技术方</w:t>
            </w:r>
            <w:r>
              <w:rPr>
                <w:rFonts w:hint="default" w:ascii="Times New Roman" w:hAnsi="Times New Roman" w:eastAsia="仿宋_GB2312" w:cs="Times New Roman"/>
                <w:b w:val="0"/>
                <w:bCs w:val="0"/>
                <w:i w:val="0"/>
                <w:iCs w:val="0"/>
                <w:color w:val="000000"/>
                <w:sz w:val="24"/>
                <w:szCs w:val="24"/>
                <w:u w:val="none"/>
              </w:rPr>
              <w:t>提供服务</w:t>
            </w:r>
          </w:p>
        </w:tc>
      </w:tr>
      <w:tr w14:paraId="7FD8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233" w:type="dxa"/>
            <w:vMerge w:val="continue"/>
            <w:shd w:val="clear" w:color="auto" w:fill="auto"/>
            <w:tcMar>
              <w:top w:w="0" w:type="dxa"/>
              <w:left w:w="28" w:type="dxa"/>
              <w:bottom w:w="0" w:type="dxa"/>
              <w:right w:w="28" w:type="dxa"/>
            </w:tcMar>
            <w:vAlign w:val="center"/>
          </w:tcPr>
          <w:p w14:paraId="664720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textAlignment w:val="center"/>
              <w:rPr>
                <w:rStyle w:val="23"/>
                <w:rFonts w:hint="default" w:ascii="Times New Roman" w:hAnsi="Times New Roman" w:eastAsia="仿宋_GB2312" w:cs="Times New Roman"/>
                <w:b w:val="0"/>
                <w:bCs w:val="0"/>
                <w:sz w:val="24"/>
                <w:szCs w:val="24"/>
                <w:lang w:val="en-US" w:eastAsia="zh-CN" w:bidi="ar"/>
              </w:rPr>
            </w:pPr>
          </w:p>
        </w:tc>
        <w:tc>
          <w:tcPr>
            <w:tcW w:w="937" w:type="dxa"/>
            <w:shd w:val="clear" w:color="auto" w:fill="auto"/>
            <w:tcMar>
              <w:top w:w="0" w:type="dxa"/>
              <w:left w:w="28" w:type="dxa"/>
              <w:bottom w:w="0" w:type="dxa"/>
              <w:right w:w="28" w:type="dxa"/>
            </w:tcMar>
            <w:vAlign w:val="center"/>
          </w:tcPr>
          <w:p w14:paraId="6098EB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left"/>
              <w:textAlignment w:val="auto"/>
              <w:rPr>
                <w:rFonts w:hint="default" w:ascii="Times New Roman" w:hAnsi="Times New Roman" w:eastAsia="仿宋_GB2312" w:cs="Times New Roman"/>
                <w:b w:val="0"/>
                <w:bCs w:val="0"/>
                <w:i w:val="0"/>
                <w:iCs w:val="0"/>
                <w:color w:val="auto"/>
                <w:sz w:val="24"/>
                <w:szCs w:val="22"/>
                <w:u w:val="none"/>
                <w:lang w:bidi="ar"/>
              </w:rPr>
            </w:pPr>
            <w:r>
              <w:rPr>
                <w:rFonts w:hint="default" w:ascii="Times New Roman" w:hAnsi="Times New Roman" w:eastAsia="仿宋_GB2312" w:cs="Times New Roman"/>
                <w:i w:val="0"/>
                <w:iCs w:val="0"/>
                <w:color w:val="auto"/>
                <w:kern w:val="0"/>
                <w:sz w:val="24"/>
                <w:szCs w:val="22"/>
                <w:u w:val="none"/>
                <w:lang w:val="en-US" w:eastAsia="zh-CN" w:bidi="ar"/>
              </w:rPr>
              <w:t>商业智能分析与决策综合教学平台</w:t>
            </w:r>
          </w:p>
        </w:tc>
        <w:tc>
          <w:tcPr>
            <w:tcW w:w="825" w:type="dxa"/>
            <w:shd w:val="clear" w:color="auto" w:fill="auto"/>
            <w:tcMar>
              <w:top w:w="0" w:type="dxa"/>
              <w:left w:w="28" w:type="dxa"/>
              <w:bottom w:w="0" w:type="dxa"/>
              <w:right w:w="28" w:type="dxa"/>
            </w:tcMar>
            <w:vAlign w:val="center"/>
          </w:tcPr>
          <w:p w14:paraId="1DD9071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V1.0</w:t>
            </w:r>
          </w:p>
        </w:tc>
        <w:tc>
          <w:tcPr>
            <w:tcW w:w="3934" w:type="dxa"/>
            <w:shd w:val="clear" w:color="auto" w:fill="auto"/>
            <w:tcMar>
              <w:top w:w="0" w:type="dxa"/>
              <w:left w:w="28" w:type="dxa"/>
              <w:bottom w:w="0" w:type="dxa"/>
              <w:right w:w="28" w:type="dxa"/>
            </w:tcMar>
            <w:vAlign w:val="center"/>
          </w:tcPr>
          <w:p w14:paraId="4DA138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left"/>
              <w:textAlignment w:val="auto"/>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平台内置的50个实验实训，学生能够深入了解9大数据分析思维和17大基础应用技能，全面掌握Power BI的基础操作。通过5大商业决策案例和14个Power BI分析模型，学生能够掌握更高级的数据分析技能，进行更深入的商业数据分析和决策。平台内容主要包含：商业智能分析与决策概论与Power BI入门、Power BI基础技能应用、商业智能分析与决策。</w:t>
            </w:r>
          </w:p>
        </w:tc>
        <w:tc>
          <w:tcPr>
            <w:tcW w:w="879" w:type="dxa"/>
            <w:shd w:val="clear" w:color="auto" w:fill="auto"/>
            <w:tcMar>
              <w:top w:w="0" w:type="dxa"/>
              <w:left w:w="28" w:type="dxa"/>
              <w:bottom w:w="0" w:type="dxa"/>
              <w:right w:w="28" w:type="dxa"/>
            </w:tcMar>
            <w:vAlign w:val="center"/>
          </w:tcPr>
          <w:p w14:paraId="3E7E5E5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1套</w:t>
            </w:r>
          </w:p>
        </w:tc>
        <w:tc>
          <w:tcPr>
            <w:tcW w:w="798" w:type="dxa"/>
            <w:shd w:val="clear" w:color="auto" w:fill="auto"/>
            <w:tcMar>
              <w:top w:w="0" w:type="dxa"/>
              <w:left w:w="28" w:type="dxa"/>
              <w:bottom w:w="0" w:type="dxa"/>
              <w:right w:w="28" w:type="dxa"/>
            </w:tcMar>
            <w:vAlign w:val="center"/>
          </w:tcPr>
          <w:p w14:paraId="2577C01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厦门网中网软件有限公司</w:t>
            </w:r>
          </w:p>
        </w:tc>
        <w:tc>
          <w:tcPr>
            <w:tcW w:w="1032" w:type="dxa"/>
            <w:shd w:val="clear" w:color="auto" w:fill="auto"/>
            <w:tcMar>
              <w:top w:w="0" w:type="dxa"/>
              <w:left w:w="28" w:type="dxa"/>
              <w:bottom w:w="0" w:type="dxa"/>
              <w:right w:w="28" w:type="dxa"/>
            </w:tcMar>
            <w:vAlign w:val="center"/>
          </w:tcPr>
          <w:p w14:paraId="38D152E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部署、非指定，由</w:t>
            </w:r>
            <w:r>
              <w:rPr>
                <w:rFonts w:hint="eastAsia" w:ascii="Times New Roman" w:hAnsi="Times New Roman" w:eastAsia="仿宋_GB2312" w:cs="Times New Roman"/>
                <w:b w:val="0"/>
                <w:bCs w:val="0"/>
                <w:color w:val="000000"/>
                <w:sz w:val="24"/>
                <w:szCs w:val="24"/>
                <w:lang w:val="en-US" w:eastAsia="zh-CN"/>
              </w:rPr>
              <w:t>设备厂商技术方</w:t>
            </w:r>
            <w:r>
              <w:rPr>
                <w:rFonts w:hint="default" w:ascii="Times New Roman" w:hAnsi="Times New Roman" w:eastAsia="仿宋_GB2312" w:cs="Times New Roman"/>
                <w:b w:val="0"/>
                <w:bCs w:val="0"/>
                <w:i w:val="0"/>
                <w:iCs w:val="0"/>
                <w:color w:val="000000"/>
                <w:sz w:val="24"/>
                <w:szCs w:val="24"/>
                <w:u w:val="none"/>
              </w:rPr>
              <w:t>提供服务</w:t>
            </w:r>
          </w:p>
        </w:tc>
      </w:tr>
      <w:tr w14:paraId="432F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233" w:type="dxa"/>
            <w:vMerge w:val="continue"/>
            <w:shd w:val="clear" w:color="auto" w:fill="auto"/>
            <w:tcMar>
              <w:top w:w="0" w:type="dxa"/>
              <w:left w:w="28" w:type="dxa"/>
              <w:bottom w:w="0" w:type="dxa"/>
              <w:right w:w="28" w:type="dxa"/>
            </w:tcMar>
            <w:vAlign w:val="center"/>
          </w:tcPr>
          <w:p w14:paraId="2C3399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textAlignment w:val="center"/>
              <w:rPr>
                <w:rStyle w:val="23"/>
                <w:rFonts w:hint="default" w:ascii="Times New Roman" w:hAnsi="Times New Roman" w:eastAsia="仿宋_GB2312" w:cs="Times New Roman"/>
                <w:b w:val="0"/>
                <w:bCs w:val="0"/>
                <w:sz w:val="24"/>
                <w:szCs w:val="24"/>
                <w:lang w:val="en-US" w:eastAsia="zh-CN" w:bidi="ar"/>
              </w:rPr>
            </w:pPr>
          </w:p>
        </w:tc>
        <w:tc>
          <w:tcPr>
            <w:tcW w:w="937" w:type="dxa"/>
            <w:shd w:val="clear" w:color="auto" w:fill="auto"/>
            <w:tcMar>
              <w:top w:w="0" w:type="dxa"/>
              <w:left w:w="28" w:type="dxa"/>
              <w:bottom w:w="0" w:type="dxa"/>
              <w:right w:w="28" w:type="dxa"/>
            </w:tcMar>
            <w:vAlign w:val="center"/>
          </w:tcPr>
          <w:p w14:paraId="3265E8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left"/>
              <w:textAlignment w:val="auto"/>
              <w:rPr>
                <w:rFonts w:hint="default" w:ascii="Times New Roman" w:hAnsi="Times New Roman" w:eastAsia="仿宋_GB2312" w:cs="Times New Roman"/>
                <w:b w:val="0"/>
                <w:bCs w:val="0"/>
                <w:i w:val="0"/>
                <w:iCs w:val="0"/>
                <w:color w:val="auto"/>
                <w:sz w:val="24"/>
                <w:szCs w:val="22"/>
                <w:u w:val="none"/>
                <w:lang w:bidi="ar"/>
              </w:rPr>
            </w:pPr>
            <w:r>
              <w:rPr>
                <w:rFonts w:hint="default" w:ascii="Times New Roman" w:hAnsi="Times New Roman" w:eastAsia="仿宋_GB2312" w:cs="Times New Roman"/>
                <w:i w:val="0"/>
                <w:iCs w:val="0"/>
                <w:color w:val="auto"/>
                <w:kern w:val="0"/>
                <w:sz w:val="24"/>
                <w:szCs w:val="22"/>
                <w:u w:val="none"/>
                <w:lang w:val="en-US" w:eastAsia="zh-CN" w:bidi="ar"/>
              </w:rPr>
              <w:t>智能化成本核算与管理平台</w:t>
            </w:r>
          </w:p>
        </w:tc>
        <w:tc>
          <w:tcPr>
            <w:tcW w:w="825" w:type="dxa"/>
            <w:shd w:val="clear" w:color="auto" w:fill="auto"/>
            <w:tcMar>
              <w:top w:w="0" w:type="dxa"/>
              <w:left w:w="28" w:type="dxa"/>
              <w:bottom w:w="0" w:type="dxa"/>
              <w:right w:w="28" w:type="dxa"/>
            </w:tcMar>
            <w:vAlign w:val="center"/>
          </w:tcPr>
          <w:p w14:paraId="09B2708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V1.0</w:t>
            </w:r>
          </w:p>
        </w:tc>
        <w:tc>
          <w:tcPr>
            <w:tcW w:w="3934" w:type="dxa"/>
            <w:shd w:val="clear" w:color="auto" w:fill="auto"/>
            <w:tcMar>
              <w:top w:w="0" w:type="dxa"/>
              <w:left w:w="28" w:type="dxa"/>
              <w:bottom w:w="0" w:type="dxa"/>
              <w:right w:w="28" w:type="dxa"/>
            </w:tcMar>
            <w:vAlign w:val="center"/>
          </w:tcPr>
          <w:p w14:paraId="79D105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left"/>
              <w:textAlignment w:val="auto"/>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平台以成本核算→成本分析与可视化→成本管理→智能化信息系统应用为知识体系并设计实训案例，内容上由易到难、层层递进，涵盖了实务中企业成本管理的全流程。平台内容主要包含：智能化成本管理认知、成本核算基础、成本管理进阶、智能化信息系统应用、典型行业成本管理。</w:t>
            </w:r>
          </w:p>
        </w:tc>
        <w:tc>
          <w:tcPr>
            <w:tcW w:w="879" w:type="dxa"/>
            <w:shd w:val="clear" w:color="auto" w:fill="auto"/>
            <w:tcMar>
              <w:top w:w="0" w:type="dxa"/>
              <w:left w:w="28" w:type="dxa"/>
              <w:bottom w:w="0" w:type="dxa"/>
              <w:right w:w="28" w:type="dxa"/>
            </w:tcMar>
            <w:vAlign w:val="center"/>
          </w:tcPr>
          <w:p w14:paraId="2BE723E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1套</w:t>
            </w:r>
          </w:p>
        </w:tc>
        <w:tc>
          <w:tcPr>
            <w:tcW w:w="798" w:type="dxa"/>
            <w:shd w:val="clear" w:color="auto" w:fill="auto"/>
            <w:tcMar>
              <w:top w:w="0" w:type="dxa"/>
              <w:left w:w="28" w:type="dxa"/>
              <w:bottom w:w="0" w:type="dxa"/>
              <w:right w:w="28" w:type="dxa"/>
            </w:tcMar>
            <w:vAlign w:val="center"/>
          </w:tcPr>
          <w:p w14:paraId="39D2FAE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厦门网中网软件有限公司</w:t>
            </w:r>
          </w:p>
        </w:tc>
        <w:tc>
          <w:tcPr>
            <w:tcW w:w="1032" w:type="dxa"/>
            <w:shd w:val="clear" w:color="auto" w:fill="auto"/>
            <w:tcMar>
              <w:top w:w="0" w:type="dxa"/>
              <w:left w:w="28" w:type="dxa"/>
              <w:bottom w:w="0" w:type="dxa"/>
              <w:right w:w="28" w:type="dxa"/>
            </w:tcMar>
            <w:vAlign w:val="center"/>
          </w:tcPr>
          <w:p w14:paraId="2C08FBB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部署、非指定，由</w:t>
            </w:r>
            <w:r>
              <w:rPr>
                <w:rFonts w:hint="eastAsia" w:ascii="Times New Roman" w:hAnsi="Times New Roman" w:eastAsia="仿宋_GB2312" w:cs="Times New Roman"/>
                <w:b w:val="0"/>
                <w:bCs w:val="0"/>
                <w:color w:val="000000"/>
                <w:sz w:val="24"/>
                <w:szCs w:val="24"/>
                <w:lang w:val="en-US" w:eastAsia="zh-CN"/>
              </w:rPr>
              <w:t>设备厂商技术方</w:t>
            </w:r>
            <w:r>
              <w:rPr>
                <w:rFonts w:hint="default" w:ascii="Times New Roman" w:hAnsi="Times New Roman" w:eastAsia="仿宋_GB2312" w:cs="Times New Roman"/>
                <w:b w:val="0"/>
                <w:bCs w:val="0"/>
                <w:i w:val="0"/>
                <w:iCs w:val="0"/>
                <w:color w:val="000000"/>
                <w:sz w:val="24"/>
                <w:szCs w:val="24"/>
                <w:u w:val="none"/>
              </w:rPr>
              <w:t>提供服务</w:t>
            </w:r>
          </w:p>
        </w:tc>
      </w:tr>
      <w:tr w14:paraId="411A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233" w:type="dxa"/>
            <w:vMerge w:val="continue"/>
            <w:shd w:val="clear" w:color="auto" w:fill="auto"/>
            <w:tcMar>
              <w:top w:w="0" w:type="dxa"/>
              <w:left w:w="28" w:type="dxa"/>
              <w:bottom w:w="0" w:type="dxa"/>
              <w:right w:w="28" w:type="dxa"/>
            </w:tcMar>
            <w:vAlign w:val="center"/>
          </w:tcPr>
          <w:p w14:paraId="791F61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textAlignment w:val="center"/>
              <w:rPr>
                <w:rStyle w:val="23"/>
                <w:rFonts w:hint="default" w:ascii="Times New Roman" w:hAnsi="Times New Roman" w:eastAsia="仿宋_GB2312" w:cs="Times New Roman"/>
                <w:b w:val="0"/>
                <w:bCs w:val="0"/>
                <w:sz w:val="24"/>
                <w:szCs w:val="24"/>
                <w:lang w:val="en-US" w:eastAsia="zh-CN" w:bidi="ar"/>
              </w:rPr>
            </w:pPr>
          </w:p>
        </w:tc>
        <w:tc>
          <w:tcPr>
            <w:tcW w:w="937" w:type="dxa"/>
            <w:shd w:val="clear" w:color="auto" w:fill="auto"/>
            <w:tcMar>
              <w:top w:w="0" w:type="dxa"/>
              <w:left w:w="28" w:type="dxa"/>
              <w:bottom w:w="0" w:type="dxa"/>
              <w:right w:w="28" w:type="dxa"/>
            </w:tcMar>
            <w:vAlign w:val="center"/>
          </w:tcPr>
          <w:p w14:paraId="0F8B74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left"/>
              <w:textAlignment w:val="auto"/>
              <w:rPr>
                <w:rFonts w:hint="default" w:ascii="Times New Roman" w:hAnsi="Times New Roman" w:eastAsia="仿宋_GB2312" w:cs="Times New Roman"/>
                <w:b w:val="0"/>
                <w:bCs w:val="0"/>
                <w:i w:val="0"/>
                <w:iCs w:val="0"/>
                <w:color w:val="auto"/>
                <w:sz w:val="24"/>
                <w:szCs w:val="22"/>
                <w:u w:val="none"/>
                <w:lang w:bidi="ar"/>
              </w:rPr>
            </w:pPr>
            <w:r>
              <w:rPr>
                <w:rFonts w:hint="default" w:ascii="Times New Roman" w:hAnsi="Times New Roman" w:eastAsia="仿宋_GB2312" w:cs="Times New Roman"/>
                <w:i w:val="0"/>
                <w:iCs w:val="0"/>
                <w:color w:val="auto"/>
                <w:kern w:val="0"/>
                <w:sz w:val="24"/>
                <w:szCs w:val="22"/>
                <w:u w:val="none"/>
                <w:lang w:val="en-US" w:eastAsia="zh-CN" w:bidi="ar"/>
              </w:rPr>
              <w:t>RPA财务机器人开发与应用综合教学平台</w:t>
            </w:r>
          </w:p>
        </w:tc>
        <w:tc>
          <w:tcPr>
            <w:tcW w:w="825" w:type="dxa"/>
            <w:shd w:val="clear" w:color="auto" w:fill="auto"/>
            <w:tcMar>
              <w:top w:w="0" w:type="dxa"/>
              <w:left w:w="28" w:type="dxa"/>
              <w:bottom w:w="0" w:type="dxa"/>
              <w:right w:w="28" w:type="dxa"/>
            </w:tcMar>
            <w:vAlign w:val="center"/>
          </w:tcPr>
          <w:p w14:paraId="1F206D9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V1.0</w:t>
            </w:r>
          </w:p>
        </w:tc>
        <w:tc>
          <w:tcPr>
            <w:tcW w:w="3934" w:type="dxa"/>
            <w:shd w:val="clear" w:color="auto" w:fill="auto"/>
            <w:tcMar>
              <w:top w:w="0" w:type="dxa"/>
              <w:left w:w="28" w:type="dxa"/>
              <w:bottom w:w="0" w:type="dxa"/>
              <w:right w:w="28" w:type="dxa"/>
            </w:tcMar>
            <w:vAlign w:val="center"/>
          </w:tcPr>
          <w:p w14:paraId="439AD8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left"/>
              <w:textAlignment w:val="auto"/>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平台以《RPA财务机器人开发与应用》课程为基础，基于新时代财务业务转型和人才培养的需求，集成RPA基础知识、RPA基本语法应用、不同财务场景自动化案例的需求分析、流程设计和程序开发等内容，打造真实财务场景与RPA自动化相融合的实践教学平台。平台旨在培养学生面对不同业务场景能够进行自动化识别和程序开发，让学生在“行—学—习—用”中完成知识迁移和能力提升。</w:t>
            </w:r>
          </w:p>
        </w:tc>
        <w:tc>
          <w:tcPr>
            <w:tcW w:w="879" w:type="dxa"/>
            <w:shd w:val="clear" w:color="auto" w:fill="auto"/>
            <w:tcMar>
              <w:top w:w="0" w:type="dxa"/>
              <w:left w:w="28" w:type="dxa"/>
              <w:bottom w:w="0" w:type="dxa"/>
              <w:right w:w="28" w:type="dxa"/>
            </w:tcMar>
            <w:vAlign w:val="center"/>
          </w:tcPr>
          <w:p w14:paraId="31A5CEE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1套</w:t>
            </w:r>
          </w:p>
        </w:tc>
        <w:tc>
          <w:tcPr>
            <w:tcW w:w="798" w:type="dxa"/>
            <w:shd w:val="clear" w:color="auto" w:fill="auto"/>
            <w:tcMar>
              <w:top w:w="0" w:type="dxa"/>
              <w:left w:w="28" w:type="dxa"/>
              <w:bottom w:w="0" w:type="dxa"/>
              <w:right w:w="28" w:type="dxa"/>
            </w:tcMar>
            <w:vAlign w:val="center"/>
          </w:tcPr>
          <w:p w14:paraId="6715114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厦门网中网软件有限公司</w:t>
            </w:r>
          </w:p>
        </w:tc>
        <w:tc>
          <w:tcPr>
            <w:tcW w:w="1032" w:type="dxa"/>
            <w:shd w:val="clear" w:color="auto" w:fill="auto"/>
            <w:tcMar>
              <w:top w:w="0" w:type="dxa"/>
              <w:left w:w="28" w:type="dxa"/>
              <w:bottom w:w="0" w:type="dxa"/>
              <w:right w:w="28" w:type="dxa"/>
            </w:tcMar>
            <w:vAlign w:val="center"/>
          </w:tcPr>
          <w:p w14:paraId="205DFD2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部署、非指定，由</w:t>
            </w:r>
            <w:r>
              <w:rPr>
                <w:rFonts w:hint="eastAsia" w:ascii="Times New Roman" w:hAnsi="Times New Roman" w:eastAsia="仿宋_GB2312" w:cs="Times New Roman"/>
                <w:b w:val="0"/>
                <w:bCs w:val="0"/>
                <w:color w:val="000000"/>
                <w:sz w:val="24"/>
                <w:szCs w:val="24"/>
                <w:lang w:val="en-US" w:eastAsia="zh-CN"/>
              </w:rPr>
              <w:t>设备厂商技术方</w:t>
            </w:r>
            <w:r>
              <w:rPr>
                <w:rFonts w:hint="default" w:ascii="Times New Roman" w:hAnsi="Times New Roman" w:eastAsia="仿宋_GB2312" w:cs="Times New Roman"/>
                <w:b w:val="0"/>
                <w:bCs w:val="0"/>
                <w:i w:val="0"/>
                <w:iCs w:val="0"/>
                <w:color w:val="000000"/>
                <w:sz w:val="24"/>
                <w:szCs w:val="24"/>
                <w:u w:val="none"/>
              </w:rPr>
              <w:t>提供服务</w:t>
            </w:r>
          </w:p>
        </w:tc>
      </w:tr>
      <w:tr w14:paraId="0E2CD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233" w:type="dxa"/>
            <w:vMerge w:val="restart"/>
            <w:shd w:val="clear" w:color="auto" w:fill="auto"/>
            <w:tcMar>
              <w:top w:w="0" w:type="dxa"/>
              <w:left w:w="28" w:type="dxa"/>
              <w:bottom w:w="0" w:type="dxa"/>
              <w:right w:w="28" w:type="dxa"/>
            </w:tcMar>
            <w:vAlign w:val="center"/>
          </w:tcPr>
          <w:p w14:paraId="58FB15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textAlignment w:val="center"/>
              <w:rPr>
                <w:rStyle w:val="23"/>
                <w:rFonts w:hint="default" w:ascii="Times New Roman" w:hAnsi="Times New Roman" w:eastAsia="仿宋_GB2312" w:cs="Times New Roman"/>
                <w:b w:val="0"/>
                <w:bCs w:val="0"/>
                <w:sz w:val="24"/>
                <w:szCs w:val="24"/>
                <w:highlight w:val="none"/>
                <w:lang w:val="en-US" w:eastAsia="zh-CN" w:bidi="ar"/>
              </w:rPr>
            </w:pPr>
            <w:r>
              <w:rPr>
                <w:rStyle w:val="23"/>
                <w:rFonts w:hint="default" w:ascii="Times New Roman" w:hAnsi="Times New Roman" w:eastAsia="仿宋_GB2312" w:cs="Times New Roman"/>
                <w:b w:val="0"/>
                <w:bCs w:val="0"/>
                <w:sz w:val="24"/>
                <w:szCs w:val="24"/>
                <w:highlight w:val="none"/>
                <w:lang w:val="en-US" w:eastAsia="zh-CN" w:bidi="ar"/>
              </w:rPr>
              <w:t>软件</w:t>
            </w:r>
            <w:r>
              <w:rPr>
                <w:rStyle w:val="23"/>
                <w:rFonts w:hint="eastAsia" w:ascii="Times New Roman" w:hAnsi="Times New Roman" w:eastAsia="仿宋_GB2312" w:cs="Times New Roman"/>
                <w:b w:val="0"/>
                <w:bCs w:val="0"/>
                <w:sz w:val="24"/>
                <w:szCs w:val="24"/>
                <w:highlight w:val="none"/>
                <w:lang w:val="en-US" w:eastAsia="zh-CN" w:bidi="ar"/>
              </w:rPr>
              <w:t>四</w:t>
            </w:r>
          </w:p>
        </w:tc>
        <w:tc>
          <w:tcPr>
            <w:tcW w:w="937" w:type="dxa"/>
            <w:shd w:val="clear" w:color="auto" w:fill="auto"/>
            <w:tcMar>
              <w:top w:w="0" w:type="dxa"/>
              <w:left w:w="28" w:type="dxa"/>
              <w:bottom w:w="0" w:type="dxa"/>
              <w:right w:w="28" w:type="dxa"/>
            </w:tcMar>
            <w:vAlign w:val="center"/>
          </w:tcPr>
          <w:p w14:paraId="1F59C0A5">
            <w:pPr>
              <w:pStyle w:val="2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rightChars="0"/>
              <w:jc w:val="both"/>
              <w:textAlignment w:val="baseline"/>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sz w:val="21"/>
                <w:szCs w:val="21"/>
                <w:highlight w:val="none"/>
                <w:lang w:val="en-US" w:eastAsia="zh-CN"/>
              </w:rPr>
              <w:t>智能会计实验实训平台</w:t>
            </w:r>
          </w:p>
        </w:tc>
        <w:tc>
          <w:tcPr>
            <w:tcW w:w="825" w:type="dxa"/>
            <w:shd w:val="clear" w:color="auto" w:fill="auto"/>
            <w:tcMar>
              <w:top w:w="0" w:type="dxa"/>
              <w:left w:w="28" w:type="dxa"/>
              <w:bottom w:w="0" w:type="dxa"/>
              <w:right w:w="28" w:type="dxa"/>
            </w:tcMar>
            <w:vAlign w:val="center"/>
          </w:tcPr>
          <w:p w14:paraId="2C9DFA79">
            <w:pPr>
              <w:pStyle w:val="2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rightChars="0"/>
              <w:jc w:val="both"/>
              <w:textAlignment w:val="baseline"/>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sz w:val="21"/>
                <w:szCs w:val="21"/>
                <w:highlight w:val="none"/>
                <w:lang w:val="en-US" w:eastAsia="zh-CN"/>
              </w:rPr>
              <w:t>V3.0</w:t>
            </w:r>
          </w:p>
        </w:tc>
        <w:tc>
          <w:tcPr>
            <w:tcW w:w="3934" w:type="dxa"/>
            <w:shd w:val="clear" w:color="auto" w:fill="auto"/>
            <w:tcMar>
              <w:top w:w="0" w:type="dxa"/>
              <w:left w:w="28" w:type="dxa"/>
              <w:bottom w:w="0" w:type="dxa"/>
              <w:right w:w="28" w:type="dxa"/>
            </w:tcMar>
            <w:vAlign w:val="center"/>
          </w:tcPr>
          <w:p w14:paraId="15E03B23">
            <w:pPr>
              <w:pStyle w:val="2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baseline"/>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sz w:val="24"/>
                <w:szCs w:val="24"/>
                <w:highlight w:val="none"/>
                <w:lang w:val="en-US" w:eastAsia="zh-CN"/>
              </w:rPr>
              <w:t>企业大数据技术工具、企业财务数据分析与服务平台、企业数智化平台-用友 Yon Bip 高级版、用友智多星RPA、智能纳税申报平台、用友Iuap区块链平台、企业碳资产管理沙盘、企业数智化大模型真实战平台、人工智能会计工具。</w:t>
            </w:r>
          </w:p>
        </w:tc>
        <w:tc>
          <w:tcPr>
            <w:tcW w:w="879" w:type="dxa"/>
            <w:shd w:val="clear" w:color="auto" w:fill="auto"/>
            <w:tcMar>
              <w:top w:w="0" w:type="dxa"/>
              <w:left w:w="28" w:type="dxa"/>
              <w:bottom w:w="0" w:type="dxa"/>
              <w:right w:w="28" w:type="dxa"/>
            </w:tcMar>
            <w:vAlign w:val="center"/>
          </w:tcPr>
          <w:p w14:paraId="423C275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sz w:val="24"/>
                <w:szCs w:val="24"/>
                <w:highlight w:val="none"/>
                <w:u w:val="none"/>
                <w:lang w:val="en-US" w:eastAsia="zh-CN"/>
              </w:rPr>
              <w:t>1套</w:t>
            </w:r>
          </w:p>
        </w:tc>
        <w:tc>
          <w:tcPr>
            <w:tcW w:w="798" w:type="dxa"/>
            <w:shd w:val="clear" w:color="auto" w:fill="auto"/>
            <w:tcMar>
              <w:top w:w="0" w:type="dxa"/>
              <w:left w:w="28" w:type="dxa"/>
              <w:bottom w:w="0" w:type="dxa"/>
              <w:right w:w="28" w:type="dxa"/>
            </w:tcMar>
            <w:vAlign w:val="center"/>
          </w:tcPr>
          <w:p w14:paraId="0A2196E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sz w:val="24"/>
                <w:szCs w:val="24"/>
                <w:highlight w:val="none"/>
                <w:u w:val="none"/>
              </w:rPr>
              <w:t>新道科技股份有限公司</w:t>
            </w:r>
          </w:p>
        </w:tc>
        <w:tc>
          <w:tcPr>
            <w:tcW w:w="1032" w:type="dxa"/>
            <w:shd w:val="clear" w:color="auto" w:fill="auto"/>
            <w:tcMar>
              <w:top w:w="0" w:type="dxa"/>
              <w:left w:w="28" w:type="dxa"/>
              <w:bottom w:w="0" w:type="dxa"/>
              <w:right w:w="28" w:type="dxa"/>
            </w:tcMar>
            <w:vAlign w:val="center"/>
          </w:tcPr>
          <w:p w14:paraId="41B35B2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sz w:val="24"/>
                <w:szCs w:val="24"/>
                <w:highlight w:val="none"/>
                <w:u w:val="none"/>
              </w:rPr>
              <w:t>部署、非指定，由</w:t>
            </w:r>
            <w:r>
              <w:rPr>
                <w:rFonts w:hint="eastAsia" w:ascii="Times New Roman" w:hAnsi="Times New Roman" w:eastAsia="仿宋_GB2312" w:cs="Times New Roman"/>
                <w:b w:val="0"/>
                <w:bCs w:val="0"/>
                <w:color w:val="000000"/>
                <w:sz w:val="24"/>
                <w:szCs w:val="24"/>
                <w:lang w:val="en-US" w:eastAsia="zh-CN"/>
              </w:rPr>
              <w:t>设备厂商技术方</w:t>
            </w:r>
            <w:r>
              <w:rPr>
                <w:rFonts w:hint="default" w:ascii="Times New Roman" w:hAnsi="Times New Roman" w:eastAsia="仿宋_GB2312" w:cs="Times New Roman"/>
                <w:b w:val="0"/>
                <w:bCs w:val="0"/>
                <w:i w:val="0"/>
                <w:iCs w:val="0"/>
                <w:color w:val="000000"/>
                <w:sz w:val="24"/>
                <w:szCs w:val="24"/>
                <w:highlight w:val="none"/>
                <w:u w:val="none"/>
              </w:rPr>
              <w:t>提供服务</w:t>
            </w:r>
          </w:p>
        </w:tc>
      </w:tr>
      <w:tr w14:paraId="4F8E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233" w:type="dxa"/>
            <w:vMerge w:val="continue"/>
            <w:shd w:val="clear" w:color="auto" w:fill="auto"/>
            <w:tcMar>
              <w:top w:w="0" w:type="dxa"/>
              <w:left w:w="28" w:type="dxa"/>
              <w:bottom w:w="0" w:type="dxa"/>
              <w:right w:w="28" w:type="dxa"/>
            </w:tcMar>
            <w:vAlign w:val="center"/>
          </w:tcPr>
          <w:p w14:paraId="44DEFA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textAlignment w:val="center"/>
              <w:rPr>
                <w:rStyle w:val="23"/>
                <w:rFonts w:hint="default" w:ascii="Times New Roman" w:hAnsi="Times New Roman" w:eastAsia="仿宋_GB2312" w:cs="Times New Roman"/>
                <w:b w:val="0"/>
                <w:bCs w:val="0"/>
                <w:sz w:val="24"/>
                <w:szCs w:val="24"/>
                <w:highlight w:val="none"/>
                <w:lang w:val="en-US" w:eastAsia="zh-CN" w:bidi="ar"/>
              </w:rPr>
            </w:pPr>
          </w:p>
        </w:tc>
        <w:tc>
          <w:tcPr>
            <w:tcW w:w="937" w:type="dxa"/>
            <w:shd w:val="clear" w:color="auto" w:fill="auto"/>
            <w:tcMar>
              <w:top w:w="0" w:type="dxa"/>
              <w:left w:w="28" w:type="dxa"/>
              <w:bottom w:w="0" w:type="dxa"/>
              <w:right w:w="28" w:type="dxa"/>
            </w:tcMar>
            <w:vAlign w:val="center"/>
          </w:tcPr>
          <w:p w14:paraId="146480B1">
            <w:pPr>
              <w:pStyle w:val="2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rightChars="0"/>
              <w:jc w:val="both"/>
              <w:textAlignment w:val="baseline"/>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sz w:val="21"/>
                <w:szCs w:val="21"/>
                <w:highlight w:val="none"/>
                <w:lang w:val="en-US" w:eastAsia="zh-CN"/>
              </w:rPr>
              <w:t>财务数字化训赛平台</w:t>
            </w:r>
          </w:p>
        </w:tc>
        <w:tc>
          <w:tcPr>
            <w:tcW w:w="825" w:type="dxa"/>
            <w:shd w:val="clear" w:color="auto" w:fill="auto"/>
            <w:tcMar>
              <w:top w:w="0" w:type="dxa"/>
              <w:left w:w="28" w:type="dxa"/>
              <w:bottom w:w="0" w:type="dxa"/>
              <w:right w:w="28" w:type="dxa"/>
            </w:tcMar>
            <w:vAlign w:val="center"/>
          </w:tcPr>
          <w:p w14:paraId="3073ACC3">
            <w:pPr>
              <w:pStyle w:val="2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rightChars="0"/>
              <w:jc w:val="both"/>
              <w:textAlignment w:val="baseline"/>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sz w:val="21"/>
                <w:szCs w:val="21"/>
                <w:highlight w:val="none"/>
                <w:lang w:val="en-US" w:eastAsia="zh-CN"/>
              </w:rPr>
              <w:t>V2.1</w:t>
            </w:r>
          </w:p>
        </w:tc>
        <w:tc>
          <w:tcPr>
            <w:tcW w:w="3934" w:type="dxa"/>
            <w:shd w:val="clear" w:color="auto" w:fill="auto"/>
            <w:tcMar>
              <w:top w:w="0" w:type="dxa"/>
              <w:left w:w="28" w:type="dxa"/>
              <w:bottom w:w="0" w:type="dxa"/>
              <w:right w:w="28" w:type="dxa"/>
            </w:tcMar>
            <w:vAlign w:val="center"/>
          </w:tcPr>
          <w:p w14:paraId="3C198026">
            <w:pPr>
              <w:pStyle w:val="2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baseline"/>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sz w:val="24"/>
                <w:szCs w:val="24"/>
                <w:highlight w:val="none"/>
                <w:lang w:val="en-US" w:eastAsia="zh-CN"/>
              </w:rPr>
              <w:t>业财信息化模块(业务系统:企业信息系统NCCloud、智能bi系统-分析云，业财信息化业务处理样题)、财务数字化模块(业务系统:智能bi系统-分析云、新道代码编辑器、数据清洗、数据挖掘新道数据中心-仿真上交所，财务数字化业务处理样题)</w:t>
            </w:r>
          </w:p>
        </w:tc>
        <w:tc>
          <w:tcPr>
            <w:tcW w:w="879" w:type="dxa"/>
            <w:shd w:val="clear" w:color="auto" w:fill="auto"/>
            <w:tcMar>
              <w:top w:w="0" w:type="dxa"/>
              <w:left w:w="28" w:type="dxa"/>
              <w:bottom w:w="0" w:type="dxa"/>
              <w:right w:w="28" w:type="dxa"/>
            </w:tcMar>
            <w:vAlign w:val="center"/>
          </w:tcPr>
          <w:p w14:paraId="10557B5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z w:val="24"/>
                <w:szCs w:val="24"/>
                <w:highlight w:val="none"/>
                <w:u w:val="none"/>
                <w:lang w:val="en-US" w:eastAsia="zh-CN"/>
              </w:rPr>
            </w:pPr>
            <w:r>
              <w:rPr>
                <w:rFonts w:hint="default" w:ascii="Times New Roman" w:hAnsi="Times New Roman" w:eastAsia="仿宋_GB2312" w:cs="Times New Roman"/>
                <w:b w:val="0"/>
                <w:bCs w:val="0"/>
                <w:i w:val="0"/>
                <w:iCs w:val="0"/>
                <w:color w:val="000000"/>
                <w:sz w:val="24"/>
                <w:szCs w:val="24"/>
                <w:highlight w:val="none"/>
                <w:u w:val="none"/>
                <w:lang w:val="en-US" w:eastAsia="zh-CN"/>
              </w:rPr>
              <w:t>1套</w:t>
            </w:r>
          </w:p>
        </w:tc>
        <w:tc>
          <w:tcPr>
            <w:tcW w:w="798" w:type="dxa"/>
            <w:shd w:val="clear" w:color="auto" w:fill="auto"/>
            <w:tcMar>
              <w:top w:w="0" w:type="dxa"/>
              <w:left w:w="28" w:type="dxa"/>
              <w:bottom w:w="0" w:type="dxa"/>
              <w:right w:w="28" w:type="dxa"/>
            </w:tcMar>
            <w:vAlign w:val="center"/>
          </w:tcPr>
          <w:p w14:paraId="2CC79E8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sz w:val="24"/>
                <w:szCs w:val="24"/>
                <w:highlight w:val="none"/>
                <w:u w:val="none"/>
              </w:rPr>
              <w:t>新道科技股份有限公司</w:t>
            </w:r>
          </w:p>
        </w:tc>
        <w:tc>
          <w:tcPr>
            <w:tcW w:w="1032" w:type="dxa"/>
            <w:shd w:val="clear" w:color="auto" w:fill="auto"/>
            <w:tcMar>
              <w:top w:w="0" w:type="dxa"/>
              <w:left w:w="28" w:type="dxa"/>
              <w:bottom w:w="0" w:type="dxa"/>
              <w:right w:w="28" w:type="dxa"/>
            </w:tcMar>
            <w:vAlign w:val="center"/>
          </w:tcPr>
          <w:p w14:paraId="26F8F3A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sz w:val="24"/>
                <w:szCs w:val="24"/>
                <w:highlight w:val="none"/>
                <w:u w:val="none"/>
              </w:rPr>
              <w:t>部署、非指定，由</w:t>
            </w:r>
            <w:r>
              <w:rPr>
                <w:rFonts w:hint="eastAsia" w:ascii="Times New Roman" w:hAnsi="Times New Roman" w:eastAsia="仿宋_GB2312" w:cs="Times New Roman"/>
                <w:b w:val="0"/>
                <w:bCs w:val="0"/>
                <w:color w:val="000000"/>
                <w:sz w:val="24"/>
                <w:szCs w:val="24"/>
                <w:lang w:val="en-US" w:eastAsia="zh-CN"/>
              </w:rPr>
              <w:t>设备厂商技术方</w:t>
            </w:r>
            <w:r>
              <w:rPr>
                <w:rFonts w:hint="default" w:ascii="Times New Roman" w:hAnsi="Times New Roman" w:eastAsia="仿宋_GB2312" w:cs="Times New Roman"/>
                <w:b w:val="0"/>
                <w:bCs w:val="0"/>
                <w:i w:val="0"/>
                <w:iCs w:val="0"/>
                <w:color w:val="000000"/>
                <w:sz w:val="24"/>
                <w:szCs w:val="24"/>
                <w:highlight w:val="none"/>
                <w:u w:val="none"/>
              </w:rPr>
              <w:t>提供服务</w:t>
            </w:r>
          </w:p>
        </w:tc>
      </w:tr>
      <w:tr w14:paraId="51CB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233" w:type="dxa"/>
            <w:vMerge w:val="restart"/>
            <w:shd w:val="clear" w:color="auto" w:fill="auto"/>
            <w:tcMar>
              <w:top w:w="0" w:type="dxa"/>
              <w:left w:w="28" w:type="dxa"/>
              <w:bottom w:w="0" w:type="dxa"/>
              <w:right w:w="28" w:type="dxa"/>
            </w:tcMar>
            <w:vAlign w:val="center"/>
          </w:tcPr>
          <w:p w14:paraId="5EAF24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textAlignment w:val="center"/>
              <w:rPr>
                <w:rStyle w:val="23"/>
                <w:rFonts w:hint="default" w:ascii="Times New Roman" w:hAnsi="Times New Roman" w:eastAsia="仿宋_GB2312" w:cs="Times New Roman"/>
                <w:b w:val="0"/>
                <w:bCs w:val="0"/>
                <w:sz w:val="24"/>
                <w:szCs w:val="24"/>
                <w:lang w:val="en-US" w:eastAsia="zh-CN" w:bidi="ar"/>
              </w:rPr>
            </w:pPr>
            <w:r>
              <w:rPr>
                <w:rStyle w:val="23"/>
                <w:rFonts w:hint="default" w:ascii="Times New Roman" w:hAnsi="Times New Roman" w:eastAsia="仿宋_GB2312" w:cs="Times New Roman"/>
                <w:b w:val="0"/>
                <w:bCs w:val="0"/>
                <w:sz w:val="24"/>
                <w:szCs w:val="24"/>
                <w:lang w:val="en-US" w:eastAsia="zh-CN" w:bidi="ar"/>
              </w:rPr>
              <w:t>软件</w:t>
            </w:r>
            <w:r>
              <w:rPr>
                <w:rStyle w:val="23"/>
                <w:rFonts w:hint="eastAsia" w:ascii="Times New Roman" w:hAnsi="Times New Roman" w:eastAsia="仿宋_GB2312" w:cs="Times New Roman"/>
                <w:b w:val="0"/>
                <w:bCs w:val="0"/>
                <w:sz w:val="24"/>
                <w:szCs w:val="24"/>
                <w:lang w:val="en-US" w:eastAsia="zh-CN" w:bidi="ar"/>
              </w:rPr>
              <w:t>五</w:t>
            </w:r>
          </w:p>
        </w:tc>
        <w:tc>
          <w:tcPr>
            <w:tcW w:w="937" w:type="dxa"/>
            <w:shd w:val="clear" w:color="auto" w:fill="auto"/>
            <w:tcMar>
              <w:top w:w="0" w:type="dxa"/>
              <w:left w:w="28" w:type="dxa"/>
              <w:bottom w:w="0" w:type="dxa"/>
              <w:right w:w="28" w:type="dxa"/>
            </w:tcMar>
            <w:vAlign w:val="center"/>
          </w:tcPr>
          <w:p w14:paraId="57EAA38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业财税融合大数据应用</w:t>
            </w:r>
          </w:p>
        </w:tc>
        <w:tc>
          <w:tcPr>
            <w:tcW w:w="825" w:type="dxa"/>
            <w:shd w:val="clear" w:color="auto" w:fill="auto"/>
            <w:tcMar>
              <w:top w:w="0" w:type="dxa"/>
              <w:left w:w="28" w:type="dxa"/>
              <w:bottom w:w="0" w:type="dxa"/>
              <w:right w:w="28" w:type="dxa"/>
            </w:tcMar>
            <w:vAlign w:val="center"/>
          </w:tcPr>
          <w:p w14:paraId="06041D6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V1.0</w:t>
            </w:r>
          </w:p>
        </w:tc>
        <w:tc>
          <w:tcPr>
            <w:tcW w:w="3934" w:type="dxa"/>
            <w:shd w:val="clear" w:color="auto" w:fill="auto"/>
            <w:tcMar>
              <w:top w:w="0" w:type="dxa"/>
              <w:left w:w="28" w:type="dxa"/>
              <w:bottom w:w="0" w:type="dxa"/>
              <w:right w:w="28" w:type="dxa"/>
            </w:tcMar>
            <w:vAlign w:val="center"/>
          </w:tcPr>
          <w:p w14:paraId="0D2284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left"/>
              <w:rPr>
                <w:rFonts w:hint="default" w:ascii="Times New Roman" w:hAnsi="Times New Roman" w:eastAsia="仿宋_GB2312" w:cs="Times New Roman"/>
                <w:b w:val="0"/>
                <w:bCs w:val="0"/>
                <w:i w:val="0"/>
                <w:iCs w:val="0"/>
                <w:color w:val="auto"/>
                <w:sz w:val="24"/>
                <w:szCs w:val="24"/>
                <w:u w:val="none"/>
                <w:lang w:bidi="ar"/>
              </w:rPr>
            </w:pPr>
            <w:r>
              <w:rPr>
                <w:rFonts w:hint="default" w:ascii="Times New Roman" w:hAnsi="Times New Roman" w:eastAsia="仿宋_GB2312" w:cs="Times New Roman"/>
                <w:sz w:val="24"/>
                <w:szCs w:val="24"/>
                <w:highlight w:val="none"/>
                <w:u w:val="none"/>
                <w:lang w:eastAsia="zh-CN" w:bidi="ar"/>
              </w:rPr>
              <w:t>基于数字场景的资金业财税融合与大数据应用、基于数字场景的营运业财税融合与大数据应用、基于数字场景的管理业财税融合与大数据应用、财务机器人应用与开发、智能化成本核算与管理、智能化税费申报与管理、智能财税综合</w:t>
            </w:r>
            <w:r>
              <w:rPr>
                <w:rFonts w:hint="default" w:ascii="Times New Roman" w:hAnsi="Times New Roman" w:eastAsia="仿宋_GB2312" w:cs="Times New Roman"/>
                <w:sz w:val="24"/>
                <w:szCs w:val="24"/>
                <w:highlight w:val="none"/>
                <w:u w:val="none"/>
                <w:lang w:val="en-US" w:eastAsia="zh-CN" w:bidi="ar"/>
              </w:rPr>
              <w:t>业务、</w:t>
            </w:r>
            <w:r>
              <w:rPr>
                <w:rFonts w:hint="default" w:ascii="Times New Roman" w:hAnsi="Times New Roman" w:eastAsia="仿宋_GB2312" w:cs="Times New Roman"/>
                <w:sz w:val="24"/>
                <w:szCs w:val="24"/>
                <w:highlight w:val="none"/>
                <w:u w:val="none"/>
                <w:lang w:eastAsia="zh-CN" w:bidi="ar"/>
              </w:rPr>
              <w:t>数字化管理会计、智能审计综合</w:t>
            </w:r>
            <w:r>
              <w:rPr>
                <w:rFonts w:hint="default" w:ascii="Times New Roman" w:hAnsi="Times New Roman" w:eastAsia="仿宋_GB2312" w:cs="Times New Roman"/>
                <w:sz w:val="24"/>
                <w:szCs w:val="24"/>
                <w:highlight w:val="none"/>
                <w:u w:val="none"/>
                <w:lang w:val="en-US" w:eastAsia="zh-CN" w:bidi="ar"/>
              </w:rPr>
              <w:t>业务、</w:t>
            </w:r>
            <w:r>
              <w:rPr>
                <w:rFonts w:hint="default" w:ascii="Times New Roman" w:hAnsi="Times New Roman" w:eastAsia="仿宋_GB2312" w:cs="Times New Roman"/>
                <w:sz w:val="24"/>
                <w:szCs w:val="24"/>
                <w:highlight w:val="none"/>
                <w:u w:val="none"/>
                <w:lang w:eastAsia="zh-CN" w:bidi="ar"/>
              </w:rPr>
              <w:t>智慧农村三资管理、财经大数据应用综合</w:t>
            </w:r>
            <w:r>
              <w:rPr>
                <w:rFonts w:hint="default" w:ascii="Times New Roman" w:hAnsi="Times New Roman" w:eastAsia="仿宋_GB2312" w:cs="Times New Roman"/>
                <w:sz w:val="24"/>
                <w:szCs w:val="24"/>
                <w:highlight w:val="none"/>
                <w:u w:val="none"/>
                <w:lang w:val="en-US" w:eastAsia="zh-CN" w:bidi="ar"/>
              </w:rPr>
              <w:t>业务、</w:t>
            </w:r>
            <w:r>
              <w:rPr>
                <w:rFonts w:hint="default" w:ascii="Times New Roman" w:hAnsi="Times New Roman" w:eastAsia="仿宋_GB2312" w:cs="Times New Roman"/>
                <w:sz w:val="24"/>
                <w:szCs w:val="24"/>
                <w:highlight w:val="none"/>
                <w:u w:val="none"/>
                <w:lang w:eastAsia="zh-CN" w:bidi="ar"/>
              </w:rPr>
              <w:t>数据资产管理</w:t>
            </w:r>
          </w:p>
        </w:tc>
        <w:tc>
          <w:tcPr>
            <w:tcW w:w="879" w:type="dxa"/>
            <w:shd w:val="clear" w:color="auto" w:fill="auto"/>
            <w:tcMar>
              <w:top w:w="0" w:type="dxa"/>
              <w:left w:w="28" w:type="dxa"/>
              <w:bottom w:w="0" w:type="dxa"/>
              <w:right w:w="28" w:type="dxa"/>
            </w:tcMar>
            <w:vAlign w:val="center"/>
          </w:tcPr>
          <w:p w14:paraId="1FA6B4D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1套</w:t>
            </w:r>
          </w:p>
        </w:tc>
        <w:tc>
          <w:tcPr>
            <w:tcW w:w="798" w:type="dxa"/>
            <w:shd w:val="clear" w:color="auto" w:fill="auto"/>
            <w:tcMar>
              <w:top w:w="0" w:type="dxa"/>
              <w:left w:w="28" w:type="dxa"/>
              <w:bottom w:w="0" w:type="dxa"/>
              <w:right w:w="28" w:type="dxa"/>
            </w:tcMar>
            <w:vAlign w:val="center"/>
          </w:tcPr>
          <w:p w14:paraId="1B5027A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中联企业管理集团</w:t>
            </w:r>
          </w:p>
        </w:tc>
        <w:tc>
          <w:tcPr>
            <w:tcW w:w="1032" w:type="dxa"/>
            <w:shd w:val="clear" w:color="auto" w:fill="auto"/>
            <w:tcMar>
              <w:top w:w="0" w:type="dxa"/>
              <w:left w:w="28" w:type="dxa"/>
              <w:bottom w:w="0" w:type="dxa"/>
              <w:right w:w="28" w:type="dxa"/>
            </w:tcMar>
            <w:vAlign w:val="center"/>
          </w:tcPr>
          <w:p w14:paraId="14E2AC4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部署、非指定，由</w:t>
            </w:r>
            <w:r>
              <w:rPr>
                <w:rFonts w:hint="eastAsia" w:ascii="Times New Roman" w:hAnsi="Times New Roman" w:eastAsia="仿宋_GB2312" w:cs="Times New Roman"/>
                <w:b w:val="0"/>
                <w:bCs w:val="0"/>
                <w:color w:val="000000"/>
                <w:sz w:val="24"/>
                <w:szCs w:val="24"/>
                <w:lang w:val="en-US" w:eastAsia="zh-CN"/>
              </w:rPr>
              <w:t>设备厂商技术方</w:t>
            </w:r>
            <w:r>
              <w:rPr>
                <w:rFonts w:hint="default" w:ascii="Times New Roman" w:hAnsi="Times New Roman" w:eastAsia="仿宋_GB2312" w:cs="Times New Roman"/>
                <w:b w:val="0"/>
                <w:bCs w:val="0"/>
                <w:i w:val="0"/>
                <w:iCs w:val="0"/>
                <w:color w:val="000000"/>
                <w:sz w:val="24"/>
                <w:szCs w:val="24"/>
                <w:u w:val="none"/>
              </w:rPr>
              <w:t>提供服务</w:t>
            </w:r>
          </w:p>
        </w:tc>
      </w:tr>
      <w:tr w14:paraId="4439B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233" w:type="dxa"/>
            <w:vMerge w:val="continue"/>
            <w:shd w:val="clear" w:color="auto" w:fill="auto"/>
            <w:tcMar>
              <w:top w:w="0" w:type="dxa"/>
              <w:left w:w="28" w:type="dxa"/>
              <w:bottom w:w="0" w:type="dxa"/>
              <w:right w:w="28" w:type="dxa"/>
            </w:tcMar>
            <w:vAlign w:val="center"/>
          </w:tcPr>
          <w:p w14:paraId="058D52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textAlignment w:val="center"/>
              <w:rPr>
                <w:rStyle w:val="23"/>
                <w:rFonts w:hint="default" w:ascii="Times New Roman" w:hAnsi="Times New Roman" w:eastAsia="仿宋_GB2312" w:cs="Times New Roman"/>
                <w:b w:val="0"/>
                <w:bCs w:val="0"/>
                <w:sz w:val="24"/>
                <w:szCs w:val="24"/>
                <w:lang w:val="en-US" w:eastAsia="zh-CN" w:bidi="ar"/>
              </w:rPr>
            </w:pPr>
          </w:p>
        </w:tc>
        <w:tc>
          <w:tcPr>
            <w:tcW w:w="937" w:type="dxa"/>
            <w:shd w:val="clear" w:color="auto" w:fill="auto"/>
            <w:tcMar>
              <w:top w:w="0" w:type="dxa"/>
              <w:left w:w="28" w:type="dxa"/>
              <w:bottom w:w="0" w:type="dxa"/>
              <w:right w:w="28" w:type="dxa"/>
            </w:tcMar>
            <w:vAlign w:val="center"/>
          </w:tcPr>
          <w:p w14:paraId="12EA30F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业财税融合大数据应用赛课融通平台-业财税融合</w:t>
            </w:r>
          </w:p>
        </w:tc>
        <w:tc>
          <w:tcPr>
            <w:tcW w:w="825" w:type="dxa"/>
            <w:shd w:val="clear" w:color="auto" w:fill="auto"/>
            <w:tcMar>
              <w:top w:w="0" w:type="dxa"/>
              <w:left w:w="28" w:type="dxa"/>
              <w:bottom w:w="0" w:type="dxa"/>
              <w:right w:w="28" w:type="dxa"/>
            </w:tcMar>
            <w:vAlign w:val="center"/>
          </w:tcPr>
          <w:p w14:paraId="1595EEA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V2.0</w:t>
            </w:r>
          </w:p>
        </w:tc>
        <w:tc>
          <w:tcPr>
            <w:tcW w:w="3934" w:type="dxa"/>
            <w:shd w:val="clear" w:color="auto" w:fill="auto"/>
            <w:tcMar>
              <w:top w:w="0" w:type="dxa"/>
              <w:left w:w="28" w:type="dxa"/>
              <w:bottom w:w="0" w:type="dxa"/>
              <w:right w:w="28" w:type="dxa"/>
            </w:tcMar>
            <w:vAlign w:val="center"/>
          </w:tcPr>
          <w:p w14:paraId="39F3C2D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left"/>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基于数字场景的资金业财税融合与大数据应用、基于数字场景的营运业财税融合与大数据应用、基于数字场景的管理业财税融合与大数据应用</w:t>
            </w:r>
          </w:p>
        </w:tc>
        <w:tc>
          <w:tcPr>
            <w:tcW w:w="879" w:type="dxa"/>
            <w:shd w:val="clear" w:color="auto" w:fill="auto"/>
            <w:tcMar>
              <w:top w:w="0" w:type="dxa"/>
              <w:left w:w="28" w:type="dxa"/>
              <w:bottom w:w="0" w:type="dxa"/>
              <w:right w:w="28" w:type="dxa"/>
            </w:tcMar>
            <w:vAlign w:val="center"/>
          </w:tcPr>
          <w:p w14:paraId="57D2C05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1套</w:t>
            </w:r>
          </w:p>
        </w:tc>
        <w:tc>
          <w:tcPr>
            <w:tcW w:w="798" w:type="dxa"/>
            <w:shd w:val="clear" w:color="auto" w:fill="auto"/>
            <w:tcMar>
              <w:top w:w="0" w:type="dxa"/>
              <w:left w:w="28" w:type="dxa"/>
              <w:bottom w:w="0" w:type="dxa"/>
              <w:right w:w="28" w:type="dxa"/>
            </w:tcMar>
            <w:vAlign w:val="center"/>
          </w:tcPr>
          <w:p w14:paraId="45151DD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中联企业管理集团</w:t>
            </w:r>
          </w:p>
        </w:tc>
        <w:tc>
          <w:tcPr>
            <w:tcW w:w="1032" w:type="dxa"/>
            <w:shd w:val="clear" w:color="auto" w:fill="auto"/>
            <w:tcMar>
              <w:top w:w="0" w:type="dxa"/>
              <w:left w:w="28" w:type="dxa"/>
              <w:bottom w:w="0" w:type="dxa"/>
              <w:right w:w="28" w:type="dxa"/>
            </w:tcMar>
            <w:vAlign w:val="center"/>
          </w:tcPr>
          <w:p w14:paraId="348DCEA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部署、非指定，由</w:t>
            </w:r>
            <w:r>
              <w:rPr>
                <w:rFonts w:hint="eastAsia" w:ascii="Times New Roman" w:hAnsi="Times New Roman" w:eastAsia="仿宋_GB2312" w:cs="Times New Roman"/>
                <w:b w:val="0"/>
                <w:bCs w:val="0"/>
                <w:color w:val="000000"/>
                <w:sz w:val="24"/>
                <w:szCs w:val="24"/>
                <w:lang w:val="en-US" w:eastAsia="zh-CN"/>
              </w:rPr>
              <w:t>设备厂商技术方</w:t>
            </w:r>
            <w:r>
              <w:rPr>
                <w:rFonts w:hint="default" w:ascii="Times New Roman" w:hAnsi="Times New Roman" w:eastAsia="仿宋_GB2312" w:cs="Times New Roman"/>
                <w:b w:val="0"/>
                <w:bCs w:val="0"/>
                <w:i w:val="0"/>
                <w:iCs w:val="0"/>
                <w:color w:val="000000"/>
                <w:sz w:val="24"/>
                <w:szCs w:val="24"/>
                <w:u w:val="none"/>
              </w:rPr>
              <w:t>提供服务</w:t>
            </w:r>
          </w:p>
        </w:tc>
      </w:tr>
      <w:tr w14:paraId="4933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233" w:type="dxa"/>
            <w:vMerge w:val="restart"/>
            <w:shd w:val="clear" w:color="auto" w:fill="auto"/>
            <w:tcMar>
              <w:top w:w="0" w:type="dxa"/>
              <w:left w:w="28" w:type="dxa"/>
              <w:bottom w:w="0" w:type="dxa"/>
              <w:right w:w="28" w:type="dxa"/>
            </w:tcMar>
            <w:vAlign w:val="center"/>
          </w:tcPr>
          <w:p w14:paraId="577C45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textAlignment w:val="center"/>
              <w:rPr>
                <w:rStyle w:val="23"/>
                <w:rFonts w:hint="default" w:ascii="Times New Roman" w:hAnsi="Times New Roman" w:eastAsia="仿宋_GB2312" w:cs="Times New Roman"/>
                <w:b w:val="0"/>
                <w:bCs w:val="0"/>
                <w:sz w:val="24"/>
                <w:szCs w:val="24"/>
                <w:lang w:val="en-US" w:eastAsia="zh-CN" w:bidi="ar"/>
              </w:rPr>
            </w:pPr>
            <w:r>
              <w:rPr>
                <w:rStyle w:val="23"/>
                <w:rFonts w:hint="default" w:ascii="Times New Roman" w:hAnsi="Times New Roman" w:eastAsia="仿宋_GB2312" w:cs="Times New Roman"/>
                <w:b w:val="0"/>
                <w:bCs w:val="0"/>
                <w:sz w:val="24"/>
                <w:szCs w:val="24"/>
                <w:lang w:val="en-US" w:eastAsia="zh-CN" w:bidi="ar"/>
              </w:rPr>
              <w:t>工具</w:t>
            </w:r>
          </w:p>
        </w:tc>
        <w:tc>
          <w:tcPr>
            <w:tcW w:w="937" w:type="dxa"/>
            <w:shd w:val="clear" w:color="auto" w:fill="auto"/>
            <w:tcMar>
              <w:top w:w="0" w:type="dxa"/>
              <w:left w:w="28" w:type="dxa"/>
              <w:bottom w:w="0" w:type="dxa"/>
              <w:right w:w="28" w:type="dxa"/>
            </w:tcMar>
            <w:vAlign w:val="center"/>
          </w:tcPr>
          <w:p w14:paraId="7BF3D9A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Anaconda</w:t>
            </w:r>
          </w:p>
        </w:tc>
        <w:tc>
          <w:tcPr>
            <w:tcW w:w="825" w:type="dxa"/>
            <w:shd w:val="clear" w:color="auto" w:fill="auto"/>
            <w:tcMar>
              <w:top w:w="0" w:type="dxa"/>
              <w:left w:w="28" w:type="dxa"/>
              <w:bottom w:w="0" w:type="dxa"/>
              <w:right w:w="28" w:type="dxa"/>
            </w:tcMar>
            <w:vAlign w:val="center"/>
          </w:tcPr>
          <w:p w14:paraId="606DEFA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集成python3.12</w:t>
            </w:r>
          </w:p>
        </w:tc>
        <w:tc>
          <w:tcPr>
            <w:tcW w:w="3934" w:type="dxa"/>
            <w:shd w:val="clear" w:color="auto" w:fill="auto"/>
            <w:tcMar>
              <w:top w:w="0" w:type="dxa"/>
              <w:left w:w="28" w:type="dxa"/>
              <w:bottom w:w="0" w:type="dxa"/>
              <w:right w:w="28" w:type="dxa"/>
            </w:tcMar>
            <w:vAlign w:val="center"/>
          </w:tcPr>
          <w:p w14:paraId="226AD34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left"/>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支持 Python 3.12 并提供强大的包管理器 Conda 和 Pip，用于快速安装和管理依赖。支持创建独立的虚拟环境，预装了 NumPy、Pandas、Matplotlib 等常用科学计算库，以及 TensorFlow 和 PyTorch 等深度学习框架。集成了 Jupyter Notebook、JupyterLab和Spyder 等开发环境，并通过 Anaconda Navigator 提供图形化管理界面，支持 Windows、macOS 和 Linux 系统。此外，还提供 AI Navigator，支持生成式 AI 模型的浏览和运行，适合数据科学和机器学习项目。</w:t>
            </w:r>
          </w:p>
        </w:tc>
        <w:tc>
          <w:tcPr>
            <w:tcW w:w="879" w:type="dxa"/>
            <w:shd w:val="clear" w:color="auto" w:fill="auto"/>
            <w:tcMar>
              <w:top w:w="0" w:type="dxa"/>
              <w:left w:w="28" w:type="dxa"/>
              <w:bottom w:w="0" w:type="dxa"/>
              <w:right w:w="28" w:type="dxa"/>
            </w:tcMar>
            <w:vAlign w:val="center"/>
          </w:tcPr>
          <w:p w14:paraId="3598528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w:t>
            </w:r>
          </w:p>
        </w:tc>
        <w:tc>
          <w:tcPr>
            <w:tcW w:w="798" w:type="dxa"/>
            <w:shd w:val="clear" w:color="auto" w:fill="auto"/>
            <w:tcMar>
              <w:top w:w="0" w:type="dxa"/>
              <w:left w:w="28" w:type="dxa"/>
              <w:bottom w:w="0" w:type="dxa"/>
              <w:right w:w="28" w:type="dxa"/>
            </w:tcMar>
            <w:vAlign w:val="center"/>
          </w:tcPr>
          <w:p w14:paraId="2D67A62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w:t>
            </w:r>
          </w:p>
        </w:tc>
        <w:tc>
          <w:tcPr>
            <w:tcW w:w="1032" w:type="dxa"/>
            <w:shd w:val="clear" w:color="auto" w:fill="auto"/>
            <w:tcMar>
              <w:top w:w="0" w:type="dxa"/>
              <w:left w:w="28" w:type="dxa"/>
              <w:bottom w:w="0" w:type="dxa"/>
              <w:right w:w="28" w:type="dxa"/>
            </w:tcMar>
            <w:vAlign w:val="center"/>
          </w:tcPr>
          <w:p w14:paraId="29B2C22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eastAsia"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w:t>
            </w:r>
          </w:p>
        </w:tc>
      </w:tr>
      <w:tr w14:paraId="0427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233" w:type="dxa"/>
            <w:vMerge w:val="continue"/>
            <w:shd w:val="clear" w:color="auto" w:fill="auto"/>
            <w:tcMar>
              <w:top w:w="0" w:type="dxa"/>
              <w:left w:w="28" w:type="dxa"/>
              <w:bottom w:w="0" w:type="dxa"/>
              <w:right w:w="28" w:type="dxa"/>
            </w:tcMar>
            <w:vAlign w:val="center"/>
          </w:tcPr>
          <w:p w14:paraId="21F6AB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textAlignment w:val="center"/>
              <w:rPr>
                <w:rStyle w:val="23"/>
                <w:rFonts w:hint="default" w:ascii="Times New Roman" w:hAnsi="Times New Roman" w:eastAsia="仿宋_GB2312" w:cs="Times New Roman"/>
                <w:b w:val="0"/>
                <w:bCs w:val="0"/>
                <w:sz w:val="24"/>
                <w:szCs w:val="24"/>
                <w:lang w:val="en-US" w:eastAsia="zh-CN" w:bidi="ar"/>
              </w:rPr>
            </w:pPr>
          </w:p>
        </w:tc>
        <w:tc>
          <w:tcPr>
            <w:tcW w:w="937" w:type="dxa"/>
            <w:shd w:val="clear" w:color="auto" w:fill="auto"/>
            <w:tcMar>
              <w:top w:w="0" w:type="dxa"/>
              <w:left w:w="28" w:type="dxa"/>
              <w:bottom w:w="0" w:type="dxa"/>
              <w:right w:w="28" w:type="dxa"/>
            </w:tcMar>
            <w:vAlign w:val="center"/>
          </w:tcPr>
          <w:p w14:paraId="6CE0865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Power</w:t>
            </w:r>
          </w:p>
          <w:p w14:paraId="1E7D7D7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BI</w:t>
            </w:r>
          </w:p>
        </w:tc>
        <w:tc>
          <w:tcPr>
            <w:tcW w:w="825" w:type="dxa"/>
            <w:shd w:val="clear" w:color="auto" w:fill="auto"/>
            <w:tcMar>
              <w:top w:w="0" w:type="dxa"/>
              <w:left w:w="28" w:type="dxa"/>
              <w:bottom w:w="0" w:type="dxa"/>
              <w:right w:w="28" w:type="dxa"/>
            </w:tcMar>
            <w:vAlign w:val="center"/>
          </w:tcPr>
          <w:p w14:paraId="0C4DB59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2.140.1078.0</w:t>
            </w:r>
          </w:p>
        </w:tc>
        <w:tc>
          <w:tcPr>
            <w:tcW w:w="3934" w:type="dxa"/>
            <w:shd w:val="clear" w:color="auto" w:fill="auto"/>
            <w:tcMar>
              <w:top w:w="0" w:type="dxa"/>
              <w:left w:w="28" w:type="dxa"/>
              <w:bottom w:w="0" w:type="dxa"/>
              <w:right w:w="28" w:type="dxa"/>
            </w:tcMar>
            <w:vAlign w:val="center"/>
          </w:tcPr>
          <w:p w14:paraId="0B7F875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left"/>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支持从多种数据源导入数据，提供强大的数据清理和建模工具，并具备丰富的可视化设计功能，支持交互式报表和实时更新。它还支持团队协作、行级安全性和高级分析功能（如集成 R 和 Python），适用于不同技能水平的用户。该版本支持 Windows 10 及以上操作系统，文件大小为 538.1 MB，兼容 32 位和 64 位平台。</w:t>
            </w:r>
          </w:p>
        </w:tc>
        <w:tc>
          <w:tcPr>
            <w:tcW w:w="879" w:type="dxa"/>
            <w:shd w:val="clear" w:color="auto" w:fill="auto"/>
            <w:tcMar>
              <w:top w:w="0" w:type="dxa"/>
              <w:left w:w="28" w:type="dxa"/>
              <w:bottom w:w="0" w:type="dxa"/>
              <w:right w:w="28" w:type="dxa"/>
            </w:tcMar>
            <w:vAlign w:val="center"/>
          </w:tcPr>
          <w:p w14:paraId="2CA41A2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eastAsia"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w:t>
            </w:r>
          </w:p>
        </w:tc>
        <w:tc>
          <w:tcPr>
            <w:tcW w:w="798" w:type="dxa"/>
            <w:shd w:val="clear" w:color="auto" w:fill="auto"/>
            <w:tcMar>
              <w:top w:w="0" w:type="dxa"/>
              <w:left w:w="28" w:type="dxa"/>
              <w:bottom w:w="0" w:type="dxa"/>
              <w:right w:w="28" w:type="dxa"/>
            </w:tcMar>
            <w:vAlign w:val="center"/>
          </w:tcPr>
          <w:p w14:paraId="65AE82B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eastAsia"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w:t>
            </w:r>
          </w:p>
        </w:tc>
        <w:tc>
          <w:tcPr>
            <w:tcW w:w="1032" w:type="dxa"/>
            <w:shd w:val="clear" w:color="auto" w:fill="auto"/>
            <w:tcMar>
              <w:top w:w="0" w:type="dxa"/>
              <w:left w:w="28" w:type="dxa"/>
              <w:bottom w:w="0" w:type="dxa"/>
              <w:right w:w="28" w:type="dxa"/>
            </w:tcMar>
            <w:vAlign w:val="center"/>
          </w:tcPr>
          <w:p w14:paraId="4E3717C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w:t>
            </w:r>
          </w:p>
        </w:tc>
      </w:tr>
      <w:tr w14:paraId="3E4C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233" w:type="dxa"/>
            <w:vMerge w:val="continue"/>
            <w:shd w:val="clear" w:color="auto" w:fill="auto"/>
            <w:tcMar>
              <w:top w:w="0" w:type="dxa"/>
              <w:left w:w="28" w:type="dxa"/>
              <w:bottom w:w="0" w:type="dxa"/>
              <w:right w:w="28" w:type="dxa"/>
            </w:tcMar>
            <w:vAlign w:val="center"/>
          </w:tcPr>
          <w:p w14:paraId="44DB46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textAlignment w:val="center"/>
              <w:rPr>
                <w:rStyle w:val="23"/>
                <w:rFonts w:hint="default" w:ascii="Times New Roman" w:hAnsi="Times New Roman" w:eastAsia="仿宋_GB2312" w:cs="Times New Roman"/>
                <w:b w:val="0"/>
                <w:bCs w:val="0"/>
                <w:sz w:val="24"/>
                <w:szCs w:val="24"/>
                <w:lang w:val="en-US" w:eastAsia="zh-CN" w:bidi="ar"/>
              </w:rPr>
            </w:pPr>
          </w:p>
        </w:tc>
        <w:tc>
          <w:tcPr>
            <w:tcW w:w="937" w:type="dxa"/>
            <w:shd w:val="clear" w:color="auto" w:fill="auto"/>
            <w:tcMar>
              <w:top w:w="0" w:type="dxa"/>
              <w:left w:w="28" w:type="dxa"/>
              <w:bottom w:w="0" w:type="dxa"/>
              <w:right w:w="28" w:type="dxa"/>
            </w:tcMar>
            <w:vAlign w:val="center"/>
          </w:tcPr>
          <w:p w14:paraId="143A056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阿里云RPA</w:t>
            </w:r>
          </w:p>
        </w:tc>
        <w:tc>
          <w:tcPr>
            <w:tcW w:w="825" w:type="dxa"/>
            <w:shd w:val="clear" w:color="auto" w:fill="auto"/>
            <w:tcMar>
              <w:top w:w="0" w:type="dxa"/>
              <w:left w:w="28" w:type="dxa"/>
              <w:bottom w:w="0" w:type="dxa"/>
              <w:right w:w="28" w:type="dxa"/>
            </w:tcMar>
            <w:vAlign w:val="center"/>
          </w:tcPr>
          <w:p w14:paraId="7401D6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4.3.1.274</w:t>
            </w:r>
          </w:p>
        </w:tc>
        <w:tc>
          <w:tcPr>
            <w:tcW w:w="3934" w:type="dxa"/>
            <w:shd w:val="clear" w:color="auto" w:fill="auto"/>
            <w:tcMar>
              <w:top w:w="0" w:type="dxa"/>
              <w:left w:w="28" w:type="dxa"/>
              <w:bottom w:w="0" w:type="dxa"/>
              <w:right w:w="28" w:type="dxa"/>
            </w:tcMar>
            <w:vAlign w:val="center"/>
          </w:tcPr>
          <w:p w14:paraId="4BBCD7B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left"/>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提供全流程自动化功能，支持操作录制与模拟、任务调度、数据处理、跨系统协同、人机交互、实时监控与报告生成。它具备强大的安全与权限管理机制，支持多种部署方式和弹性扩展。工具还提供可视化与编码开发模式，支持跨网数据传输和主流Windows系统的兼容性，助力企业实现高效、安全的自动化管理。</w:t>
            </w:r>
          </w:p>
        </w:tc>
        <w:tc>
          <w:tcPr>
            <w:tcW w:w="879" w:type="dxa"/>
            <w:shd w:val="clear" w:color="auto" w:fill="auto"/>
            <w:tcMar>
              <w:top w:w="0" w:type="dxa"/>
              <w:left w:w="28" w:type="dxa"/>
              <w:bottom w:w="0" w:type="dxa"/>
              <w:right w:w="28" w:type="dxa"/>
            </w:tcMar>
            <w:vAlign w:val="center"/>
          </w:tcPr>
          <w:p w14:paraId="2E25971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eastAsia"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w:t>
            </w:r>
          </w:p>
        </w:tc>
        <w:tc>
          <w:tcPr>
            <w:tcW w:w="798" w:type="dxa"/>
            <w:shd w:val="clear" w:color="auto" w:fill="auto"/>
            <w:tcMar>
              <w:top w:w="0" w:type="dxa"/>
              <w:left w:w="28" w:type="dxa"/>
              <w:bottom w:w="0" w:type="dxa"/>
              <w:right w:w="28" w:type="dxa"/>
            </w:tcMar>
            <w:vAlign w:val="center"/>
          </w:tcPr>
          <w:p w14:paraId="62369D1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eastAsia" w:ascii="Times New Roman" w:hAnsi="Times New Roman" w:eastAsia="仿宋_GB2312" w:cs="Times New Roman"/>
                <w:b w:val="0"/>
                <w:bCs w:val="0"/>
                <w:i w:val="0"/>
                <w:iCs w:val="0"/>
                <w:color w:val="000000"/>
                <w:sz w:val="24"/>
                <w:szCs w:val="24"/>
                <w:u w:val="none"/>
                <w:lang w:eastAsia="zh-CN"/>
              </w:rPr>
            </w:pPr>
            <w:r>
              <w:rPr>
                <w:rFonts w:hint="eastAsia" w:ascii="Times New Roman" w:hAnsi="Times New Roman" w:eastAsia="仿宋_GB2312" w:cs="Times New Roman"/>
                <w:b w:val="0"/>
                <w:bCs w:val="0"/>
                <w:i w:val="0"/>
                <w:iCs w:val="0"/>
                <w:color w:val="000000"/>
                <w:sz w:val="24"/>
                <w:szCs w:val="24"/>
                <w:u w:val="none"/>
                <w:lang w:val="en-US" w:eastAsia="zh-CN"/>
              </w:rPr>
              <w:t>/</w:t>
            </w:r>
          </w:p>
        </w:tc>
        <w:tc>
          <w:tcPr>
            <w:tcW w:w="1032" w:type="dxa"/>
            <w:shd w:val="clear" w:color="auto" w:fill="auto"/>
            <w:tcMar>
              <w:top w:w="0" w:type="dxa"/>
              <w:left w:w="28" w:type="dxa"/>
              <w:bottom w:w="0" w:type="dxa"/>
              <w:right w:w="28" w:type="dxa"/>
            </w:tcMar>
            <w:vAlign w:val="center"/>
          </w:tcPr>
          <w:p w14:paraId="605D76D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eastAsia"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w:t>
            </w:r>
          </w:p>
        </w:tc>
      </w:tr>
      <w:tr w14:paraId="4107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233" w:type="dxa"/>
            <w:shd w:val="clear" w:color="auto" w:fill="auto"/>
            <w:tcMar>
              <w:top w:w="0" w:type="dxa"/>
              <w:left w:w="28" w:type="dxa"/>
              <w:bottom w:w="0" w:type="dxa"/>
              <w:right w:w="28" w:type="dxa"/>
            </w:tcMar>
            <w:vAlign w:val="center"/>
          </w:tcPr>
          <w:p w14:paraId="2816E7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textAlignment w:val="center"/>
              <w:rPr>
                <w:rFonts w:hint="default" w:ascii="Times New Roman" w:hAnsi="Times New Roman" w:eastAsia="仿宋_GB2312" w:cs="Times New Roman"/>
                <w:b w:val="0"/>
                <w:bCs w:val="0"/>
                <w:i w:val="0"/>
                <w:iCs w:val="0"/>
                <w:color w:val="000000"/>
                <w:sz w:val="24"/>
                <w:szCs w:val="24"/>
                <w:u w:val="none"/>
              </w:rPr>
            </w:pPr>
            <w:r>
              <w:rPr>
                <w:rStyle w:val="23"/>
                <w:rFonts w:hint="default" w:ascii="Times New Roman" w:hAnsi="Times New Roman" w:eastAsia="仿宋_GB2312" w:cs="Times New Roman"/>
                <w:b w:val="0"/>
                <w:bCs w:val="0"/>
                <w:sz w:val="24"/>
                <w:szCs w:val="24"/>
                <w:lang w:val="en-US" w:eastAsia="zh-CN" w:bidi="ar"/>
              </w:rPr>
              <w:t>技术支持</w:t>
            </w:r>
          </w:p>
        </w:tc>
        <w:tc>
          <w:tcPr>
            <w:tcW w:w="8405" w:type="dxa"/>
            <w:gridSpan w:val="6"/>
            <w:shd w:val="clear" w:color="auto" w:fill="auto"/>
            <w:tcMar>
              <w:top w:w="0" w:type="dxa"/>
              <w:left w:w="28" w:type="dxa"/>
              <w:bottom w:w="0" w:type="dxa"/>
              <w:right w:w="28" w:type="dxa"/>
            </w:tcMar>
            <w:vAlign w:val="center"/>
          </w:tcPr>
          <w:p w14:paraId="59AF1E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1.设备维护和调试：在比赛前对所有技术设备进行全面的检查和维护，确保设备处于最佳状态。包括硬件设备的测试、软件安装和调试，以及网络和通信设备的检查。</w:t>
            </w:r>
          </w:p>
          <w:p w14:paraId="438BCE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2.技术支持团队：组建专业的技术支持团队，负责比赛期间的技术问题和故障排除。团队成员应具备丰富的经验和专业技能，能够在第一时间解决各种技术问题。</w:t>
            </w:r>
          </w:p>
          <w:p w14:paraId="462CA4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3.网络安全：确保比赛现场的网络安全，防止网络攻击和数据泄露。这包括设置防火墙、加密传输和访问控制等措施。</w:t>
            </w:r>
          </w:p>
          <w:p w14:paraId="59FD7D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4.应急响应：建立应急响应机制。建立紧急联系电话、专人专岗、现场应急处理流程和事后总结报告。确保在出现问题时能够迅速响应并妥善处理。</w:t>
            </w:r>
          </w:p>
        </w:tc>
      </w:tr>
      <w:tr w14:paraId="7441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233" w:type="dxa"/>
            <w:shd w:val="clear" w:color="auto" w:fill="auto"/>
            <w:tcMar>
              <w:top w:w="0" w:type="dxa"/>
              <w:left w:w="28" w:type="dxa"/>
              <w:bottom w:w="0" w:type="dxa"/>
              <w:right w:w="28" w:type="dxa"/>
            </w:tcMar>
            <w:vAlign w:val="center"/>
          </w:tcPr>
          <w:p w14:paraId="0CEFAD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textAlignment w:val="center"/>
              <w:rPr>
                <w:rFonts w:hint="default" w:ascii="Times New Roman" w:hAnsi="Times New Roman" w:eastAsia="仿宋_GB2312" w:cs="Times New Roman"/>
                <w:b w:val="0"/>
                <w:bCs w:val="0"/>
                <w:i w:val="0"/>
                <w:iCs w:val="0"/>
                <w:color w:val="000000"/>
                <w:sz w:val="24"/>
                <w:szCs w:val="24"/>
                <w:u w:val="none"/>
              </w:rPr>
            </w:pPr>
            <w:r>
              <w:rPr>
                <w:rStyle w:val="23"/>
                <w:rFonts w:hint="default" w:ascii="Times New Roman" w:hAnsi="Times New Roman" w:eastAsia="仿宋_GB2312" w:cs="Times New Roman"/>
                <w:b w:val="0"/>
                <w:bCs w:val="0"/>
                <w:sz w:val="24"/>
                <w:szCs w:val="24"/>
                <w:lang w:val="en-US" w:eastAsia="zh-CN" w:bidi="ar"/>
              </w:rPr>
              <w:t>场地及</w:t>
            </w:r>
            <w:r>
              <w:rPr>
                <w:rStyle w:val="23"/>
                <w:rFonts w:hint="default" w:ascii="Times New Roman" w:hAnsi="Times New Roman" w:eastAsia="仿宋_GB2312" w:cs="Times New Roman"/>
                <w:b w:val="0"/>
                <w:bCs w:val="0"/>
                <w:sz w:val="24"/>
                <w:szCs w:val="24"/>
                <w:lang w:val="en-US" w:eastAsia="zh-CN" w:bidi="ar"/>
              </w:rPr>
              <w:br w:type="textWrapping"/>
            </w:r>
            <w:r>
              <w:rPr>
                <w:rStyle w:val="23"/>
                <w:rFonts w:hint="default" w:ascii="Times New Roman" w:hAnsi="Times New Roman" w:eastAsia="仿宋_GB2312" w:cs="Times New Roman"/>
                <w:b w:val="0"/>
                <w:bCs w:val="0"/>
                <w:sz w:val="24"/>
                <w:szCs w:val="24"/>
                <w:lang w:val="en-US" w:eastAsia="zh-CN" w:bidi="ar"/>
              </w:rPr>
              <w:t>环境</w:t>
            </w:r>
          </w:p>
        </w:tc>
        <w:tc>
          <w:tcPr>
            <w:tcW w:w="8405" w:type="dxa"/>
            <w:gridSpan w:val="6"/>
            <w:shd w:val="clear" w:color="auto" w:fill="auto"/>
            <w:tcMar>
              <w:top w:w="0" w:type="dxa"/>
              <w:left w:w="28" w:type="dxa"/>
              <w:bottom w:w="0" w:type="dxa"/>
              <w:right w:w="28" w:type="dxa"/>
            </w:tcMar>
            <w:vAlign w:val="center"/>
          </w:tcPr>
          <w:p w14:paraId="43BABA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left"/>
              <w:textAlignment w:val="top"/>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1.赛场</w:t>
            </w:r>
            <w:r>
              <w:rPr>
                <w:rFonts w:hint="default" w:ascii="Times New Roman" w:hAnsi="Times New Roman" w:eastAsia="仿宋_GB2312" w:cs="Times New Roman"/>
                <w:b w:val="0"/>
                <w:bCs w:val="0"/>
                <w:i w:val="0"/>
                <w:iCs w:val="0"/>
                <w:color w:val="000000"/>
                <w:sz w:val="24"/>
                <w:szCs w:val="24"/>
                <w:u w:val="none"/>
                <w:lang w:eastAsia="zh-CN"/>
              </w:rPr>
              <w:t>：</w:t>
            </w:r>
            <w:r>
              <w:rPr>
                <w:rFonts w:hint="default" w:ascii="Times New Roman" w:hAnsi="Times New Roman" w:eastAsia="仿宋_GB2312" w:cs="Times New Roman"/>
                <w:b w:val="0"/>
                <w:bCs w:val="0"/>
                <w:i w:val="0"/>
                <w:iCs w:val="0"/>
                <w:color w:val="000000"/>
                <w:sz w:val="24"/>
                <w:szCs w:val="24"/>
                <w:u w:val="none"/>
              </w:rPr>
              <w:t>多媒体教室，配备</w:t>
            </w:r>
            <w:r>
              <w:rPr>
                <w:rFonts w:hint="default" w:ascii="Times New Roman" w:hAnsi="Times New Roman" w:eastAsia="仿宋_GB2312" w:cs="Times New Roman"/>
                <w:b w:val="0"/>
                <w:bCs w:val="0"/>
                <w:i w:val="0"/>
                <w:iCs w:val="0"/>
                <w:color w:val="000000"/>
                <w:sz w:val="24"/>
                <w:szCs w:val="24"/>
                <w:u w:val="none"/>
                <w:lang w:val="en-US" w:eastAsia="zh-CN"/>
              </w:rPr>
              <w:t>2</w:t>
            </w:r>
            <w:r>
              <w:rPr>
                <w:rFonts w:hint="default" w:ascii="Times New Roman" w:hAnsi="Times New Roman" w:eastAsia="仿宋_GB2312" w:cs="Times New Roman"/>
                <w:b w:val="0"/>
                <w:bCs w:val="0"/>
                <w:i w:val="0"/>
                <w:iCs w:val="0"/>
                <w:color w:val="000000"/>
                <w:sz w:val="24"/>
                <w:szCs w:val="24"/>
                <w:u w:val="none"/>
              </w:rPr>
              <w:t>台一体机用于演示讲解</w:t>
            </w:r>
            <w:r>
              <w:rPr>
                <w:rFonts w:hint="default" w:ascii="Times New Roman" w:hAnsi="Times New Roman" w:eastAsia="仿宋_GB2312" w:cs="Times New Roman"/>
                <w:b w:val="0"/>
                <w:bCs w:val="0"/>
                <w:i w:val="0"/>
                <w:iCs w:val="0"/>
                <w:color w:val="000000"/>
                <w:sz w:val="24"/>
                <w:szCs w:val="24"/>
                <w:u w:val="none"/>
                <w:lang w:val="en-US" w:eastAsia="zh-CN"/>
              </w:rPr>
              <w:t>和PPT播放，</w:t>
            </w:r>
            <w:r>
              <w:rPr>
                <w:rFonts w:hint="default" w:ascii="Times New Roman" w:hAnsi="Times New Roman" w:eastAsia="仿宋_GB2312" w:cs="Times New Roman"/>
                <w:b w:val="0"/>
                <w:bCs w:val="0"/>
                <w:i w:val="0"/>
                <w:iCs w:val="0"/>
                <w:color w:val="000000"/>
                <w:sz w:val="24"/>
                <w:szCs w:val="24"/>
                <w:u w:val="none"/>
              </w:rPr>
              <w:t>6个工位用于技能操作</w:t>
            </w:r>
            <w:r>
              <w:rPr>
                <w:rFonts w:hint="default" w:ascii="Times New Roman" w:hAnsi="Times New Roman" w:eastAsia="仿宋_GB2312" w:cs="Times New Roman"/>
                <w:b w:val="0"/>
                <w:bCs w:val="0"/>
                <w:i w:val="0"/>
                <w:iCs w:val="0"/>
                <w:color w:val="000000"/>
                <w:sz w:val="24"/>
                <w:szCs w:val="24"/>
                <w:u w:val="none"/>
                <w:lang w:eastAsia="zh-CN"/>
              </w:rPr>
              <w:t>（</w:t>
            </w:r>
            <w:r>
              <w:rPr>
                <w:rFonts w:hint="default" w:ascii="Times New Roman" w:hAnsi="Times New Roman" w:eastAsia="仿宋_GB2312" w:cs="Times New Roman"/>
                <w:b w:val="0"/>
                <w:bCs w:val="0"/>
                <w:i w:val="0"/>
                <w:iCs w:val="0"/>
                <w:color w:val="000000"/>
                <w:sz w:val="24"/>
                <w:szCs w:val="24"/>
                <w:u w:val="none"/>
              </w:rPr>
              <w:t>4个考试用工位</w:t>
            </w:r>
            <w:r>
              <w:rPr>
                <w:rFonts w:hint="default" w:ascii="Times New Roman" w:hAnsi="Times New Roman" w:eastAsia="仿宋_GB2312" w:cs="Times New Roman"/>
                <w:b w:val="0"/>
                <w:bCs w:val="0"/>
                <w:i w:val="0"/>
                <w:iCs w:val="0"/>
                <w:color w:val="000000"/>
                <w:sz w:val="24"/>
                <w:szCs w:val="24"/>
                <w:u w:val="none"/>
                <w:lang w:eastAsia="zh-CN"/>
              </w:rPr>
              <w:t>、</w:t>
            </w:r>
            <w:r>
              <w:rPr>
                <w:rFonts w:hint="default" w:ascii="Times New Roman" w:hAnsi="Times New Roman" w:eastAsia="仿宋_GB2312" w:cs="Times New Roman"/>
                <w:b w:val="0"/>
                <w:bCs w:val="0"/>
                <w:i w:val="0"/>
                <w:iCs w:val="0"/>
                <w:color w:val="000000"/>
                <w:sz w:val="24"/>
                <w:szCs w:val="24"/>
                <w:u w:val="none"/>
              </w:rPr>
              <w:t>2个备用工位</w:t>
            </w:r>
            <w:r>
              <w:rPr>
                <w:rFonts w:hint="default" w:ascii="Times New Roman" w:hAnsi="Times New Roman" w:eastAsia="仿宋_GB2312" w:cs="Times New Roman"/>
                <w:b w:val="0"/>
                <w:bCs w:val="0"/>
                <w:i w:val="0"/>
                <w:iCs w:val="0"/>
                <w:color w:val="000000"/>
                <w:sz w:val="24"/>
                <w:szCs w:val="24"/>
                <w:u w:val="none"/>
                <w:lang w:eastAsia="zh-CN"/>
              </w:rPr>
              <w:t>）</w:t>
            </w:r>
            <w:r>
              <w:rPr>
                <w:rFonts w:hint="default" w:ascii="Times New Roman" w:hAnsi="Times New Roman" w:eastAsia="仿宋_GB2312" w:cs="Times New Roman"/>
                <w:b w:val="0"/>
                <w:bCs w:val="0"/>
                <w:i w:val="0"/>
                <w:iCs w:val="0"/>
                <w:color w:val="000000"/>
                <w:sz w:val="24"/>
                <w:szCs w:val="24"/>
                <w:u w:val="none"/>
              </w:rPr>
              <w:t>，</w:t>
            </w:r>
            <w:r>
              <w:rPr>
                <w:rFonts w:hint="default" w:ascii="Times New Roman" w:hAnsi="Times New Roman" w:eastAsia="仿宋_GB2312" w:cs="Times New Roman"/>
                <w:b w:val="0"/>
                <w:bCs w:val="0"/>
                <w:i w:val="0"/>
                <w:iCs w:val="0"/>
                <w:color w:val="000000"/>
                <w:sz w:val="24"/>
                <w:szCs w:val="24"/>
                <w:u w:val="none"/>
                <w:lang w:val="en-US" w:eastAsia="zh-CN"/>
              </w:rPr>
              <w:t>2</w:t>
            </w:r>
            <w:r>
              <w:rPr>
                <w:rFonts w:hint="default" w:ascii="Times New Roman" w:hAnsi="Times New Roman" w:eastAsia="仿宋_GB2312" w:cs="Times New Roman"/>
                <w:b w:val="0"/>
                <w:bCs w:val="0"/>
                <w:i w:val="0"/>
                <w:iCs w:val="0"/>
                <w:color w:val="000000"/>
                <w:sz w:val="24"/>
                <w:szCs w:val="24"/>
                <w:u w:val="none"/>
              </w:rPr>
              <w:t>个摄像机位，全程录像、录屏</w:t>
            </w:r>
            <w:r>
              <w:rPr>
                <w:rFonts w:hint="eastAsia" w:ascii="Times New Roman" w:hAnsi="Times New Roman" w:eastAsia="仿宋_GB2312" w:cs="Times New Roman"/>
                <w:b w:val="0"/>
                <w:bCs w:val="0"/>
                <w:i w:val="0"/>
                <w:iCs w:val="0"/>
                <w:color w:val="000000"/>
                <w:sz w:val="24"/>
                <w:szCs w:val="24"/>
                <w:u w:val="none"/>
                <w:lang w:eastAsia="zh-CN"/>
              </w:rPr>
              <w:t>，</w:t>
            </w:r>
            <w:r>
              <w:rPr>
                <w:rFonts w:hint="eastAsia" w:ascii="Times New Roman" w:hAnsi="Times New Roman" w:eastAsia="仿宋_GB2312" w:cs="Times New Roman"/>
                <w:b w:val="0"/>
                <w:bCs w:val="0"/>
                <w:i w:val="0"/>
                <w:iCs w:val="0"/>
                <w:color w:val="000000"/>
                <w:sz w:val="24"/>
                <w:szCs w:val="24"/>
                <w:u w:val="none"/>
                <w:lang w:val="en-US" w:eastAsia="zh-CN"/>
              </w:rPr>
              <w:t>1支翻页笔</w:t>
            </w:r>
            <w:r>
              <w:rPr>
                <w:rFonts w:hint="default" w:ascii="Times New Roman" w:hAnsi="Times New Roman" w:eastAsia="仿宋_GB2312" w:cs="Times New Roman"/>
                <w:b w:val="0"/>
                <w:bCs w:val="0"/>
                <w:i w:val="0"/>
                <w:iCs w:val="0"/>
                <w:color w:val="000000"/>
                <w:sz w:val="24"/>
                <w:szCs w:val="24"/>
                <w:u w:val="none"/>
              </w:rPr>
              <w:t>。</w:t>
            </w:r>
          </w:p>
          <w:p w14:paraId="020B4B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left"/>
              <w:textAlignment w:val="top"/>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2.竞赛设备：竞赛环境手动还原，每场竞赛后对电脑进行初始化。</w:t>
            </w:r>
          </w:p>
          <w:p w14:paraId="12A9F3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left"/>
              <w:textAlignment w:val="top"/>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3.电力</w:t>
            </w:r>
            <w:r>
              <w:rPr>
                <w:rFonts w:hint="default" w:ascii="Times New Roman" w:hAnsi="Times New Roman" w:eastAsia="仿宋_GB2312" w:cs="Times New Roman"/>
                <w:b w:val="0"/>
                <w:bCs w:val="0"/>
                <w:i w:val="0"/>
                <w:iCs w:val="0"/>
                <w:color w:val="000000"/>
                <w:sz w:val="24"/>
                <w:szCs w:val="24"/>
                <w:u w:val="none"/>
                <w:lang w:eastAsia="zh-CN"/>
              </w:rPr>
              <w:t>：</w:t>
            </w:r>
            <w:r>
              <w:rPr>
                <w:rFonts w:hint="default" w:ascii="Times New Roman" w:hAnsi="Times New Roman" w:eastAsia="仿宋_GB2312" w:cs="Times New Roman"/>
                <w:b w:val="0"/>
                <w:bCs w:val="0"/>
                <w:i w:val="0"/>
                <w:iCs w:val="0"/>
                <w:color w:val="000000"/>
                <w:sz w:val="24"/>
                <w:szCs w:val="24"/>
                <w:u w:val="none"/>
              </w:rPr>
              <w:t>采用双路供电，若现场突然断电，将启用备用电路，额定功</w:t>
            </w:r>
            <w:r>
              <w:rPr>
                <w:rFonts w:hint="default" w:ascii="Times New Roman" w:hAnsi="Times New Roman" w:eastAsia="仿宋_GB2312" w:cs="Times New Roman"/>
                <w:b w:val="0"/>
                <w:bCs w:val="0"/>
                <w:i w:val="0"/>
                <w:iCs w:val="0"/>
                <w:color w:val="000000"/>
                <w:sz w:val="24"/>
                <w:szCs w:val="24"/>
                <w:u w:val="none"/>
                <w:lang w:eastAsia="zh-CN"/>
              </w:rPr>
              <w:t>：</w:t>
            </w:r>
            <w:r>
              <w:rPr>
                <w:rFonts w:hint="default" w:ascii="Times New Roman" w:hAnsi="Times New Roman" w:eastAsia="仿宋_GB2312" w:cs="Times New Roman"/>
                <w:b w:val="0"/>
                <w:bCs w:val="0"/>
                <w:i w:val="0"/>
                <w:iCs w:val="0"/>
                <w:color w:val="000000"/>
                <w:sz w:val="24"/>
                <w:szCs w:val="24"/>
                <w:u w:val="none"/>
              </w:rPr>
              <w:t>12KVA</w:t>
            </w:r>
            <w:r>
              <w:rPr>
                <w:rFonts w:hint="default" w:ascii="Times New Roman" w:hAnsi="Times New Roman" w:eastAsia="仿宋_GB2312" w:cs="Times New Roman"/>
                <w:b w:val="0"/>
                <w:bCs w:val="0"/>
                <w:i w:val="0"/>
                <w:iCs w:val="0"/>
                <w:color w:val="000000"/>
                <w:sz w:val="24"/>
                <w:szCs w:val="24"/>
                <w:u w:val="none"/>
                <w:lang w:eastAsia="zh-CN"/>
              </w:rPr>
              <w:t>，</w:t>
            </w:r>
            <w:r>
              <w:rPr>
                <w:rFonts w:hint="default" w:ascii="Times New Roman" w:hAnsi="Times New Roman" w:eastAsia="仿宋_GB2312" w:cs="Times New Roman"/>
                <w:b w:val="0"/>
                <w:bCs w:val="0"/>
                <w:i w:val="0"/>
                <w:iCs w:val="0"/>
                <w:color w:val="000000"/>
                <w:sz w:val="24"/>
                <w:szCs w:val="24"/>
                <w:u w:val="none"/>
              </w:rPr>
              <w:t>输出电压</w:t>
            </w:r>
            <w:r>
              <w:rPr>
                <w:rFonts w:hint="default" w:ascii="Times New Roman" w:hAnsi="Times New Roman" w:eastAsia="仿宋_GB2312" w:cs="Times New Roman"/>
                <w:b w:val="0"/>
                <w:bCs w:val="0"/>
                <w:i w:val="0"/>
                <w:iCs w:val="0"/>
                <w:color w:val="000000"/>
                <w:sz w:val="24"/>
                <w:szCs w:val="24"/>
                <w:u w:val="none"/>
                <w:lang w:eastAsia="zh-CN"/>
              </w:rPr>
              <w:t>：</w:t>
            </w:r>
            <w:r>
              <w:rPr>
                <w:rFonts w:hint="default" w:ascii="Times New Roman" w:hAnsi="Times New Roman" w:eastAsia="仿宋_GB2312" w:cs="Times New Roman"/>
                <w:b w:val="0"/>
                <w:bCs w:val="0"/>
                <w:i w:val="0"/>
                <w:iCs w:val="0"/>
                <w:color w:val="000000"/>
                <w:sz w:val="24"/>
                <w:szCs w:val="24"/>
                <w:u w:val="none"/>
              </w:rPr>
              <w:t>230V+5%V。</w:t>
            </w:r>
          </w:p>
        </w:tc>
      </w:tr>
      <w:tr w14:paraId="5A30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233" w:type="dxa"/>
            <w:shd w:val="clear" w:color="auto" w:fill="auto"/>
            <w:tcMar>
              <w:top w:w="0" w:type="dxa"/>
              <w:left w:w="28" w:type="dxa"/>
              <w:bottom w:w="0" w:type="dxa"/>
              <w:right w:w="28" w:type="dxa"/>
            </w:tcMar>
            <w:vAlign w:val="center"/>
          </w:tcPr>
          <w:p w14:paraId="5C8F29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textAlignment w:val="center"/>
              <w:rPr>
                <w:rFonts w:hint="default" w:ascii="Times New Roman" w:hAnsi="Times New Roman" w:eastAsia="仿宋_GB2312" w:cs="Times New Roman"/>
                <w:b w:val="0"/>
                <w:bCs w:val="0"/>
                <w:i w:val="0"/>
                <w:iCs w:val="0"/>
                <w:color w:val="000000"/>
                <w:sz w:val="24"/>
                <w:szCs w:val="24"/>
                <w:u w:val="none"/>
              </w:rPr>
            </w:pPr>
            <w:r>
              <w:rPr>
                <w:rStyle w:val="23"/>
                <w:rFonts w:hint="default" w:ascii="Times New Roman" w:hAnsi="Times New Roman" w:eastAsia="仿宋_GB2312" w:cs="Times New Roman"/>
                <w:b w:val="0"/>
                <w:bCs w:val="0"/>
                <w:sz w:val="24"/>
                <w:szCs w:val="24"/>
                <w:lang w:val="en-US" w:eastAsia="zh-CN" w:bidi="ar"/>
              </w:rPr>
              <w:t>其他</w:t>
            </w:r>
          </w:p>
        </w:tc>
        <w:tc>
          <w:tcPr>
            <w:tcW w:w="8405" w:type="dxa"/>
            <w:gridSpan w:val="6"/>
            <w:shd w:val="clear" w:color="auto" w:fill="auto"/>
            <w:tcMar>
              <w:top w:w="0" w:type="dxa"/>
              <w:left w:w="28" w:type="dxa"/>
              <w:bottom w:w="0" w:type="dxa"/>
              <w:right w:w="28" w:type="dxa"/>
            </w:tcMar>
            <w:vAlign w:val="center"/>
          </w:tcPr>
          <w:p w14:paraId="40DF73C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left"/>
              <w:rPr>
                <w:rFonts w:hint="default"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本清单项目可供选择。</w:t>
            </w:r>
          </w:p>
        </w:tc>
      </w:tr>
    </w:tbl>
    <w:p w14:paraId="74DFB118">
      <w:pPr>
        <w:rPr>
          <w:rFonts w:hint="default" w:ascii="仿宋_GB2312" w:hAnsi="仿宋" w:eastAsia="仿宋_GB2312" w:cs="仿宋"/>
          <w:sz w:val="32"/>
          <w:szCs w:val="32"/>
          <w:lang w:val="en-US" w:eastAsia="zh-CN"/>
        </w:rPr>
      </w:pPr>
      <w:bookmarkStart w:id="0" w:name="_GoBack"/>
      <w:bookmarkEnd w:id="0"/>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1B64D9-1F9D-4218-8075-E818FA84A4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6AA9BB63-BF61-4C19-879F-85408C440C15}"/>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FEEE262C-D7A9-40EF-9230-E253B331081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06F1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39269">
                          <w:pPr>
                            <w:pStyle w:val="7"/>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EA39269">
                    <w:pPr>
                      <w:pStyle w:val="7"/>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D5E56"/>
    <w:rsid w:val="00261F50"/>
    <w:rsid w:val="01DE45C8"/>
    <w:rsid w:val="0411252F"/>
    <w:rsid w:val="052B3E10"/>
    <w:rsid w:val="05C94F83"/>
    <w:rsid w:val="06404B04"/>
    <w:rsid w:val="064D6A7D"/>
    <w:rsid w:val="093D1475"/>
    <w:rsid w:val="0B16450E"/>
    <w:rsid w:val="0EEF4E8D"/>
    <w:rsid w:val="0EF65C52"/>
    <w:rsid w:val="100377AB"/>
    <w:rsid w:val="12393C04"/>
    <w:rsid w:val="14860174"/>
    <w:rsid w:val="15621D86"/>
    <w:rsid w:val="15733AE7"/>
    <w:rsid w:val="15BA160B"/>
    <w:rsid w:val="16873DF9"/>
    <w:rsid w:val="1822677A"/>
    <w:rsid w:val="19782622"/>
    <w:rsid w:val="1EED19DE"/>
    <w:rsid w:val="1F7F5EEC"/>
    <w:rsid w:val="207C16A3"/>
    <w:rsid w:val="209F6DB4"/>
    <w:rsid w:val="21DA6725"/>
    <w:rsid w:val="21F86B37"/>
    <w:rsid w:val="235A4F68"/>
    <w:rsid w:val="24653902"/>
    <w:rsid w:val="257707F9"/>
    <w:rsid w:val="259D0E7A"/>
    <w:rsid w:val="2733628E"/>
    <w:rsid w:val="29B46DC0"/>
    <w:rsid w:val="29FF19B4"/>
    <w:rsid w:val="2A790242"/>
    <w:rsid w:val="2A9823FC"/>
    <w:rsid w:val="2C3847F1"/>
    <w:rsid w:val="2D887D5C"/>
    <w:rsid w:val="2EF039B1"/>
    <w:rsid w:val="3221751C"/>
    <w:rsid w:val="32EE1754"/>
    <w:rsid w:val="3342585A"/>
    <w:rsid w:val="364E5AB6"/>
    <w:rsid w:val="39FF38C5"/>
    <w:rsid w:val="3A8C1E75"/>
    <w:rsid w:val="3D6B2D36"/>
    <w:rsid w:val="3EE75D68"/>
    <w:rsid w:val="4171441D"/>
    <w:rsid w:val="43BB4E95"/>
    <w:rsid w:val="44FA379B"/>
    <w:rsid w:val="45A137A9"/>
    <w:rsid w:val="479058EA"/>
    <w:rsid w:val="47A442E3"/>
    <w:rsid w:val="480D71DC"/>
    <w:rsid w:val="48E43D83"/>
    <w:rsid w:val="48F549A5"/>
    <w:rsid w:val="49595FC8"/>
    <w:rsid w:val="4F132A78"/>
    <w:rsid w:val="4F6F0858"/>
    <w:rsid w:val="4FB0063D"/>
    <w:rsid w:val="51213CE0"/>
    <w:rsid w:val="52C842E3"/>
    <w:rsid w:val="52E020F6"/>
    <w:rsid w:val="539612C6"/>
    <w:rsid w:val="5411465D"/>
    <w:rsid w:val="55466588"/>
    <w:rsid w:val="584E7C2E"/>
    <w:rsid w:val="58546E79"/>
    <w:rsid w:val="590116C3"/>
    <w:rsid w:val="5A493582"/>
    <w:rsid w:val="5BA2048C"/>
    <w:rsid w:val="5BED5E56"/>
    <w:rsid w:val="5BF51BC0"/>
    <w:rsid w:val="5C2E314F"/>
    <w:rsid w:val="5C515141"/>
    <w:rsid w:val="5DDB53F6"/>
    <w:rsid w:val="5E907B78"/>
    <w:rsid w:val="5F31477F"/>
    <w:rsid w:val="63844C55"/>
    <w:rsid w:val="646650A7"/>
    <w:rsid w:val="655C5A01"/>
    <w:rsid w:val="669B6734"/>
    <w:rsid w:val="66B63D41"/>
    <w:rsid w:val="67D27594"/>
    <w:rsid w:val="683F6F01"/>
    <w:rsid w:val="693764BC"/>
    <w:rsid w:val="69824DEA"/>
    <w:rsid w:val="6A3A69E3"/>
    <w:rsid w:val="6ACB4000"/>
    <w:rsid w:val="6B1F38FE"/>
    <w:rsid w:val="6BD01527"/>
    <w:rsid w:val="6C4E052E"/>
    <w:rsid w:val="6E445AC1"/>
    <w:rsid w:val="6EE377F2"/>
    <w:rsid w:val="71CA41D6"/>
    <w:rsid w:val="721438B4"/>
    <w:rsid w:val="721717D0"/>
    <w:rsid w:val="72BA2E19"/>
    <w:rsid w:val="75B16D24"/>
    <w:rsid w:val="7607508D"/>
    <w:rsid w:val="76EC7B1A"/>
    <w:rsid w:val="79BF6786"/>
    <w:rsid w:val="7B8C2698"/>
    <w:rsid w:val="7DCD7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1"/>
    <w:pPr>
      <w:ind w:left="258"/>
      <w:outlineLvl w:val="0"/>
    </w:pPr>
    <w:rPr>
      <w:b/>
      <w:bCs/>
      <w:sz w:val="30"/>
      <w:szCs w:val="30"/>
    </w:rPr>
  </w:style>
  <w:style w:type="paragraph" w:styleId="3">
    <w:name w:val="heading 2"/>
    <w:basedOn w:val="1"/>
    <w:next w:val="1"/>
    <w:qFormat/>
    <w:uiPriority w:val="1"/>
    <w:pPr>
      <w:spacing w:before="200"/>
      <w:ind w:left="1030"/>
      <w:outlineLvl w:val="1"/>
    </w:pPr>
    <w:rPr>
      <w:b/>
      <w:bCs/>
      <w:sz w:val="28"/>
      <w:szCs w:val="28"/>
    </w:rPr>
  </w:style>
  <w:style w:type="character" w:default="1" w:styleId="15">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paragraph" w:styleId="5">
    <w:name w:val="Body Text"/>
    <w:basedOn w:val="1"/>
    <w:semiHidden/>
    <w:qFormat/>
    <w:uiPriority w:val="0"/>
    <w:rPr>
      <w:rFonts w:ascii="仿宋" w:hAnsi="仿宋" w:eastAsia="仿宋" w:cs="仿宋"/>
      <w:sz w:val="30"/>
      <w:szCs w:val="30"/>
    </w:rPr>
  </w:style>
  <w:style w:type="paragraph" w:styleId="6">
    <w:name w:val="toc 3"/>
    <w:basedOn w:val="1"/>
    <w:next w:val="1"/>
    <w:qFormat/>
    <w:uiPriority w:val="0"/>
    <w:pPr>
      <w:ind w:left="840" w:leftChars="4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Emphasis"/>
    <w:basedOn w:val="15"/>
    <w:qFormat/>
    <w:uiPriority w:val="0"/>
    <w:rPr>
      <w:i/>
    </w:rPr>
  </w:style>
  <w:style w:type="character" w:styleId="18">
    <w:name w:val="Hyperlink"/>
    <w:basedOn w:val="15"/>
    <w:qFormat/>
    <w:uiPriority w:val="0"/>
    <w:rPr>
      <w:color w:val="0000FF"/>
      <w:u w:val="single"/>
    </w:rPr>
  </w:style>
  <w:style w:type="character" w:styleId="19">
    <w:name w:val="HTML Code"/>
    <w:basedOn w:val="15"/>
    <w:qFormat/>
    <w:uiPriority w:val="0"/>
    <w:rPr>
      <w:rFonts w:ascii="Courier New" w:hAnsi="Courier New"/>
      <w:sz w:val="20"/>
    </w:rPr>
  </w:style>
  <w:style w:type="paragraph" w:customStyle="1" w:styleId="20">
    <w:name w:val="Table Text"/>
    <w:basedOn w:val="1"/>
    <w:semiHidden/>
    <w:qFormat/>
    <w:uiPriority w:val="0"/>
    <w:rPr>
      <w:rFonts w:ascii="仿宋" w:hAnsi="仿宋" w:eastAsia="仿宋" w:cs="仿宋"/>
      <w:sz w:val="24"/>
      <w:szCs w:val="24"/>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styleId="22">
    <w:name w:val="List Paragraph"/>
    <w:basedOn w:val="1"/>
    <w:autoRedefine/>
    <w:qFormat/>
    <w:uiPriority w:val="1"/>
    <w:pPr>
      <w:ind w:left="258" w:firstLine="559"/>
    </w:pPr>
  </w:style>
  <w:style w:type="character" w:customStyle="1" w:styleId="23">
    <w:name w:val="font51"/>
    <w:basedOn w:val="15"/>
    <w:qFormat/>
    <w:uiPriority w:val="0"/>
    <w:rPr>
      <w:rFonts w:ascii="宋体" w:hAnsi="宋体" w:eastAsia="宋体" w:cs="宋体"/>
      <w:b/>
      <w:bCs/>
      <w:color w:val="000000"/>
      <w:sz w:val="40"/>
      <w:szCs w:val="4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7341</Words>
  <Characters>7806</Characters>
  <Lines>0</Lines>
  <Paragraphs>0</Paragraphs>
  <TotalTime>3</TotalTime>
  <ScaleCrop>false</ScaleCrop>
  <LinksUpToDate>false</LinksUpToDate>
  <CharactersWithSpaces>7895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2024-12-29T11:24:00Z</dcterms:created>
  <dc:creator>碧秀</dc:creator>
  <cp:lastModifiedBy>菜包包</cp:lastModifiedBy>
  <dcterms:modified xsi:type="dcterms:W3CDTF">2025-02-27T02:11:32Z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2DD54EF3956D4FD0AE60388D3E7A8ED7_11</vt:lpwstr>
  </property>
  <property fmtid="{D5CDD505-2E9C-101B-9397-08002B2CF9AE}" pid="4" name="KSOTemplateDocerSaveRecord">
    <vt:lpwstr>eyJoZGlkIjoiZWY1MzcwNDBiMmM4MzIwMjk0MDgxZjM1ODcxODIxODMiLCJ1c2VySWQiOiIzODQwNzI5ODgifQ==</vt:lpwstr>
  </property>
</Properties>
</file>