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C20F1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附件5</w:t>
      </w:r>
      <w:bookmarkStart w:id="0" w:name="_GoBack"/>
      <w:bookmarkEnd w:id="0"/>
    </w:p>
    <w:p w14:paraId="7A5FC84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2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浙江省职业院校技能大赛高职组赛项评审要求</w:t>
      </w:r>
    </w:p>
    <w:p w14:paraId="4F4599C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2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5812"/>
        <w:gridCol w:w="901"/>
      </w:tblGrid>
      <w:tr w14:paraId="7C82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 w14:paraId="082158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一级指标</w:t>
            </w:r>
          </w:p>
        </w:tc>
        <w:tc>
          <w:tcPr>
            <w:tcW w:w="5812" w:type="dxa"/>
            <w:noWrap w:val="0"/>
            <w:vAlign w:val="top"/>
          </w:tcPr>
          <w:p w14:paraId="69CB7E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901" w:type="dxa"/>
            <w:noWrap w:val="0"/>
            <w:vAlign w:val="top"/>
          </w:tcPr>
          <w:p w14:paraId="45EA19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得分</w:t>
            </w:r>
          </w:p>
        </w:tc>
      </w:tr>
      <w:tr w14:paraId="028A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 w14:paraId="54D949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技能水平 （60%）</w:t>
            </w:r>
          </w:p>
        </w:tc>
        <w:tc>
          <w:tcPr>
            <w:tcW w:w="5812" w:type="dxa"/>
            <w:noWrap w:val="0"/>
            <w:vAlign w:val="top"/>
          </w:tcPr>
          <w:p w14:paraId="779C54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1.熟练掌握本专业或工作岗位的技能。</w:t>
            </w:r>
          </w:p>
          <w:p w14:paraId="0A43B1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2.技能操作规范，符合行业和岗位标准。 </w:t>
            </w:r>
          </w:p>
          <w:p w14:paraId="59B961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3.具备较高的技能操作水平及解决复杂问题的综合能力。</w:t>
            </w:r>
          </w:p>
        </w:tc>
        <w:tc>
          <w:tcPr>
            <w:tcW w:w="901" w:type="dxa"/>
            <w:noWrap w:val="0"/>
            <w:vAlign w:val="top"/>
          </w:tcPr>
          <w:p w14:paraId="2C867C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8D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 w14:paraId="7C2641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职业素养 （10%）</w:t>
            </w:r>
          </w:p>
        </w:tc>
        <w:tc>
          <w:tcPr>
            <w:tcW w:w="5812" w:type="dxa"/>
            <w:noWrap w:val="0"/>
            <w:vAlign w:val="top"/>
          </w:tcPr>
          <w:p w14:paraId="25BDA6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1.展现较好的职业伦理，具有工匠精神。 </w:t>
            </w:r>
          </w:p>
          <w:p w14:paraId="5DD22B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2.展现学校对学生全面培养、基本素养培育和成长发展的成效。3.展现职业教育育人成果，体现产教融合、科教融汇。 </w:t>
            </w:r>
          </w:p>
          <w:p w14:paraId="757AD7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4.具备良好的职业道德、职业精神、职业素养。</w:t>
            </w:r>
          </w:p>
        </w:tc>
        <w:tc>
          <w:tcPr>
            <w:tcW w:w="901" w:type="dxa"/>
            <w:noWrap w:val="0"/>
            <w:vAlign w:val="top"/>
          </w:tcPr>
          <w:p w14:paraId="178E52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ED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 w14:paraId="1AC1F8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应用价值 （10%）</w:t>
            </w:r>
          </w:p>
        </w:tc>
        <w:tc>
          <w:tcPr>
            <w:tcW w:w="5812" w:type="dxa"/>
            <w:noWrap w:val="0"/>
            <w:vAlign w:val="top"/>
          </w:tcPr>
          <w:p w14:paraId="41B018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1.有助于解决生产一线实际问题或现实困难。 </w:t>
            </w:r>
          </w:p>
          <w:p w14:paraId="32E3BE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2.能够促进职业学校学生高质量就业，包括直接间接推动扩大就业规模等。 </w:t>
            </w:r>
          </w:p>
          <w:p w14:paraId="1A808F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3.对推动产业转型升级、区域经济发展、乡村 振兴、城市社区治理、城乡融合发展等具有积极作用。 </w:t>
            </w:r>
          </w:p>
          <w:p w14:paraId="2113D3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4.符合绿色低碳节能的可持续发展理念，有利于改善人民生活、提升人民生活质量。</w:t>
            </w:r>
          </w:p>
        </w:tc>
        <w:tc>
          <w:tcPr>
            <w:tcW w:w="901" w:type="dxa"/>
            <w:noWrap w:val="0"/>
            <w:vAlign w:val="top"/>
          </w:tcPr>
          <w:p w14:paraId="7B47D8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5F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 w14:paraId="289E79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团队合作 （10%）</w:t>
            </w:r>
          </w:p>
        </w:tc>
        <w:tc>
          <w:tcPr>
            <w:tcW w:w="5812" w:type="dxa"/>
            <w:noWrap w:val="0"/>
            <w:vAlign w:val="top"/>
          </w:tcPr>
          <w:p w14:paraId="72C547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1.团队成员能够准确理解共同目标和任务，清楚自己的角色定位和职责。 </w:t>
            </w:r>
          </w:p>
          <w:p w14:paraId="0EEBA8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2.团队成员在比赛中能够有效沟通、紧密协作。 </w:t>
            </w:r>
          </w:p>
          <w:p w14:paraId="13AF48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3.团队成员能够相互补台，共同应对突发情况。 </w:t>
            </w:r>
          </w:p>
          <w:p w14:paraId="1AB068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4.团队成员相互尊重、信任和支持，拥有良好的团队氛围。</w:t>
            </w:r>
          </w:p>
        </w:tc>
        <w:tc>
          <w:tcPr>
            <w:tcW w:w="901" w:type="dxa"/>
            <w:noWrap w:val="0"/>
            <w:vAlign w:val="top"/>
          </w:tcPr>
          <w:p w14:paraId="0BC18A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C5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noWrap w:val="0"/>
            <w:vAlign w:val="top"/>
          </w:tcPr>
          <w:p w14:paraId="7F6F58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创新创意 （10%）</w:t>
            </w:r>
          </w:p>
        </w:tc>
        <w:tc>
          <w:tcPr>
            <w:tcW w:w="5812" w:type="dxa"/>
            <w:noWrap w:val="0"/>
            <w:vAlign w:val="top"/>
          </w:tcPr>
          <w:p w14:paraId="041ABF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1.体现原始创意、创新。 </w:t>
            </w:r>
          </w:p>
          <w:p w14:paraId="23CC51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2.体现面向职业和岗位的创意及创新，侧重于加工工艺创新、实用技术创新、产品（技术）数字化改良、应用性优化、民生类创意等。 </w:t>
            </w:r>
          </w:p>
          <w:p w14:paraId="3D99DB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3.体现团队成员创新精神和创新能力。</w:t>
            </w:r>
          </w:p>
        </w:tc>
        <w:tc>
          <w:tcPr>
            <w:tcW w:w="901" w:type="dxa"/>
            <w:noWrap w:val="0"/>
            <w:vAlign w:val="top"/>
          </w:tcPr>
          <w:p w14:paraId="3D356F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4B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1" w:type="dxa"/>
            <w:gridSpan w:val="2"/>
            <w:noWrap w:val="0"/>
            <w:vAlign w:val="top"/>
          </w:tcPr>
          <w:p w14:paraId="0BCB17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总分</w:t>
            </w:r>
          </w:p>
        </w:tc>
        <w:tc>
          <w:tcPr>
            <w:tcW w:w="901" w:type="dxa"/>
            <w:noWrap w:val="0"/>
            <w:vAlign w:val="top"/>
          </w:tcPr>
          <w:p w14:paraId="276D22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AC58A2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41B7B2-B9B5-4B57-BE02-7104D9DEB0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391F1B-3619-44A4-886A-501CA0B52C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9500383-588F-4A14-9AC2-27D0E13F2F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43C80"/>
    <w:rsid w:val="03947474"/>
    <w:rsid w:val="0D243C80"/>
    <w:rsid w:val="57D22B6E"/>
    <w:rsid w:val="612A33C9"/>
    <w:rsid w:val="740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570</Characters>
  <Lines>0</Lines>
  <Paragraphs>0</Paragraphs>
  <TotalTime>0</TotalTime>
  <ScaleCrop>false</ScaleCrop>
  <LinksUpToDate>false</LinksUpToDate>
  <CharactersWithSpaces>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2025-02-24T02:50:00Z</dcterms:created>
  <dc:creator>Zhoulh</dc:creator>
  <cp:lastModifiedBy>Zhoulh</cp:lastModifiedBy>
  <dcterms:modified xsi:type="dcterms:W3CDTF">2025-02-27T06:26:13Z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8D2FE58227E34A179DDCEC4EB524AD37_11</vt:lpwstr>
  </property>
  <property fmtid="{D5CDD505-2E9C-101B-9397-08002B2CF9AE}" pid="4" name="KSOTemplateDocerSaveRecord">
    <vt:lpwstr>eyJoZGlkIjoiNTBmOTcyY2UxYWU2NTU2OTliNTM3MTJkYTljNTkxZWQiLCJ1c2VySWQiOiIxOTEyNjU2NjIifQ==</vt:lpwstr>
  </property>
</Properties>
</file>