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0BE9" w14:textId="27E9C384" w:rsidR="004F63F8" w:rsidRPr="00CC21CD" w:rsidRDefault="004F63F8" w:rsidP="004F63F8">
      <w:pPr>
        <w:rPr>
          <w:rFonts w:ascii="黑体" w:eastAsia="黑体" w:hAnsi="仿宋_GB2312" w:cs="仿宋_GB2312" w:hint="eastAsia"/>
          <w:color w:val="231F20"/>
          <w:kern w:val="0"/>
          <w:sz w:val="32"/>
          <w:szCs w:val="32"/>
          <w14:ligatures w14:val="none"/>
        </w:rPr>
      </w:pPr>
      <w:r w:rsidRPr="00CC21CD">
        <w:rPr>
          <w:rFonts w:ascii="黑体" w:eastAsia="黑体" w:hAnsi="仿宋_GB2312" w:cs="仿宋_GB2312" w:hint="eastAsia"/>
          <w:color w:val="231F20"/>
          <w:kern w:val="0"/>
          <w:sz w:val="32"/>
          <w:szCs w:val="32"/>
          <w14:ligatures w14:val="none"/>
        </w:rPr>
        <w:t>附件2</w:t>
      </w:r>
    </w:p>
    <w:p w14:paraId="4DA6FC2F" w14:textId="24ED8535" w:rsidR="007A7350" w:rsidRPr="002479B0" w:rsidRDefault="00252BB0" w:rsidP="006C2373">
      <w:pPr>
        <w:jc w:val="center"/>
        <w:rPr>
          <w:rFonts w:ascii="方正小标宋简体" w:eastAsia="方正小标宋简体" w:hAnsi="黑体" w:hint="eastAsia"/>
          <w:sz w:val="32"/>
          <w:szCs w:val="36"/>
        </w:rPr>
      </w:pPr>
      <w:r w:rsidRPr="002479B0">
        <w:rPr>
          <w:rFonts w:ascii="方正小标宋简体" w:eastAsia="方正小标宋简体" w:hAnsi="黑体" w:hint="eastAsia"/>
          <w:sz w:val="32"/>
          <w:szCs w:val="36"/>
        </w:rPr>
        <w:t>承办学校提供的</w:t>
      </w:r>
      <w:r w:rsidR="006C2373" w:rsidRPr="002479B0">
        <w:rPr>
          <w:rFonts w:ascii="方正小标宋简体" w:eastAsia="方正小标宋简体" w:hAnsi="黑体" w:hint="eastAsia"/>
          <w:sz w:val="32"/>
          <w:szCs w:val="36"/>
        </w:rPr>
        <w:t>设备和场地信息清单</w:t>
      </w:r>
    </w:p>
    <w:tbl>
      <w:tblPr>
        <w:tblStyle w:val="ae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58"/>
        <w:gridCol w:w="869"/>
        <w:gridCol w:w="850"/>
        <w:gridCol w:w="4395"/>
        <w:gridCol w:w="708"/>
        <w:gridCol w:w="851"/>
        <w:gridCol w:w="709"/>
      </w:tblGrid>
      <w:tr w:rsidR="00CA0C79" w:rsidRPr="00BB672B" w14:paraId="20F9FA1F" w14:textId="53BE76CE" w:rsidTr="00316097">
        <w:trPr>
          <w:trHeight w:val="767"/>
        </w:trPr>
        <w:tc>
          <w:tcPr>
            <w:tcW w:w="1258" w:type="dxa"/>
            <w:vAlign w:val="center"/>
          </w:tcPr>
          <w:p w14:paraId="2F05A98A" w14:textId="5B16CEBB" w:rsidR="00221C93" w:rsidRPr="008B35FB" w:rsidRDefault="00221C93" w:rsidP="00221C93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8B35FB">
              <w:rPr>
                <w:rFonts w:ascii="仿宋_GB2312" w:eastAsia="仿宋_GB2312" w:hAnsi="宋体" w:hint="eastAsia"/>
                <w:b/>
                <w:bCs/>
                <w:sz w:val="24"/>
              </w:rPr>
              <w:t>承办学校</w:t>
            </w:r>
          </w:p>
        </w:tc>
        <w:tc>
          <w:tcPr>
            <w:tcW w:w="8382" w:type="dxa"/>
            <w:gridSpan w:val="6"/>
            <w:vAlign w:val="center"/>
          </w:tcPr>
          <w:p w14:paraId="4CE08F2F" w14:textId="2708ED2E" w:rsidR="00221C93" w:rsidRPr="00BB672B" w:rsidRDefault="002479B0" w:rsidP="00221C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衢州职业技术学院</w:t>
            </w:r>
          </w:p>
        </w:tc>
      </w:tr>
      <w:tr w:rsidR="00316097" w:rsidRPr="00BB672B" w14:paraId="73DD096B" w14:textId="4F0F00B4" w:rsidTr="00F72312">
        <w:trPr>
          <w:trHeight w:val="834"/>
        </w:trPr>
        <w:tc>
          <w:tcPr>
            <w:tcW w:w="1258" w:type="dxa"/>
            <w:vAlign w:val="center"/>
          </w:tcPr>
          <w:p w14:paraId="30FD43FD" w14:textId="4D7FD748" w:rsidR="009E4ECA" w:rsidRPr="008B35FB" w:rsidRDefault="009E4ECA" w:rsidP="00221C93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8B35FB">
              <w:rPr>
                <w:rFonts w:ascii="仿宋_GB2312" w:eastAsia="仿宋_GB2312" w:hAnsi="宋体" w:hint="eastAsia"/>
                <w:b/>
                <w:bCs/>
                <w:sz w:val="24"/>
              </w:rPr>
              <w:t>组别（中/高职）</w:t>
            </w:r>
          </w:p>
        </w:tc>
        <w:tc>
          <w:tcPr>
            <w:tcW w:w="869" w:type="dxa"/>
            <w:vAlign w:val="center"/>
          </w:tcPr>
          <w:p w14:paraId="7F261ABF" w14:textId="074AB7FD" w:rsidR="009E4ECA" w:rsidRPr="008B35FB" w:rsidRDefault="009E4ECA" w:rsidP="00221C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B35FB">
              <w:rPr>
                <w:rFonts w:ascii="仿宋_GB2312" w:eastAsia="仿宋_GB2312" w:hAnsi="宋体" w:hint="eastAsia"/>
                <w:sz w:val="24"/>
              </w:rPr>
              <w:t>高职</w:t>
            </w:r>
          </w:p>
        </w:tc>
        <w:tc>
          <w:tcPr>
            <w:tcW w:w="850" w:type="dxa"/>
            <w:vAlign w:val="center"/>
          </w:tcPr>
          <w:p w14:paraId="0CF13A46" w14:textId="46468E64" w:rsidR="009E4ECA" w:rsidRPr="008B35FB" w:rsidRDefault="009E4ECA" w:rsidP="00221C93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8B35FB">
              <w:rPr>
                <w:rFonts w:ascii="仿宋_GB2312" w:eastAsia="仿宋_GB2312" w:hAnsi="宋体" w:hint="eastAsia"/>
                <w:b/>
                <w:bCs/>
                <w:sz w:val="24"/>
              </w:rPr>
              <w:t>赛道</w:t>
            </w:r>
          </w:p>
        </w:tc>
        <w:tc>
          <w:tcPr>
            <w:tcW w:w="4395" w:type="dxa"/>
            <w:vAlign w:val="center"/>
          </w:tcPr>
          <w:p w14:paraId="43A17BD7" w14:textId="1EDC4FFE" w:rsidR="009E4ECA" w:rsidRPr="008B35FB" w:rsidRDefault="009E4ECA" w:rsidP="00221C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B35FB">
              <w:rPr>
                <w:rFonts w:ascii="仿宋_GB2312" w:eastAsia="仿宋_GB2312" w:hAnsi="宋体" w:hint="eastAsia"/>
                <w:sz w:val="24"/>
              </w:rPr>
              <w:t>能源动力与材料赛道</w:t>
            </w:r>
          </w:p>
        </w:tc>
        <w:tc>
          <w:tcPr>
            <w:tcW w:w="708" w:type="dxa"/>
            <w:vAlign w:val="center"/>
          </w:tcPr>
          <w:p w14:paraId="30441C2E" w14:textId="20E87E44" w:rsidR="009E4ECA" w:rsidRPr="008B35FB" w:rsidRDefault="009E4ECA" w:rsidP="00221C93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8B35FB">
              <w:rPr>
                <w:rFonts w:ascii="仿宋_GB2312" w:eastAsia="仿宋_GB2312" w:hAnsi="宋体" w:hint="eastAsia"/>
                <w:b/>
                <w:bCs/>
                <w:sz w:val="24"/>
              </w:rPr>
              <w:t>赛项组别</w:t>
            </w:r>
          </w:p>
        </w:tc>
        <w:tc>
          <w:tcPr>
            <w:tcW w:w="1560" w:type="dxa"/>
            <w:gridSpan w:val="2"/>
            <w:vAlign w:val="center"/>
          </w:tcPr>
          <w:p w14:paraId="0D9ACC0A" w14:textId="185BA829" w:rsidR="009E4ECA" w:rsidRPr="008B35FB" w:rsidRDefault="009E4ECA" w:rsidP="00221C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B35FB">
              <w:rPr>
                <w:rFonts w:ascii="仿宋_GB2312" w:eastAsia="仿宋_GB2312" w:hAnsi="宋体" w:hint="eastAsia"/>
                <w:sz w:val="24"/>
              </w:rPr>
              <w:t>新材料智能生产与检测组</w:t>
            </w:r>
          </w:p>
        </w:tc>
      </w:tr>
      <w:tr w:rsidR="00316097" w:rsidRPr="00BB672B" w14:paraId="57C3191A" w14:textId="303C604A" w:rsidTr="00F72312">
        <w:tc>
          <w:tcPr>
            <w:tcW w:w="1258" w:type="dxa"/>
          </w:tcPr>
          <w:p w14:paraId="01BF4DC7" w14:textId="77777777" w:rsidR="00556FB0" w:rsidRPr="00BB672B" w:rsidRDefault="00556FB0" w:rsidP="006C2373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869" w:type="dxa"/>
            <w:vAlign w:val="center"/>
          </w:tcPr>
          <w:p w14:paraId="2317812B" w14:textId="79C6C990" w:rsidR="00556FB0" w:rsidRPr="008B35FB" w:rsidRDefault="00BB672B" w:rsidP="00BF7514">
            <w:pPr>
              <w:jc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8B35FB">
              <w:rPr>
                <w:rFonts w:ascii="仿宋_GB2312" w:eastAsia="仿宋_GB2312" w:hAnsi="黑体" w:hint="eastAsia"/>
                <w:b/>
                <w:bCs/>
                <w:sz w:val="24"/>
              </w:rPr>
              <w:t>名称</w:t>
            </w:r>
          </w:p>
        </w:tc>
        <w:tc>
          <w:tcPr>
            <w:tcW w:w="850" w:type="dxa"/>
            <w:vAlign w:val="center"/>
          </w:tcPr>
          <w:p w14:paraId="70BDB914" w14:textId="0607885A" w:rsidR="00556FB0" w:rsidRPr="008B35FB" w:rsidRDefault="00BB672B" w:rsidP="00BF7514">
            <w:pPr>
              <w:jc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8B35FB">
              <w:rPr>
                <w:rFonts w:ascii="仿宋_GB2312" w:eastAsia="仿宋_GB2312" w:hAnsi="黑体" w:hint="eastAsia"/>
                <w:b/>
                <w:bCs/>
                <w:sz w:val="24"/>
              </w:rPr>
              <w:t>型号</w:t>
            </w:r>
          </w:p>
        </w:tc>
        <w:tc>
          <w:tcPr>
            <w:tcW w:w="4395" w:type="dxa"/>
            <w:vAlign w:val="center"/>
          </w:tcPr>
          <w:p w14:paraId="635FA97D" w14:textId="7BEC173F" w:rsidR="00556FB0" w:rsidRPr="008B35FB" w:rsidRDefault="00BB672B" w:rsidP="00BF7514">
            <w:pPr>
              <w:jc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8B35FB">
              <w:rPr>
                <w:rFonts w:ascii="仿宋_GB2312" w:eastAsia="仿宋_GB2312" w:hAnsi="黑体" w:hint="eastAsia"/>
                <w:b/>
                <w:bCs/>
                <w:sz w:val="24"/>
              </w:rPr>
              <w:t>主要技术参数</w:t>
            </w:r>
          </w:p>
        </w:tc>
        <w:tc>
          <w:tcPr>
            <w:tcW w:w="708" w:type="dxa"/>
            <w:vAlign w:val="center"/>
          </w:tcPr>
          <w:p w14:paraId="1FDCBE1C" w14:textId="687AA980" w:rsidR="00556FB0" w:rsidRPr="008B35FB" w:rsidRDefault="00BB672B" w:rsidP="00BF7514">
            <w:pPr>
              <w:jc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8B35FB">
              <w:rPr>
                <w:rFonts w:ascii="仿宋_GB2312" w:eastAsia="仿宋_GB2312" w:hAnsi="黑体" w:hint="eastAsia"/>
                <w:b/>
                <w:bCs/>
                <w:sz w:val="24"/>
              </w:rPr>
              <w:t>台套数</w:t>
            </w:r>
          </w:p>
        </w:tc>
        <w:tc>
          <w:tcPr>
            <w:tcW w:w="851" w:type="dxa"/>
            <w:vAlign w:val="center"/>
          </w:tcPr>
          <w:p w14:paraId="2740FB90" w14:textId="0BF96BB1" w:rsidR="00556FB0" w:rsidRPr="008B35FB" w:rsidRDefault="00BB672B" w:rsidP="00BF7514">
            <w:pPr>
              <w:jc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8B35FB">
              <w:rPr>
                <w:rFonts w:ascii="仿宋_GB2312" w:eastAsia="仿宋_GB2312" w:hAnsi="黑体" w:hint="eastAsia"/>
                <w:b/>
                <w:bCs/>
                <w:sz w:val="24"/>
              </w:rPr>
              <w:t>设备厂商</w:t>
            </w:r>
          </w:p>
        </w:tc>
        <w:tc>
          <w:tcPr>
            <w:tcW w:w="709" w:type="dxa"/>
            <w:vAlign w:val="center"/>
          </w:tcPr>
          <w:p w14:paraId="1746BB72" w14:textId="14F1252B" w:rsidR="00556FB0" w:rsidRPr="008B35FB" w:rsidRDefault="00BB672B" w:rsidP="00BF7514">
            <w:pPr>
              <w:jc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8B35FB">
              <w:rPr>
                <w:rFonts w:ascii="仿宋_GB2312" w:eastAsia="仿宋_GB2312" w:hAnsi="黑体" w:hint="eastAsia"/>
                <w:b/>
                <w:bCs/>
                <w:sz w:val="24"/>
              </w:rPr>
              <w:t>备注</w:t>
            </w:r>
          </w:p>
        </w:tc>
      </w:tr>
      <w:tr w:rsidR="00697C35" w:rsidRPr="00BB672B" w14:paraId="002FF8DA" w14:textId="2971DDA1" w:rsidTr="00F72312">
        <w:tc>
          <w:tcPr>
            <w:tcW w:w="1258" w:type="dxa"/>
            <w:vMerge w:val="restart"/>
            <w:vAlign w:val="center"/>
          </w:tcPr>
          <w:p w14:paraId="72A6DA0D" w14:textId="1AFB77C3" w:rsidR="00697C35" w:rsidRPr="00BB672B" w:rsidRDefault="00697C35" w:rsidP="00861E79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硬件</w:t>
            </w:r>
          </w:p>
        </w:tc>
        <w:tc>
          <w:tcPr>
            <w:tcW w:w="869" w:type="dxa"/>
            <w:vAlign w:val="center"/>
          </w:tcPr>
          <w:p w14:paraId="06081C3D" w14:textId="3609561A" w:rsidR="00697C35" w:rsidRPr="00BB672B" w:rsidRDefault="00697C35" w:rsidP="00861E79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电脑</w:t>
            </w:r>
          </w:p>
        </w:tc>
        <w:tc>
          <w:tcPr>
            <w:tcW w:w="850" w:type="dxa"/>
            <w:vAlign w:val="center"/>
          </w:tcPr>
          <w:p w14:paraId="6299281F" w14:textId="3E9FFF6C" w:rsidR="00697C35" w:rsidRPr="00BB672B" w:rsidRDefault="00697C35" w:rsidP="00861E79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联想</w:t>
            </w:r>
          </w:p>
        </w:tc>
        <w:tc>
          <w:tcPr>
            <w:tcW w:w="4395" w:type="dxa"/>
          </w:tcPr>
          <w:p w14:paraId="0D1BBA3B" w14:textId="0B2887B4" w:rsidR="00697C35" w:rsidRDefault="00697C35" w:rsidP="00861E79">
            <w:pPr>
              <w:jc w:val="both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CPU:第13代英特尔（R）酷</w:t>
            </w:r>
            <w:proofErr w:type="gramStart"/>
            <w:r>
              <w:rPr>
                <w:rFonts w:ascii="仿宋_GB2312" w:eastAsia="仿宋_GB2312" w:hAnsi="黑体" w:hint="eastAsia"/>
                <w:sz w:val="24"/>
              </w:rPr>
              <w:t>睿</w:t>
            </w:r>
            <w:proofErr w:type="gramEnd"/>
            <w:r>
              <w:rPr>
                <w:rFonts w:ascii="仿宋_GB2312" w:eastAsia="仿宋_GB2312" w:hAnsi="黑体" w:hint="eastAsia"/>
                <w:sz w:val="24"/>
              </w:rPr>
              <w:t>(TM)i5-13400F</w:t>
            </w:r>
          </w:p>
          <w:p w14:paraId="71A96716" w14:textId="7D70C6DB" w:rsidR="00697C35" w:rsidRDefault="00697C35" w:rsidP="00861E79">
            <w:pPr>
              <w:jc w:val="both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内存：</w:t>
            </w:r>
            <w:proofErr w:type="gramStart"/>
            <w:r>
              <w:rPr>
                <w:rFonts w:ascii="仿宋_GB2312" w:eastAsia="仿宋_GB2312" w:hAnsi="黑体" w:hint="eastAsia"/>
                <w:sz w:val="24"/>
              </w:rPr>
              <w:t>16GB;</w:t>
            </w:r>
            <w:proofErr w:type="gramEnd"/>
          </w:p>
          <w:p w14:paraId="385FC4B3" w14:textId="2A2A9705" w:rsidR="00697C35" w:rsidRDefault="00697C35" w:rsidP="00861E79">
            <w:pPr>
              <w:jc w:val="both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固态存储容量：512G,SSD固态硬盘；</w:t>
            </w:r>
          </w:p>
          <w:p w14:paraId="2FAFE578" w14:textId="33B86DD9" w:rsidR="00697C35" w:rsidRDefault="00697C35" w:rsidP="00861E79">
            <w:pPr>
              <w:jc w:val="both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显卡：</w:t>
            </w:r>
            <w:r w:rsidRPr="006C53B0">
              <w:rPr>
                <w:rFonts w:ascii="仿宋_GB2312" w:eastAsia="仿宋_GB2312" w:hAnsi="黑体"/>
                <w:sz w:val="24"/>
              </w:rPr>
              <w:t xml:space="preserve">NVIDIA </w:t>
            </w:r>
            <w:proofErr w:type="spellStart"/>
            <w:r w:rsidRPr="006C53B0">
              <w:rPr>
                <w:rFonts w:ascii="仿宋_GB2312" w:eastAsia="仿宋_GB2312" w:hAnsi="黑体"/>
                <w:sz w:val="24"/>
              </w:rPr>
              <w:t>GeFoce</w:t>
            </w:r>
            <w:proofErr w:type="spellEnd"/>
            <w:r w:rsidRPr="006C53B0">
              <w:rPr>
                <w:rFonts w:ascii="仿宋_GB2312" w:eastAsia="仿宋_GB2312" w:hAnsi="黑体"/>
                <w:sz w:val="24"/>
              </w:rPr>
              <w:t xml:space="preserve"> RTX 3060</w:t>
            </w:r>
            <w:r w:rsidRPr="006C53B0">
              <w:rPr>
                <w:rFonts w:ascii="仿宋_GB2312" w:eastAsia="仿宋_GB2312" w:hAnsi="黑体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sz w:val="24"/>
              </w:rPr>
              <w:t>（12G）;</w:t>
            </w:r>
          </w:p>
          <w:p w14:paraId="7B47DEEB" w14:textId="77777777" w:rsidR="00697C35" w:rsidRDefault="00697C35" w:rsidP="00861E79">
            <w:pPr>
              <w:jc w:val="both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显示器：23.8英寸，分辨率：1920x1080，比例：16：9；</w:t>
            </w:r>
          </w:p>
          <w:p w14:paraId="5DF1A1DC" w14:textId="77777777" w:rsidR="00697C35" w:rsidRDefault="00697C35" w:rsidP="00861E79">
            <w:pPr>
              <w:jc w:val="both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与主机同品牌USB鼠标、键盘；</w:t>
            </w:r>
          </w:p>
          <w:p w14:paraId="62BF94CB" w14:textId="2A0AA35E" w:rsidR="00697C35" w:rsidRDefault="00697C35" w:rsidP="00861E79">
            <w:pPr>
              <w:jc w:val="both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USB接口：6个；</w:t>
            </w:r>
          </w:p>
          <w:p w14:paraId="48F0CEA6" w14:textId="122EF162" w:rsidR="00697C35" w:rsidRPr="00BB672B" w:rsidRDefault="00697C35" w:rsidP="00861E79">
            <w:pPr>
              <w:jc w:val="both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VGA端口：HDMI端口各1个；</w:t>
            </w:r>
          </w:p>
        </w:tc>
        <w:tc>
          <w:tcPr>
            <w:tcW w:w="708" w:type="dxa"/>
            <w:vAlign w:val="center"/>
          </w:tcPr>
          <w:p w14:paraId="50AC8F0F" w14:textId="47F41196" w:rsidR="00697C35" w:rsidRPr="00BB672B" w:rsidRDefault="00697C35" w:rsidP="00861E79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0FDF16A" w14:textId="1636A84F" w:rsidR="00697C35" w:rsidRPr="00BB672B" w:rsidRDefault="00697C35" w:rsidP="00861E79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联想</w:t>
            </w:r>
          </w:p>
        </w:tc>
        <w:tc>
          <w:tcPr>
            <w:tcW w:w="709" w:type="dxa"/>
            <w:vAlign w:val="center"/>
          </w:tcPr>
          <w:p w14:paraId="105037F1" w14:textId="77777777" w:rsidR="00697C35" w:rsidRPr="00BB672B" w:rsidRDefault="00697C35" w:rsidP="00861E79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697C35" w:rsidRPr="00BB672B" w14:paraId="3B095C04" w14:textId="77777777" w:rsidTr="00F72312">
        <w:tc>
          <w:tcPr>
            <w:tcW w:w="1258" w:type="dxa"/>
            <w:vMerge/>
          </w:tcPr>
          <w:p w14:paraId="3371A9A6" w14:textId="77777777" w:rsidR="00697C35" w:rsidRPr="00BB672B" w:rsidRDefault="00697C35" w:rsidP="006C2373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869" w:type="dxa"/>
            <w:vAlign w:val="center"/>
          </w:tcPr>
          <w:p w14:paraId="2A860DEA" w14:textId="54218AF5" w:rsidR="00697C35" w:rsidRPr="00BB672B" w:rsidRDefault="00697C35" w:rsidP="008079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一体机</w:t>
            </w:r>
          </w:p>
        </w:tc>
        <w:tc>
          <w:tcPr>
            <w:tcW w:w="850" w:type="dxa"/>
            <w:vAlign w:val="center"/>
          </w:tcPr>
          <w:p w14:paraId="73D094DC" w14:textId="27A87846" w:rsidR="00697C35" w:rsidRPr="00BB672B" w:rsidRDefault="00697C35" w:rsidP="008079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希沃MC86FEE</w:t>
            </w:r>
          </w:p>
        </w:tc>
        <w:tc>
          <w:tcPr>
            <w:tcW w:w="4395" w:type="dxa"/>
          </w:tcPr>
          <w:p w14:paraId="1AF1AC26" w14:textId="6E5F0765" w:rsidR="00697C35" w:rsidRDefault="00697C35" w:rsidP="00DF69C1">
            <w:pPr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屏幕尺寸：86英寸;</w:t>
            </w:r>
          </w:p>
          <w:p w14:paraId="6F9605E3" w14:textId="4EAB964A" w:rsidR="00697C35" w:rsidRDefault="00697C35" w:rsidP="00DF69C1">
            <w:pPr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分辨率：3840x2160；</w:t>
            </w:r>
          </w:p>
          <w:p w14:paraId="1BAB24E9" w14:textId="252C21D5" w:rsidR="00697C35" w:rsidRDefault="00697C35" w:rsidP="00DF69C1">
            <w:pPr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内存：</w:t>
            </w:r>
            <w:proofErr w:type="gramStart"/>
            <w:r>
              <w:rPr>
                <w:rFonts w:ascii="仿宋_GB2312" w:eastAsia="仿宋_GB2312" w:hAnsi="黑体" w:hint="eastAsia"/>
                <w:sz w:val="24"/>
              </w:rPr>
              <w:t>16G;</w:t>
            </w:r>
            <w:proofErr w:type="gramEnd"/>
          </w:p>
          <w:p w14:paraId="3F7F51FC" w14:textId="3F778ADE" w:rsidR="00697C35" w:rsidRDefault="00697C35" w:rsidP="00DF69C1">
            <w:pPr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存储：256GB </w:t>
            </w:r>
            <w:proofErr w:type="gramStart"/>
            <w:r>
              <w:rPr>
                <w:rFonts w:ascii="仿宋_GB2312" w:eastAsia="仿宋_GB2312" w:hAnsi="黑体" w:hint="eastAsia"/>
                <w:sz w:val="24"/>
              </w:rPr>
              <w:t>SSD;</w:t>
            </w:r>
            <w:proofErr w:type="gramEnd"/>
          </w:p>
          <w:p w14:paraId="23EBA75F" w14:textId="35EAE531" w:rsidR="00697C35" w:rsidRPr="00BB672B" w:rsidRDefault="00697C35" w:rsidP="00DF69C1">
            <w:pPr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系统：Windows；</w:t>
            </w:r>
          </w:p>
        </w:tc>
        <w:tc>
          <w:tcPr>
            <w:tcW w:w="708" w:type="dxa"/>
            <w:vAlign w:val="center"/>
          </w:tcPr>
          <w:p w14:paraId="2280AD46" w14:textId="48F07A7A" w:rsidR="00697C35" w:rsidRPr="00BB672B" w:rsidRDefault="00697C35" w:rsidP="00861E79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D840E07" w14:textId="2CC5DE44" w:rsidR="00697C35" w:rsidRPr="00BB672B" w:rsidRDefault="00697C35" w:rsidP="00861E79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希沃</w:t>
            </w:r>
          </w:p>
        </w:tc>
        <w:tc>
          <w:tcPr>
            <w:tcW w:w="709" w:type="dxa"/>
            <w:vAlign w:val="center"/>
          </w:tcPr>
          <w:p w14:paraId="0E1AF3D8" w14:textId="22A67EC4" w:rsidR="00697C35" w:rsidRPr="00BB672B" w:rsidRDefault="00697C35" w:rsidP="00861E79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用于播放PPT</w:t>
            </w:r>
          </w:p>
        </w:tc>
      </w:tr>
      <w:tr w:rsidR="00F72312" w:rsidRPr="00BB672B" w14:paraId="64C2E750" w14:textId="77777777" w:rsidTr="003D156C">
        <w:trPr>
          <w:trHeight w:val="1289"/>
        </w:trPr>
        <w:tc>
          <w:tcPr>
            <w:tcW w:w="1258" w:type="dxa"/>
            <w:vMerge/>
          </w:tcPr>
          <w:p w14:paraId="39B98B08" w14:textId="77777777" w:rsidR="00F72312" w:rsidRPr="00BB672B" w:rsidRDefault="00F72312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869" w:type="dxa"/>
            <w:vAlign w:val="center"/>
          </w:tcPr>
          <w:p w14:paraId="1E17903E" w14:textId="1A4C426B" w:rsidR="00F72312" w:rsidRPr="009A471E" w:rsidRDefault="00F72312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F72312">
              <w:rPr>
                <w:rFonts w:ascii="仿宋_GB2312" w:eastAsia="仿宋_GB2312" w:hAnsi="黑体" w:hint="eastAsia"/>
                <w:sz w:val="24"/>
              </w:rPr>
              <w:t>打印机</w:t>
            </w:r>
          </w:p>
        </w:tc>
        <w:tc>
          <w:tcPr>
            <w:tcW w:w="850" w:type="dxa"/>
            <w:vAlign w:val="center"/>
          </w:tcPr>
          <w:p w14:paraId="0905684D" w14:textId="7A9CC6FA" w:rsidR="00F72312" w:rsidRPr="00BA516C" w:rsidRDefault="00F72312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F72312">
              <w:rPr>
                <w:rFonts w:ascii="仿宋_GB2312" w:eastAsia="仿宋_GB2312" w:hAnsi="黑体" w:hint="eastAsia"/>
                <w:sz w:val="24"/>
              </w:rPr>
              <w:t>Hp，Laser 1008w</w:t>
            </w:r>
          </w:p>
        </w:tc>
        <w:tc>
          <w:tcPr>
            <w:tcW w:w="4395" w:type="dxa"/>
            <w:vAlign w:val="center"/>
          </w:tcPr>
          <w:p w14:paraId="6B8A694B" w14:textId="740DEA7D" w:rsidR="00F72312" w:rsidRPr="00F72312" w:rsidRDefault="00F72312" w:rsidP="00F72312">
            <w:pPr>
              <w:pStyle w:val="af5"/>
              <w:rPr>
                <w:rFonts w:ascii="仿宋_GB2312" w:eastAsia="仿宋_GB2312" w:hAnsi="黑体" w:cstheme="minorBidi" w:hint="eastAsia"/>
                <w:color w:val="auto"/>
                <w:sz w:val="24"/>
                <w:szCs w:val="24"/>
                <w14:ligatures w14:val="standardContextual"/>
              </w:rPr>
            </w:pPr>
            <w:r w:rsidRPr="00F72312">
              <w:rPr>
                <w:rFonts w:ascii="仿宋_GB2312" w:eastAsia="仿宋_GB2312" w:hAnsi="黑体" w:cstheme="minorBidi" w:hint="eastAsia"/>
                <w:color w:val="auto"/>
                <w:sz w:val="24"/>
                <w:szCs w:val="24"/>
                <w14:ligatures w14:val="standardContextual"/>
              </w:rPr>
              <w:t>Hp，Laser 1008w黑白激光打印机</w:t>
            </w:r>
          </w:p>
          <w:p w14:paraId="37F6417B" w14:textId="77777777" w:rsidR="00F72312" w:rsidRPr="00F72312" w:rsidRDefault="00F72312" w:rsidP="00F72312">
            <w:pPr>
              <w:pStyle w:val="af5"/>
              <w:rPr>
                <w:rFonts w:ascii="仿宋_GB2312" w:eastAsia="仿宋_GB2312" w:hAnsi="黑体" w:cstheme="minorBidi" w:hint="eastAsia"/>
                <w:color w:val="auto"/>
                <w:sz w:val="24"/>
                <w:szCs w:val="24"/>
                <w14:ligatures w14:val="standardContextual"/>
              </w:rPr>
            </w:pPr>
            <w:r w:rsidRPr="00F72312">
              <w:rPr>
                <w:rFonts w:ascii="仿宋_GB2312" w:eastAsia="仿宋_GB2312" w:hAnsi="黑体" w:cstheme="minorBidi" w:hint="eastAsia"/>
                <w:color w:val="auto"/>
                <w:sz w:val="24"/>
                <w:szCs w:val="24"/>
                <w14:ligatures w14:val="standardContextual"/>
              </w:rPr>
              <w:t>黑白打印速度：</w:t>
            </w:r>
            <w:proofErr w:type="gramStart"/>
            <w:r w:rsidRPr="00F72312">
              <w:rPr>
                <w:rFonts w:ascii="仿宋_GB2312" w:eastAsia="仿宋_GB2312" w:hAnsi="黑体" w:cstheme="minorBidi" w:hint="eastAsia"/>
                <w:color w:val="auto"/>
                <w:sz w:val="24"/>
                <w:szCs w:val="24"/>
                <w14:ligatures w14:val="standardContextual"/>
              </w:rPr>
              <w:t>20ppm;</w:t>
            </w:r>
            <w:proofErr w:type="gramEnd"/>
          </w:p>
          <w:p w14:paraId="2F7F1A48" w14:textId="7D3AE06D" w:rsidR="00F72312" w:rsidRPr="002117B7" w:rsidRDefault="00F72312" w:rsidP="00F72312">
            <w:pPr>
              <w:jc w:val="both"/>
              <w:rPr>
                <w:rFonts w:ascii="仿宋_GB2312" w:eastAsia="仿宋_GB2312" w:hAnsi="黑体" w:hint="eastAsia"/>
                <w:sz w:val="24"/>
              </w:rPr>
            </w:pPr>
            <w:r w:rsidRPr="00F72312">
              <w:rPr>
                <w:rFonts w:ascii="仿宋_GB2312" w:eastAsia="仿宋_GB2312" w:hAnsi="黑体" w:hint="eastAsia"/>
                <w:sz w:val="24"/>
              </w:rPr>
              <w:t>最高分辨率：1200*1200dpi。</w:t>
            </w:r>
          </w:p>
        </w:tc>
        <w:tc>
          <w:tcPr>
            <w:tcW w:w="708" w:type="dxa"/>
            <w:vAlign w:val="center"/>
          </w:tcPr>
          <w:p w14:paraId="3A1FFA7F" w14:textId="56C0A025" w:rsidR="00F72312" w:rsidRDefault="00F72312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F72312"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7D9B8C5" w14:textId="36CC90AC" w:rsidR="00F72312" w:rsidRPr="00CB68EE" w:rsidRDefault="00F72312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F72312">
              <w:rPr>
                <w:rFonts w:ascii="仿宋_GB2312" w:eastAsia="仿宋_GB2312" w:hAnsi="黑体" w:hint="eastAsia"/>
                <w:sz w:val="24"/>
              </w:rPr>
              <w:t>惠普</w:t>
            </w:r>
          </w:p>
        </w:tc>
        <w:tc>
          <w:tcPr>
            <w:tcW w:w="709" w:type="dxa"/>
            <w:vAlign w:val="center"/>
          </w:tcPr>
          <w:p w14:paraId="76924736" w14:textId="77777777" w:rsidR="00F72312" w:rsidRPr="00BB672B" w:rsidRDefault="00F72312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F72312" w:rsidRPr="00BB672B" w14:paraId="22893538" w14:textId="77777777" w:rsidTr="00F72312">
        <w:tc>
          <w:tcPr>
            <w:tcW w:w="1258" w:type="dxa"/>
            <w:vMerge/>
          </w:tcPr>
          <w:p w14:paraId="5731474F" w14:textId="77777777" w:rsidR="00F72312" w:rsidRPr="00BB672B" w:rsidRDefault="00F72312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869" w:type="dxa"/>
          </w:tcPr>
          <w:p w14:paraId="188993E5" w14:textId="065515A1" w:rsidR="00F72312" w:rsidRPr="002F004C" w:rsidRDefault="00F72312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桌椅</w:t>
            </w:r>
          </w:p>
        </w:tc>
        <w:tc>
          <w:tcPr>
            <w:tcW w:w="850" w:type="dxa"/>
          </w:tcPr>
          <w:p w14:paraId="70FB64C5" w14:textId="70F9BB44" w:rsidR="00F72312" w:rsidRDefault="00F72312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定制</w:t>
            </w:r>
          </w:p>
        </w:tc>
        <w:tc>
          <w:tcPr>
            <w:tcW w:w="4395" w:type="dxa"/>
          </w:tcPr>
          <w:p w14:paraId="7755DCB0" w14:textId="514F3CAA" w:rsidR="00F72312" w:rsidRDefault="00F72312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电脑桌椅</w:t>
            </w:r>
          </w:p>
        </w:tc>
        <w:tc>
          <w:tcPr>
            <w:tcW w:w="708" w:type="dxa"/>
            <w:vAlign w:val="center"/>
          </w:tcPr>
          <w:p w14:paraId="34004758" w14:textId="30C4A55A" w:rsidR="00F72312" w:rsidRDefault="00F72312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9BDDB1B" w14:textId="13A475BD" w:rsidR="00F72312" w:rsidRDefault="00F72312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定制</w:t>
            </w:r>
          </w:p>
        </w:tc>
        <w:tc>
          <w:tcPr>
            <w:tcW w:w="709" w:type="dxa"/>
            <w:vAlign w:val="center"/>
          </w:tcPr>
          <w:p w14:paraId="538B5002" w14:textId="77777777" w:rsidR="00F72312" w:rsidRPr="00BB672B" w:rsidRDefault="00F72312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C85087" w:rsidRPr="00BB672B" w14:paraId="0CF91777" w14:textId="77777777" w:rsidTr="00F72312">
        <w:tc>
          <w:tcPr>
            <w:tcW w:w="1258" w:type="dxa"/>
            <w:vAlign w:val="center"/>
          </w:tcPr>
          <w:p w14:paraId="397D5CBE" w14:textId="11BA843C" w:rsidR="00C85087" w:rsidRPr="00BB672B" w:rsidRDefault="00C85087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lastRenderedPageBreak/>
              <w:t>软件</w:t>
            </w:r>
          </w:p>
        </w:tc>
        <w:tc>
          <w:tcPr>
            <w:tcW w:w="869" w:type="dxa"/>
            <w:vAlign w:val="center"/>
          </w:tcPr>
          <w:p w14:paraId="195BC469" w14:textId="7C3B0D2B" w:rsidR="00C85087" w:rsidRPr="00BB672B" w:rsidRDefault="00C85087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8B3540">
              <w:rPr>
                <w:rFonts w:ascii="仿宋_GB2312" w:eastAsia="仿宋_GB2312" w:hAnsi="黑体" w:hint="eastAsia"/>
                <w:sz w:val="24"/>
              </w:rPr>
              <w:t>转炉炼钢技能训练与考核模拟仿真系统V1.0</w:t>
            </w:r>
          </w:p>
        </w:tc>
        <w:tc>
          <w:tcPr>
            <w:tcW w:w="850" w:type="dxa"/>
            <w:vAlign w:val="center"/>
          </w:tcPr>
          <w:p w14:paraId="708AAC62" w14:textId="026AF012" w:rsidR="00C85087" w:rsidRPr="00BB672B" w:rsidRDefault="00C85087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A0C79">
              <w:rPr>
                <w:rFonts w:ascii="仿宋_GB2312" w:eastAsia="仿宋_GB2312" w:hAnsi="黑体" w:hint="eastAsia"/>
                <w:sz w:val="24"/>
              </w:rPr>
              <w:t>XK-XCLSK-F1.0-转炉炼钢</w:t>
            </w:r>
          </w:p>
        </w:tc>
        <w:tc>
          <w:tcPr>
            <w:tcW w:w="4395" w:type="dxa"/>
            <w:vAlign w:val="center"/>
          </w:tcPr>
          <w:p w14:paraId="18C02D32" w14:textId="77777777" w:rsidR="00C85087" w:rsidRPr="004D1F9E" w:rsidRDefault="00C85087" w:rsidP="00F72312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="仿宋_GB2312" w:eastAsia="仿宋_GB2312" w:hAnsi="仿宋" w:cs="仿宋" w:hint="eastAsia"/>
                <w:bCs/>
                <w:sz w:val="24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</w:rPr>
              <w:t>转炉监控操作上位机模块</w:t>
            </w:r>
          </w:p>
          <w:p w14:paraId="31023D48" w14:textId="53566D54" w:rsidR="00C85087" w:rsidRPr="004D1F9E" w:rsidRDefault="00C85087" w:rsidP="00F72312">
            <w:pPr>
              <w:pStyle w:val="a9"/>
              <w:ind w:left="440" w:firstLineChars="200" w:firstLine="480"/>
              <w:contextualSpacing w:val="0"/>
              <w:rPr>
                <w:rFonts w:ascii="仿宋_GB2312" w:eastAsia="仿宋_GB2312" w:hAnsi="仿宋" w:cs="仿宋" w:hint="eastAsia"/>
                <w:bCs/>
                <w:sz w:val="24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</w:rPr>
              <w:t>主要包括生产计划下达（设定铁水原料信息、冶炼钢种信息）、任务分配、转炉</w:t>
            </w:r>
            <w:proofErr w:type="gramStart"/>
            <w:r w:rsidRPr="004D1F9E">
              <w:rPr>
                <w:rFonts w:ascii="仿宋_GB2312" w:eastAsia="仿宋_GB2312" w:hAnsi="仿宋" w:cs="仿宋" w:hint="eastAsia"/>
                <w:bCs/>
                <w:sz w:val="24"/>
              </w:rPr>
              <w:t>倾动主</w:t>
            </w:r>
            <w:proofErr w:type="gramEnd"/>
            <w:r w:rsidRPr="004D1F9E">
              <w:rPr>
                <w:rFonts w:ascii="仿宋_GB2312" w:eastAsia="仿宋_GB2312" w:hAnsi="仿宋" w:cs="仿宋" w:hint="eastAsia"/>
                <w:bCs/>
                <w:sz w:val="24"/>
              </w:rPr>
              <w:t>操作界面、氧枪操作界面、辅机操作界面、操作允许界面、数据设定界面、投料主控画面界面、转炉投料界面、钢包投料界面、炉后投料界面、结果评价报表（工艺、成本指标）。</w:t>
            </w:r>
          </w:p>
          <w:p w14:paraId="3DF5AE6D" w14:textId="77777777" w:rsidR="00C85087" w:rsidRPr="004D1F9E" w:rsidRDefault="00C85087" w:rsidP="00F72312">
            <w:pPr>
              <w:pStyle w:val="af"/>
              <w:numPr>
                <w:ilvl w:val="0"/>
                <w:numId w:val="1"/>
              </w:numP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转炉虚拟3D仿真模块</w:t>
            </w:r>
          </w:p>
          <w:p w14:paraId="15315914" w14:textId="77777777" w:rsidR="00C85087" w:rsidRPr="004D1F9E" w:rsidRDefault="00C85087" w:rsidP="00F72312">
            <w:pPr>
              <w:pStyle w:val="af"/>
              <w:ind w:left="440" w:firstLineChars="200" w:firstLine="480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视角切换，炉前控制工位、炉后控制工位、</w:t>
            </w:r>
            <w:proofErr w:type="gram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倒钢工位</w:t>
            </w:r>
            <w:proofErr w:type="gram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、倒渣工位。主体3D 模型：转炉炉体、氧枪系统、</w:t>
            </w:r>
            <w:proofErr w:type="gram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挡火门</w:t>
            </w:r>
            <w:proofErr w:type="gram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、烟罩、废钢料斗、铁水包、行车、钢包车、渣包车。粒子效果：加废钢效果、铁水兑加效果、喷溅效果、</w:t>
            </w:r>
            <w:proofErr w:type="gram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返干效果</w:t>
            </w:r>
            <w:proofErr w:type="gram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，出钢、出渣、</w:t>
            </w:r>
            <w:proofErr w:type="gram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贱渣护炉</w:t>
            </w:r>
            <w:proofErr w:type="gram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效果。物理模型：炉体倾动、氧枪升降、烟罩升降、</w:t>
            </w:r>
            <w:proofErr w:type="gram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挡火门</w:t>
            </w:r>
            <w:proofErr w:type="gram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（打开、关闭）、加废钢、铁水兑加、钢包车和</w:t>
            </w:r>
            <w:proofErr w:type="gram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渣包车</w:t>
            </w:r>
            <w:proofErr w:type="gram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（前进、后退）等主体设备动作。</w:t>
            </w:r>
          </w:p>
          <w:p w14:paraId="213300B3" w14:textId="77777777" w:rsidR="00C85087" w:rsidRPr="004D1F9E" w:rsidRDefault="00C85087" w:rsidP="00F72312">
            <w:pPr>
              <w:pStyle w:val="af"/>
              <w:ind w:left="440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与“转炉监控操作上位机软件”形成实时互动。</w:t>
            </w:r>
          </w:p>
          <w:p w14:paraId="3CAEA1DA" w14:textId="77777777" w:rsidR="00C85087" w:rsidRPr="004D1F9E" w:rsidRDefault="00C85087" w:rsidP="00F72312">
            <w:pPr>
              <w:pStyle w:val="af"/>
              <w:numPr>
                <w:ilvl w:val="0"/>
                <w:numId w:val="1"/>
              </w:numP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转炉炉况监控上位机模块</w:t>
            </w:r>
          </w:p>
          <w:p w14:paraId="12840556" w14:textId="77777777" w:rsidR="00C85087" w:rsidRPr="004D1F9E" w:rsidRDefault="00C85087" w:rsidP="00F72312">
            <w:pPr>
              <w:pStyle w:val="af"/>
              <w:ind w:left="440" w:firstLineChars="200" w:firstLine="480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氧压曲线、</w:t>
            </w:r>
            <w:proofErr w:type="gram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枪位曲线</w:t>
            </w:r>
            <w:proofErr w:type="gram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、钢液温度曲线、喷溅返干曲线、钢水成份曲线（C、Si、Mn、P）、烟气曲线（O2、CO、CO2、</w:t>
            </w:r>
            <w:proofErr w:type="spell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Ar</w:t>
            </w:r>
            <w:proofErr w:type="spell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）、渣成份曲线（CaO、SiO2、</w:t>
            </w:r>
            <w:proofErr w:type="spell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MnO</w:t>
            </w:r>
            <w:proofErr w:type="spell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、P2O5、</w:t>
            </w:r>
            <w:proofErr w:type="spell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FeO</w:t>
            </w:r>
            <w:proofErr w:type="spell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）</w:t>
            </w:r>
          </w:p>
          <w:p w14:paraId="6DCD5F40" w14:textId="77777777" w:rsidR="00C85087" w:rsidRPr="004D1F9E" w:rsidRDefault="00C85087" w:rsidP="00F72312">
            <w:pPr>
              <w:pStyle w:val="af"/>
              <w:numPr>
                <w:ilvl w:val="0"/>
                <w:numId w:val="1"/>
              </w:numP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异常工况模块</w:t>
            </w:r>
          </w:p>
          <w:p w14:paraId="7ACBFE20" w14:textId="77777777" w:rsidR="00C85087" w:rsidRPr="004D1F9E" w:rsidRDefault="00C85087" w:rsidP="00F72312">
            <w:pPr>
              <w:pStyle w:val="af"/>
              <w:ind w:left="440" w:firstLineChars="200" w:firstLine="480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喷溅、返干。学员能够通过对冶炼过程中的火焰状态判断出喷溅</w:t>
            </w:r>
            <w:proofErr w:type="gram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和返干异常</w:t>
            </w:r>
            <w:proofErr w:type="gram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工况，并且能正确的处理以消除上述异常工况。</w:t>
            </w:r>
          </w:p>
          <w:p w14:paraId="7EE116C5" w14:textId="77777777" w:rsidR="00C85087" w:rsidRPr="004D1F9E" w:rsidRDefault="00C85087" w:rsidP="00F72312">
            <w:pPr>
              <w:pStyle w:val="af"/>
              <w:ind w:left="440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本系统可以提供异常工况的参数设定，系统根据相关参数进行相应的自动操作，直至工况出现，方便老师教学时制造工况使用。</w:t>
            </w:r>
          </w:p>
          <w:p w14:paraId="1C337B3B" w14:textId="77777777" w:rsidR="00C85087" w:rsidRPr="004D1F9E" w:rsidRDefault="00C85087" w:rsidP="00F72312">
            <w:pPr>
              <w:pStyle w:val="af"/>
              <w:numPr>
                <w:ilvl w:val="0"/>
                <w:numId w:val="1"/>
              </w:numP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工艺模型模块</w:t>
            </w:r>
          </w:p>
          <w:p w14:paraId="7E0B3D0E" w14:textId="77777777" w:rsidR="00C85087" w:rsidRPr="004D1F9E" w:rsidRDefault="00C85087" w:rsidP="00F72312">
            <w:pPr>
              <w:pStyle w:val="af"/>
              <w:ind w:left="440" w:firstLineChars="200" w:firstLine="480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物料平衡模型、热平衡模型、化渣模型、合金模型。</w:t>
            </w:r>
          </w:p>
          <w:p w14:paraId="10322BE3" w14:textId="77777777" w:rsidR="00C85087" w:rsidRPr="004D1F9E" w:rsidRDefault="00C85087" w:rsidP="00F72312">
            <w:pPr>
              <w:pStyle w:val="af"/>
              <w:numPr>
                <w:ilvl w:val="0"/>
                <w:numId w:val="1"/>
              </w:numP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管理服务器模块</w:t>
            </w:r>
          </w:p>
          <w:p w14:paraId="6FCA6938" w14:textId="77777777" w:rsidR="00C85087" w:rsidRPr="004D1F9E" w:rsidRDefault="00C85087" w:rsidP="00F72312">
            <w:pPr>
              <w:pStyle w:val="af"/>
              <w:ind w:left="440" w:firstLineChars="200" w:firstLine="480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具体包括管理教师、学生信息，数据库的维护，考核任务的下达、任务选择、异常炉次信息维护，考核结果查询，具体功能包括用户登录、锁定、解锁、密码设置、教师用户管理、数据库管理、学生用户管理、任务下达、运行模式设定、报表查询、项目列表、任务选择、数据记录、考核评价、网络加密狗、结果评价报表（工艺、成本指标）。</w:t>
            </w:r>
          </w:p>
          <w:p w14:paraId="43338DAB" w14:textId="77777777" w:rsidR="00C85087" w:rsidRPr="004D1F9E" w:rsidRDefault="00C85087" w:rsidP="00F72312">
            <w:pPr>
              <w:pStyle w:val="af"/>
              <w:numPr>
                <w:ilvl w:val="0"/>
                <w:numId w:val="1"/>
              </w:numP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考核评价模块</w:t>
            </w:r>
          </w:p>
          <w:p w14:paraId="13042D4E" w14:textId="1356AB6F" w:rsidR="00C85087" w:rsidRPr="002479B0" w:rsidRDefault="00C85087" w:rsidP="00F72312">
            <w:pPr>
              <w:pStyle w:val="af"/>
              <w:ind w:left="440" w:firstLineChars="200" w:firstLine="480"/>
              <w:rPr>
                <w:rFonts w:ascii="仿宋" w:eastAsia="仿宋" w:hAnsi="仿宋" w:cs="仿宋" w:hint="eastAsia"/>
                <w:bCs/>
                <w:sz w:val="21"/>
                <w:szCs w:val="21"/>
              </w:rPr>
            </w:pPr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本系统提供评价报表：转炉实</w:t>
            </w:r>
            <w:proofErr w:type="gram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训系统</w:t>
            </w:r>
            <w:proofErr w:type="gram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冶炼报表，对操作记录进行详细记录，根据工艺、成本指标自动评价。记录如下信息：学员基本信息、炼钢计划、目标钢种成分信息、转炉炼钢基本数据、转炉投料基本数据、钢包投料情况、成品实际成分信息、成本计算、化学元素变化曲线（C、Si、Mn、P）、钢液温度变化曲线、</w:t>
            </w:r>
            <w:proofErr w:type="gram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渣物质</w:t>
            </w:r>
            <w:proofErr w:type="gram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变化曲线（CaO、SiO2、</w:t>
            </w:r>
            <w:proofErr w:type="spell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MnO</w:t>
            </w:r>
            <w:proofErr w:type="spell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、P2O5、</w:t>
            </w:r>
            <w:proofErr w:type="spell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FeO</w:t>
            </w:r>
            <w:proofErr w:type="spell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）、炉气变化曲线（O2、CO、CO2、</w:t>
            </w:r>
            <w:proofErr w:type="spell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Ar</w:t>
            </w:r>
            <w:proofErr w:type="spell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）、</w:t>
            </w:r>
            <w:proofErr w:type="gramStart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枪位变化</w:t>
            </w:r>
            <w:proofErr w:type="gramEnd"/>
            <w:r w:rsidRPr="004D1F9E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曲线、冶炼前系统检查、操作流程、错误统计、事故统计、异常工况处理、终点成分和温度、脱氧剂和合金、结果评价、加合金情况、冶炼时间信息等。</w:t>
            </w:r>
          </w:p>
        </w:tc>
        <w:tc>
          <w:tcPr>
            <w:tcW w:w="708" w:type="dxa"/>
            <w:vAlign w:val="center"/>
          </w:tcPr>
          <w:p w14:paraId="224ACD00" w14:textId="1EA781EF" w:rsidR="00C85087" w:rsidRPr="00BB672B" w:rsidRDefault="00C85087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AA72D4D" w14:textId="7D3A45D4" w:rsidR="00C85087" w:rsidRPr="00BB672B" w:rsidRDefault="00C85087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山东星科智能科技股份有限公司</w:t>
            </w:r>
          </w:p>
        </w:tc>
        <w:tc>
          <w:tcPr>
            <w:tcW w:w="709" w:type="dxa"/>
            <w:vAlign w:val="center"/>
          </w:tcPr>
          <w:p w14:paraId="6A81B491" w14:textId="77777777" w:rsidR="00C85087" w:rsidRPr="00BB672B" w:rsidRDefault="00C85087" w:rsidP="00F72312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234A85" w:rsidRPr="00BB672B" w14:paraId="1C4B8702" w14:textId="77777777" w:rsidTr="0051576F">
        <w:trPr>
          <w:trHeight w:val="2469"/>
        </w:trPr>
        <w:tc>
          <w:tcPr>
            <w:tcW w:w="1258" w:type="dxa"/>
            <w:vAlign w:val="center"/>
          </w:tcPr>
          <w:p w14:paraId="58FD3B91" w14:textId="24E15C8D" w:rsidR="00234A85" w:rsidRDefault="00234A85" w:rsidP="00234A85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技术支持</w:t>
            </w:r>
          </w:p>
        </w:tc>
        <w:tc>
          <w:tcPr>
            <w:tcW w:w="8382" w:type="dxa"/>
            <w:gridSpan w:val="6"/>
            <w:vAlign w:val="center"/>
          </w:tcPr>
          <w:p w14:paraId="0EE866A1" w14:textId="77777777" w:rsidR="00234A85" w:rsidRDefault="00234A85" w:rsidP="00234A85">
            <w:pPr>
              <w:rPr>
                <w:rFonts w:ascii="仿宋_GB2312" w:eastAsia="仿宋_GB2312" w:hAnsi="仿宋" w:cs="仿宋" w:hint="eastAsia"/>
                <w:bCs/>
                <w:sz w:val="24"/>
              </w:rPr>
            </w:pPr>
            <w:r w:rsidRPr="00833C7C">
              <w:rPr>
                <w:rFonts w:ascii="仿宋_GB2312" w:eastAsia="仿宋_GB2312" w:hAnsi="仿宋" w:cs="仿宋" w:hint="eastAsia"/>
                <w:bCs/>
                <w:sz w:val="24"/>
              </w:rPr>
              <w:t>(情况概述包括设备技术保障、安全操作规范要求等)</w:t>
            </w:r>
          </w:p>
          <w:p w14:paraId="30743695" w14:textId="3A9CBBB8" w:rsidR="00234A85" w:rsidRPr="00833C7C" w:rsidRDefault="00234A85" w:rsidP="00234A85">
            <w:pPr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一</w:t>
            </w:r>
            <w:r w:rsidRPr="00833C7C">
              <w:rPr>
                <w:rFonts w:ascii="仿宋_GB2312" w:eastAsia="仿宋_GB2312" w:hAnsi="仿宋" w:cs="仿宋" w:hint="eastAsia"/>
                <w:bCs/>
                <w:sz w:val="24"/>
              </w:rPr>
              <w:t>、技术保障</w:t>
            </w:r>
          </w:p>
          <w:p w14:paraId="755EB064" w14:textId="77777777" w:rsidR="00234A85" w:rsidRPr="00833C7C" w:rsidRDefault="00234A85" w:rsidP="00234A85">
            <w:pPr>
              <w:rPr>
                <w:rFonts w:ascii="仿宋_GB2312" w:eastAsia="仿宋_GB2312" w:hAnsi="仿宋" w:cs="仿宋" w:hint="eastAsia"/>
                <w:bCs/>
                <w:sz w:val="24"/>
              </w:rPr>
            </w:pPr>
            <w:r w:rsidRPr="00833C7C">
              <w:rPr>
                <w:rFonts w:ascii="仿宋_GB2312" w:eastAsia="仿宋_GB2312" w:hAnsi="仿宋" w:cs="仿宋" w:hint="eastAsia"/>
                <w:bCs/>
                <w:sz w:val="24"/>
              </w:rPr>
              <w:t>(</w:t>
            </w:r>
            <w:proofErr w:type="gramStart"/>
            <w:r w:rsidRPr="00833C7C">
              <w:rPr>
                <w:rFonts w:ascii="仿宋_GB2312" w:eastAsia="仿宋_GB2312" w:hAnsi="仿宋" w:cs="仿宋" w:hint="eastAsia"/>
                <w:bCs/>
                <w:sz w:val="24"/>
              </w:rPr>
              <w:t>一</w:t>
            </w:r>
            <w:proofErr w:type="gramEnd"/>
            <w:r w:rsidRPr="00833C7C">
              <w:rPr>
                <w:rFonts w:ascii="仿宋_GB2312" w:eastAsia="仿宋_GB2312" w:hAnsi="仿宋" w:cs="仿宋" w:hint="eastAsia"/>
                <w:bCs/>
                <w:sz w:val="24"/>
              </w:rPr>
              <w:t>)承办校提供技术平台</w:t>
            </w:r>
          </w:p>
          <w:p w14:paraId="4CA1EA5B" w14:textId="77777777" w:rsidR="00234A85" w:rsidRPr="00833C7C" w:rsidRDefault="00234A85" w:rsidP="00234A85">
            <w:pPr>
              <w:rPr>
                <w:rFonts w:ascii="仿宋_GB2312" w:eastAsia="仿宋_GB2312" w:hAnsi="仿宋" w:cs="仿宋" w:hint="eastAsia"/>
                <w:bCs/>
                <w:sz w:val="24"/>
              </w:rPr>
            </w:pPr>
            <w:r w:rsidRPr="00833C7C">
              <w:rPr>
                <w:rFonts w:ascii="仿宋_GB2312" w:eastAsia="仿宋_GB2312" w:hAnsi="仿宋" w:cs="仿宋" w:hint="eastAsia"/>
                <w:bCs/>
                <w:sz w:val="24"/>
              </w:rPr>
              <w:t>1、比赛期间电脑用一台备一台。</w:t>
            </w:r>
          </w:p>
          <w:p w14:paraId="7AA892FA" w14:textId="77777777" w:rsidR="00234A85" w:rsidRPr="00833C7C" w:rsidRDefault="00234A85" w:rsidP="00234A85">
            <w:pPr>
              <w:rPr>
                <w:rFonts w:ascii="仿宋_GB2312" w:eastAsia="仿宋_GB2312" w:hAnsi="仿宋" w:cs="仿宋" w:hint="eastAsia"/>
                <w:bCs/>
                <w:sz w:val="24"/>
              </w:rPr>
            </w:pPr>
            <w:r w:rsidRPr="00833C7C">
              <w:rPr>
                <w:rFonts w:ascii="仿宋_GB2312" w:eastAsia="仿宋_GB2312" w:hAnsi="仿宋" w:cs="仿宋" w:hint="eastAsia"/>
                <w:bCs/>
                <w:sz w:val="24"/>
              </w:rPr>
              <w:t>2、选手竞赛过程中如发现计算机硬件设备、网络连接或软件系统故障，举手示意现场保障人员处理，不得随意重启计算机或触碰计算机电源，避免可能的触电伤害。</w:t>
            </w:r>
          </w:p>
          <w:p w14:paraId="301B6C92" w14:textId="77777777" w:rsidR="00234A85" w:rsidRPr="00833C7C" w:rsidRDefault="00234A85" w:rsidP="00234A85">
            <w:pPr>
              <w:rPr>
                <w:rFonts w:ascii="仿宋_GB2312" w:eastAsia="仿宋_GB2312" w:hAnsi="仿宋" w:cs="仿宋" w:hint="eastAsia"/>
                <w:bCs/>
                <w:sz w:val="24"/>
              </w:rPr>
            </w:pPr>
            <w:r w:rsidRPr="00833C7C">
              <w:rPr>
                <w:rFonts w:ascii="仿宋_GB2312" w:eastAsia="仿宋_GB2312" w:hAnsi="仿宋" w:cs="仿宋" w:hint="eastAsia"/>
                <w:bCs/>
                <w:sz w:val="24"/>
              </w:rPr>
              <w:t>(二)参赛校自带技术平台</w:t>
            </w:r>
          </w:p>
          <w:p w14:paraId="1D49338E" w14:textId="3BA0BD25" w:rsidR="00234A85" w:rsidRPr="00BB672B" w:rsidRDefault="00234A85" w:rsidP="00234A85">
            <w:pPr>
              <w:rPr>
                <w:rFonts w:ascii="仿宋_GB2312" w:eastAsia="仿宋_GB2312" w:hAnsi="黑体" w:hint="eastAsia"/>
                <w:sz w:val="24"/>
              </w:rPr>
            </w:pPr>
            <w:r w:rsidRPr="00833C7C">
              <w:rPr>
                <w:rFonts w:ascii="仿宋_GB2312" w:eastAsia="仿宋_GB2312" w:hAnsi="仿宋" w:cs="仿宋" w:hint="eastAsia"/>
                <w:bCs/>
                <w:sz w:val="24"/>
              </w:rPr>
              <w:t>要求遵守安全规范并自行解决技术支持。</w:t>
            </w:r>
          </w:p>
        </w:tc>
      </w:tr>
      <w:tr w:rsidR="00234A85" w:rsidRPr="00BB672B" w14:paraId="1B027725" w14:textId="77777777" w:rsidTr="00890FAE">
        <w:trPr>
          <w:trHeight w:val="2079"/>
        </w:trPr>
        <w:tc>
          <w:tcPr>
            <w:tcW w:w="1258" w:type="dxa"/>
            <w:vAlign w:val="center"/>
          </w:tcPr>
          <w:p w14:paraId="7EF151F5" w14:textId="287ABE00" w:rsidR="00234A85" w:rsidRDefault="00234A85" w:rsidP="00234A85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场地及环境</w:t>
            </w:r>
          </w:p>
        </w:tc>
        <w:tc>
          <w:tcPr>
            <w:tcW w:w="8382" w:type="dxa"/>
            <w:gridSpan w:val="6"/>
            <w:vAlign w:val="center"/>
          </w:tcPr>
          <w:p w14:paraId="49EA0882" w14:textId="77777777" w:rsidR="00234A85" w:rsidRDefault="00234A85" w:rsidP="00234A85">
            <w:pPr>
              <w:rPr>
                <w:rFonts w:ascii="仿宋_GB2312" w:eastAsia="仿宋_GB2312" w:hAnsi="仿宋" w:cs="仿宋" w:hint="eastAsia"/>
                <w:bCs/>
                <w:sz w:val="24"/>
              </w:rPr>
            </w:pPr>
            <w:r w:rsidRPr="00CD77E1">
              <w:rPr>
                <w:rFonts w:ascii="仿宋_GB2312" w:eastAsia="仿宋_GB2312" w:hAnsi="仿宋" w:cs="仿宋" w:hint="eastAsia"/>
                <w:bCs/>
                <w:sz w:val="24"/>
              </w:rPr>
              <w:t>(场地、水、气、电、网等)</w:t>
            </w:r>
          </w:p>
          <w:p w14:paraId="0DE56948" w14:textId="4BBD5A33" w:rsidR="00234A85" w:rsidRDefault="00234A85" w:rsidP="00234A85">
            <w:pPr>
              <w:rPr>
                <w:rFonts w:ascii="仿宋_GB2312" w:eastAsia="仿宋_GB2312" w:hAnsi="仿宋" w:cs="仿宋" w:hint="eastAsia"/>
                <w:bCs/>
                <w:sz w:val="24"/>
              </w:rPr>
            </w:pPr>
            <w:r w:rsidRPr="00CD77E1">
              <w:rPr>
                <w:rFonts w:ascii="仿宋_GB2312" w:eastAsia="仿宋_GB2312" w:hAnsi="仿宋" w:cs="仿宋" w:hint="eastAsia"/>
                <w:bCs/>
                <w:sz w:val="24"/>
              </w:rPr>
              <w:t>1、赛场:</w:t>
            </w:r>
            <w:r w:rsidR="00914D13">
              <w:rPr>
                <w:rFonts w:ascii="仿宋_GB2312" w:eastAsia="仿宋_GB2312" w:hAnsi="仿宋" w:cs="仿宋" w:hint="eastAsia"/>
                <w:bCs/>
                <w:sz w:val="24"/>
              </w:rPr>
              <w:t>2</w:t>
            </w:r>
            <w:r w:rsidRPr="00CD77E1">
              <w:rPr>
                <w:rFonts w:ascii="仿宋_GB2312" w:eastAsia="仿宋_GB2312" w:hAnsi="仿宋" w:cs="仿宋" w:hint="eastAsia"/>
                <w:bCs/>
                <w:sz w:val="24"/>
              </w:rPr>
              <w:t>个，单个面积:</w:t>
            </w:r>
            <w:r w:rsidR="00461A21">
              <w:rPr>
                <w:rFonts w:ascii="仿宋_GB2312" w:eastAsia="仿宋_GB2312" w:hAnsi="仿宋" w:cs="仿宋" w:hint="eastAsia"/>
                <w:bCs/>
                <w:sz w:val="24"/>
              </w:rPr>
              <w:t>不小于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50</w:t>
            </w:r>
            <w:r w:rsidRPr="00CD77E1">
              <w:rPr>
                <w:rFonts w:ascii="仿宋_GB2312" w:eastAsia="仿宋_GB2312" w:hAnsi="仿宋" w:cs="仿宋" w:hint="eastAsia"/>
                <w:bCs/>
                <w:sz w:val="24"/>
              </w:rPr>
              <w:t>平方;配备220V单相三线的交流电源，供电系统有必要的安全保护措施，提供独立的电源保护装置和安全保护措施。</w:t>
            </w:r>
          </w:p>
          <w:p w14:paraId="383B52BB" w14:textId="637EC93E" w:rsidR="00234A85" w:rsidRPr="00CD77E1" w:rsidRDefault="00234A85" w:rsidP="00234A85">
            <w:pPr>
              <w:rPr>
                <w:rFonts w:ascii="仿宋_GB2312" w:eastAsia="仿宋_GB2312" w:hAnsi="仿宋" w:cs="仿宋" w:hint="eastAsia"/>
                <w:bCs/>
                <w:sz w:val="24"/>
              </w:rPr>
            </w:pPr>
            <w:r w:rsidRPr="00CD77E1">
              <w:rPr>
                <w:rFonts w:ascii="仿宋_GB2312" w:eastAsia="仿宋_GB2312" w:hAnsi="仿宋" w:cs="仿宋" w:hint="eastAsia"/>
                <w:bCs/>
                <w:sz w:val="24"/>
              </w:rPr>
              <w:t>2、赛场网络:局域网</w:t>
            </w:r>
            <w:r w:rsidR="00070FE2">
              <w:rPr>
                <w:rFonts w:ascii="仿宋_GB2312" w:eastAsia="仿宋_GB2312" w:hAnsi="仿宋" w:cs="仿宋" w:hint="eastAsia"/>
                <w:bCs/>
                <w:sz w:val="24"/>
              </w:rPr>
              <w:t>。</w:t>
            </w:r>
          </w:p>
          <w:p w14:paraId="42BB002C" w14:textId="6FBC26D6" w:rsidR="00234A85" w:rsidRPr="00BB672B" w:rsidRDefault="00234A85" w:rsidP="00234A85">
            <w:pPr>
              <w:rPr>
                <w:rFonts w:ascii="仿宋_GB2312" w:eastAsia="仿宋_GB2312" w:hAnsi="黑体" w:hint="eastAsia"/>
                <w:sz w:val="24"/>
              </w:rPr>
            </w:pPr>
            <w:r w:rsidRPr="00CD77E1">
              <w:rPr>
                <w:rFonts w:ascii="仿宋_GB2312" w:eastAsia="仿宋_GB2312" w:hAnsi="仿宋" w:cs="仿宋" w:hint="eastAsia"/>
                <w:bCs/>
                <w:sz w:val="24"/>
              </w:rPr>
              <w:t>3、每个赛场具有视频录像。</w:t>
            </w:r>
          </w:p>
        </w:tc>
      </w:tr>
      <w:tr w:rsidR="00234A85" w:rsidRPr="00BB672B" w14:paraId="7F188089" w14:textId="77777777" w:rsidTr="003D156C">
        <w:trPr>
          <w:trHeight w:val="2862"/>
        </w:trPr>
        <w:tc>
          <w:tcPr>
            <w:tcW w:w="1258" w:type="dxa"/>
            <w:vAlign w:val="center"/>
          </w:tcPr>
          <w:p w14:paraId="5F8974D8" w14:textId="55D0168A" w:rsidR="00234A85" w:rsidRDefault="00234A85" w:rsidP="00234A85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其他</w:t>
            </w:r>
          </w:p>
        </w:tc>
        <w:tc>
          <w:tcPr>
            <w:tcW w:w="8382" w:type="dxa"/>
            <w:gridSpan w:val="6"/>
            <w:vAlign w:val="center"/>
          </w:tcPr>
          <w:p w14:paraId="684D7899" w14:textId="77777777" w:rsidR="00234A85" w:rsidRPr="00BB672B" w:rsidRDefault="00234A85" w:rsidP="00234A85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</w:tbl>
    <w:p w14:paraId="7F7B4326" w14:textId="77777777" w:rsidR="00B9378B" w:rsidRPr="00FA757F" w:rsidRDefault="00B9378B" w:rsidP="0051576F">
      <w:pPr>
        <w:rPr>
          <w:rFonts w:ascii="方正小标宋简体" w:eastAsia="方正小标宋简体" w:hAnsi="黑体" w:hint="eastAsia"/>
          <w:sz w:val="28"/>
          <w:szCs w:val="32"/>
        </w:rPr>
      </w:pPr>
    </w:p>
    <w:sectPr w:rsidR="00B9378B" w:rsidRPr="00FA7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81F5B" w14:textId="77777777" w:rsidR="003908DA" w:rsidRDefault="003908DA" w:rsidP="002F004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D859348" w14:textId="77777777" w:rsidR="003908DA" w:rsidRDefault="003908DA" w:rsidP="002F004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CD61A" w14:textId="77777777" w:rsidR="003908DA" w:rsidRDefault="003908DA" w:rsidP="002F004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72D653E" w14:textId="77777777" w:rsidR="003908DA" w:rsidRDefault="003908DA" w:rsidP="002F004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712EE"/>
    <w:multiLevelType w:val="multilevel"/>
    <w:tmpl w:val="0B6712EE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64816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50"/>
    <w:rsid w:val="00024E6A"/>
    <w:rsid w:val="00030492"/>
    <w:rsid w:val="00070FE2"/>
    <w:rsid w:val="000C171C"/>
    <w:rsid w:val="00130F82"/>
    <w:rsid w:val="001348E0"/>
    <w:rsid w:val="001837F3"/>
    <w:rsid w:val="00194C64"/>
    <w:rsid w:val="0019634F"/>
    <w:rsid w:val="002045DC"/>
    <w:rsid w:val="002117B7"/>
    <w:rsid w:val="00213792"/>
    <w:rsid w:val="00221C93"/>
    <w:rsid w:val="00234A85"/>
    <w:rsid w:val="002479B0"/>
    <w:rsid w:val="00252BB0"/>
    <w:rsid w:val="00263ADF"/>
    <w:rsid w:val="002F004C"/>
    <w:rsid w:val="00305F21"/>
    <w:rsid w:val="00316097"/>
    <w:rsid w:val="00346632"/>
    <w:rsid w:val="00373B8E"/>
    <w:rsid w:val="003829A4"/>
    <w:rsid w:val="003908DA"/>
    <w:rsid w:val="003D156C"/>
    <w:rsid w:val="003D755F"/>
    <w:rsid w:val="00416792"/>
    <w:rsid w:val="00461A21"/>
    <w:rsid w:val="004825BB"/>
    <w:rsid w:val="004D1F9E"/>
    <w:rsid w:val="004F63F8"/>
    <w:rsid w:val="005012B5"/>
    <w:rsid w:val="0051576F"/>
    <w:rsid w:val="00516C48"/>
    <w:rsid w:val="00556FB0"/>
    <w:rsid w:val="005725F9"/>
    <w:rsid w:val="005763DE"/>
    <w:rsid w:val="00586967"/>
    <w:rsid w:val="005C3AFE"/>
    <w:rsid w:val="005C7381"/>
    <w:rsid w:val="006116B3"/>
    <w:rsid w:val="0062526B"/>
    <w:rsid w:val="00690F22"/>
    <w:rsid w:val="00697C35"/>
    <w:rsid w:val="006C2373"/>
    <w:rsid w:val="006C53B0"/>
    <w:rsid w:val="006C5490"/>
    <w:rsid w:val="006D5C39"/>
    <w:rsid w:val="006E4403"/>
    <w:rsid w:val="006F0FBD"/>
    <w:rsid w:val="00700F80"/>
    <w:rsid w:val="00722EF0"/>
    <w:rsid w:val="007253D9"/>
    <w:rsid w:val="0074434D"/>
    <w:rsid w:val="0077454F"/>
    <w:rsid w:val="007A7350"/>
    <w:rsid w:val="007D252C"/>
    <w:rsid w:val="007E1423"/>
    <w:rsid w:val="007E71B3"/>
    <w:rsid w:val="00807912"/>
    <w:rsid w:val="00833C7C"/>
    <w:rsid w:val="008347E1"/>
    <w:rsid w:val="0084681A"/>
    <w:rsid w:val="00855B7D"/>
    <w:rsid w:val="00861E79"/>
    <w:rsid w:val="00890FAE"/>
    <w:rsid w:val="008B3540"/>
    <w:rsid w:val="008B35FB"/>
    <w:rsid w:val="008F6BC8"/>
    <w:rsid w:val="00914D13"/>
    <w:rsid w:val="00965CD2"/>
    <w:rsid w:val="009A3327"/>
    <w:rsid w:val="009A471E"/>
    <w:rsid w:val="009D7298"/>
    <w:rsid w:val="009E4ECA"/>
    <w:rsid w:val="00A76958"/>
    <w:rsid w:val="00AE5D0A"/>
    <w:rsid w:val="00AF1935"/>
    <w:rsid w:val="00B06101"/>
    <w:rsid w:val="00B6156A"/>
    <w:rsid w:val="00B711B2"/>
    <w:rsid w:val="00B9378B"/>
    <w:rsid w:val="00BA516C"/>
    <w:rsid w:val="00BB672B"/>
    <w:rsid w:val="00BF4092"/>
    <w:rsid w:val="00BF7514"/>
    <w:rsid w:val="00C17C76"/>
    <w:rsid w:val="00C75CF8"/>
    <w:rsid w:val="00C85087"/>
    <w:rsid w:val="00CA0C79"/>
    <w:rsid w:val="00CB68EE"/>
    <w:rsid w:val="00CC07E2"/>
    <w:rsid w:val="00CC21CD"/>
    <w:rsid w:val="00CC2CEB"/>
    <w:rsid w:val="00CC6D13"/>
    <w:rsid w:val="00CD0BC6"/>
    <w:rsid w:val="00CD77E1"/>
    <w:rsid w:val="00D84C47"/>
    <w:rsid w:val="00DB6206"/>
    <w:rsid w:val="00DF69C1"/>
    <w:rsid w:val="00E27045"/>
    <w:rsid w:val="00E37606"/>
    <w:rsid w:val="00E77BA7"/>
    <w:rsid w:val="00ED6E1D"/>
    <w:rsid w:val="00EE4425"/>
    <w:rsid w:val="00EF181C"/>
    <w:rsid w:val="00F5677D"/>
    <w:rsid w:val="00F57944"/>
    <w:rsid w:val="00F72312"/>
    <w:rsid w:val="00F91AF6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2EE68"/>
  <w15:chartTrackingRefBased/>
  <w15:docId w15:val="{63DC52BD-E86B-4D4B-8C81-680CD47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8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35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35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35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3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35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35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35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350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7A7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3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3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735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9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unhideWhenUsed/>
    <w:qFormat/>
    <w:rsid w:val="007E71B3"/>
    <w:pPr>
      <w:spacing w:after="0" w:line="240" w:lineRule="auto"/>
      <w:jc w:val="both"/>
    </w:pPr>
    <w:rPr>
      <w:sz w:val="18"/>
      <w:szCs w:val="18"/>
      <w14:ligatures w14:val="none"/>
    </w:rPr>
  </w:style>
  <w:style w:type="character" w:customStyle="1" w:styleId="af0">
    <w:name w:val="批注框文本 字符"/>
    <w:basedOn w:val="a0"/>
    <w:link w:val="af"/>
    <w:uiPriority w:val="99"/>
    <w:qFormat/>
    <w:rsid w:val="007E71B3"/>
    <w:rPr>
      <w:sz w:val="18"/>
      <w:szCs w:val="18"/>
      <w14:ligatures w14:val="none"/>
    </w:rPr>
  </w:style>
  <w:style w:type="paragraph" w:styleId="af1">
    <w:name w:val="header"/>
    <w:basedOn w:val="a"/>
    <w:link w:val="af2"/>
    <w:uiPriority w:val="99"/>
    <w:unhideWhenUsed/>
    <w:rsid w:val="002F004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2F004C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2F004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2F004C"/>
    <w:rPr>
      <w:sz w:val="18"/>
      <w:szCs w:val="18"/>
    </w:rPr>
  </w:style>
  <w:style w:type="paragraph" w:customStyle="1" w:styleId="af5">
    <w:name w:val="表格正文"/>
    <w:basedOn w:val="af6"/>
    <w:qFormat/>
    <w:rsid w:val="00F72312"/>
    <w:pPr>
      <w:jc w:val="both"/>
    </w:pPr>
    <w:rPr>
      <w:rFonts w:ascii="宋体" w:eastAsia="宋体" w:hAnsi="宋体" w:cs="宋体"/>
      <w:color w:val="000000"/>
      <w:sz w:val="21"/>
      <w:szCs w:val="21"/>
      <w14:ligatures w14:val="none"/>
    </w:rPr>
  </w:style>
  <w:style w:type="paragraph" w:styleId="af6">
    <w:name w:val="No Spacing"/>
    <w:uiPriority w:val="1"/>
    <w:qFormat/>
    <w:rsid w:val="00F72312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思程 邵</dc:creator>
  <cp:keywords/>
  <dc:description/>
  <cp:lastModifiedBy>思程 邵</cp:lastModifiedBy>
  <cp:revision>101</cp:revision>
  <dcterms:created xsi:type="dcterms:W3CDTF">2025-02-13T13:07:00Z</dcterms:created>
  <dcterms:modified xsi:type="dcterms:W3CDTF">2025-02-26T08:35:00Z</dcterms:modified>
</cp:coreProperties>
</file>