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微软雅黑" w:hAnsi="微软雅黑" w:eastAsia="微软雅黑" w:cs="微软雅黑"/>
          <w:b/>
          <w:bCs/>
          <w:w w:val="90"/>
          <w:sz w:val="72"/>
          <w:szCs w:val="72"/>
        </w:rPr>
      </w:pPr>
      <w:r>
        <w:rPr>
          <w:rFonts w:hint="eastAsia" w:ascii="微软雅黑" w:hAnsi="微软雅黑" w:eastAsia="微软雅黑" w:cs="微软雅黑"/>
          <w:b/>
          <w:bCs/>
          <w:sz w:val="72"/>
          <w:szCs w:val="72"/>
          <w:lang w:val="en-US" w:eastAsia="zh-CN"/>
        </w:rPr>
        <w:t>2023 年浙江省</w:t>
      </w:r>
      <w:r>
        <w:rPr>
          <w:rFonts w:hint="eastAsia" w:ascii="微软雅黑" w:hAnsi="微软雅黑" w:eastAsia="微软雅黑" w:cs="微软雅黑"/>
          <w:b/>
          <w:bCs/>
          <w:sz w:val="72"/>
          <w:szCs w:val="72"/>
        </w:rPr>
        <w:t>职业院校技能大赛</w:t>
      </w:r>
    </w:p>
    <w:p>
      <w:pPr>
        <w:snapToGrid w:val="0"/>
        <w:spacing w:line="243" w:lineRule="atLeast"/>
        <w:jc w:val="center"/>
      </w:pPr>
    </w:p>
    <w:p>
      <w:pPr>
        <w:pStyle w:val="2"/>
      </w:pPr>
      <w:bookmarkStart w:id="0" w:name="_GoBack"/>
      <w:bookmarkEnd w:id="0"/>
    </w:p>
    <w:p>
      <w:pPr>
        <w:snapToGrid w:val="0"/>
        <w:spacing w:line="243" w:lineRule="atLeast"/>
        <w:jc w:val="center"/>
      </w:pPr>
    </w:p>
    <w:p>
      <w:pPr>
        <w:snapToGrid w:val="0"/>
        <w:spacing w:line="243" w:lineRule="atLeast"/>
        <w:jc w:val="center"/>
      </w:pPr>
    </w:p>
    <w:p>
      <w:pPr>
        <w:pStyle w:val="10"/>
        <w:ind w:firstLine="240"/>
      </w:pPr>
    </w:p>
    <w:p>
      <w:pPr>
        <w:spacing w:line="800" w:lineRule="exact"/>
        <w:rPr>
          <w:rFonts w:ascii="黑体" w:hAnsi="黑体" w:eastAsia="黑体" w:cs="黑体"/>
          <w:sz w:val="32"/>
          <w:szCs w:val="24"/>
          <w:u w:val="single"/>
        </w:rPr>
      </w:pPr>
      <w:r>
        <w:rPr>
          <w:rFonts w:ascii="黑体" w:hAnsi="黑体" w:eastAsia="黑体" w:cs="黑体"/>
          <w:sz w:val="32"/>
          <w:szCs w:val="24"/>
        </w:rPr>
        <w:t xml:space="preserve">                      </w:t>
      </w:r>
      <w:r>
        <w:rPr>
          <w:rFonts w:hint="eastAsia" w:ascii="黑体" w:hAnsi="黑体" w:eastAsia="黑体" w:cs="黑体"/>
          <w:sz w:val="32"/>
          <w:szCs w:val="24"/>
        </w:rPr>
        <w:t>赛项名称：</w:t>
      </w:r>
      <w:r>
        <w:rPr>
          <w:rFonts w:hint="eastAsia" w:ascii="黑体" w:hAnsi="黑体" w:eastAsia="黑体" w:cs="黑体"/>
          <w:sz w:val="32"/>
          <w:szCs w:val="24"/>
          <w:u w:val="single"/>
        </w:rPr>
        <w:t xml:space="preserve">      商务数据分析            </w:t>
      </w:r>
    </w:p>
    <w:p>
      <w:pPr>
        <w:spacing w:line="800" w:lineRule="exact"/>
        <w:ind w:left="839"/>
        <w:rPr>
          <w:rFonts w:ascii="黑体" w:hAnsi="黑体" w:eastAsia="黑体" w:cs="黑体"/>
          <w:sz w:val="32"/>
          <w:szCs w:val="24"/>
        </w:rPr>
      </w:pPr>
      <w:r>
        <w:rPr>
          <w:rFonts w:ascii="黑体" w:hAnsi="黑体" w:eastAsia="黑体" w:cs="黑体"/>
          <w:sz w:val="32"/>
          <w:szCs w:val="24"/>
        </w:rPr>
        <w:t xml:space="preserve">                 </w:t>
      </w:r>
      <w:r>
        <w:rPr>
          <w:rFonts w:hint="eastAsia" w:ascii="黑体" w:hAnsi="黑体" w:eastAsia="黑体" w:cs="黑体"/>
          <w:sz w:val="32"/>
          <w:szCs w:val="24"/>
        </w:rPr>
        <w:t>英文名称：</w:t>
      </w:r>
      <w:r>
        <w:rPr>
          <w:rFonts w:hint="eastAsia" w:ascii="黑体" w:hAnsi="黑体" w:eastAsia="黑体" w:cs="黑体"/>
          <w:sz w:val="32"/>
          <w:szCs w:val="24"/>
          <w:u w:val="single"/>
        </w:rPr>
        <w:t xml:space="preserve">  </w:t>
      </w:r>
      <w:r>
        <w:rPr>
          <w:rFonts w:ascii="黑体" w:hAnsi="黑体" w:eastAsia="黑体" w:cs="黑体"/>
          <w:sz w:val="32"/>
          <w:szCs w:val="24"/>
          <w:u w:val="single"/>
        </w:rPr>
        <w:t xml:space="preserve"> </w:t>
      </w:r>
      <w:r>
        <w:rPr>
          <w:rFonts w:ascii="黑体" w:hAnsi="黑体" w:eastAsia="黑体"/>
          <w:sz w:val="32"/>
          <w:szCs w:val="32"/>
          <w:u w:val="single"/>
        </w:rPr>
        <w:t>Business Data Analysis</w:t>
      </w:r>
      <w:r>
        <w:rPr>
          <w:rFonts w:hint="eastAsia" w:ascii="黑体" w:hAnsi="黑体" w:eastAsia="黑体" w:cs="黑体"/>
          <w:sz w:val="32"/>
          <w:szCs w:val="24"/>
          <w:u w:val="single"/>
        </w:rPr>
        <w:t xml:space="preserve">     </w:t>
      </w:r>
    </w:p>
    <w:p>
      <w:pPr>
        <w:spacing w:line="800" w:lineRule="exact"/>
        <w:ind w:left="839"/>
        <w:rPr>
          <w:rFonts w:ascii="黑体" w:hAnsi="黑体" w:eastAsia="黑体" w:cs="黑体"/>
          <w:sz w:val="32"/>
          <w:szCs w:val="24"/>
          <w:u w:val="single"/>
        </w:rPr>
      </w:pPr>
      <w:r>
        <w:rPr>
          <w:rFonts w:ascii="黑体" w:hAnsi="黑体" w:eastAsia="黑体" w:cs="黑体"/>
          <w:sz w:val="32"/>
          <w:szCs w:val="24"/>
        </w:rPr>
        <w:t xml:space="preserve">                 </w:t>
      </w:r>
      <w:r>
        <w:rPr>
          <w:rFonts w:hint="eastAsia" w:ascii="黑体" w:hAnsi="黑体" w:eastAsia="黑体" w:cs="黑体"/>
          <w:sz w:val="32"/>
          <w:szCs w:val="24"/>
        </w:rPr>
        <w:t>赛项组别：</w:t>
      </w:r>
      <w:r>
        <w:rPr>
          <w:rFonts w:hint="eastAsia" w:ascii="黑体" w:hAnsi="黑体" w:eastAsia="黑体" w:cs="黑体"/>
          <w:sz w:val="32"/>
          <w:szCs w:val="24"/>
          <w:u w:val="single"/>
        </w:rPr>
        <w:t xml:space="preserve">       </w:t>
      </w:r>
      <w:r>
        <w:rPr>
          <w:rFonts w:hint="eastAsia" w:ascii="黑体" w:hAnsi="黑体" w:eastAsia="黑体" w:cs="黑体"/>
          <w:sz w:val="32"/>
          <w:szCs w:val="24"/>
          <w:u w:val="single"/>
          <w:lang w:val="en-US"/>
        </w:rPr>
        <w:t>高等职业教育</w:t>
      </w:r>
      <w:r>
        <w:rPr>
          <w:rFonts w:hint="eastAsia" w:ascii="黑体" w:hAnsi="黑体" w:eastAsia="黑体" w:cs="黑体"/>
          <w:sz w:val="32"/>
          <w:szCs w:val="24"/>
          <w:u w:val="single"/>
        </w:rPr>
        <w:t xml:space="preserve">           </w:t>
      </w:r>
    </w:p>
    <w:p>
      <w:pPr>
        <w:spacing w:line="800" w:lineRule="exact"/>
        <w:ind w:left="839"/>
        <w:rPr>
          <w:rFonts w:ascii="黑体" w:hAnsi="黑体" w:eastAsia="黑体" w:cs="黑体"/>
          <w:sz w:val="32"/>
          <w:szCs w:val="24"/>
        </w:rPr>
      </w:pPr>
      <w:r>
        <w:rPr>
          <w:rFonts w:ascii="黑体" w:hAnsi="黑体" w:eastAsia="黑体" w:cs="黑体"/>
          <w:sz w:val="32"/>
          <w:szCs w:val="24"/>
        </w:rPr>
        <w:t xml:space="preserve">                 </w:t>
      </w:r>
      <w:r>
        <w:rPr>
          <w:rFonts w:hint="eastAsia" w:ascii="黑体" w:hAnsi="黑体" w:eastAsia="黑体" w:cs="黑体"/>
          <w:sz w:val="32"/>
          <w:szCs w:val="24"/>
        </w:rPr>
        <w:t>赛项编号：</w:t>
      </w:r>
      <w:r>
        <w:rPr>
          <w:rFonts w:hint="eastAsia" w:ascii="黑体" w:hAnsi="黑体" w:eastAsia="黑体" w:cs="黑体"/>
          <w:sz w:val="32"/>
          <w:szCs w:val="24"/>
          <w:u w:val="single"/>
        </w:rPr>
        <w:t xml:space="preserve">        GZ079                 </w:t>
      </w:r>
    </w:p>
    <w:p>
      <w:pPr>
        <w:snapToGrid w:val="0"/>
        <w:spacing w:line="243" w:lineRule="atLeast"/>
      </w:pPr>
    </w:p>
    <w:p>
      <w:pPr>
        <w:jc w:val="center"/>
        <w:rPr>
          <w:rFonts w:ascii="仿宋_GB2312" w:hAnsi="仿宋_GB2312" w:eastAsia="仿宋_GB2312" w:cs="仿宋_GB2312"/>
          <w:b/>
          <w:bCs/>
          <w:color w:val="000000"/>
          <w:sz w:val="36"/>
          <w:szCs w:val="36"/>
        </w:rPr>
        <w:sectPr>
          <w:headerReference r:id="rId3" w:type="default"/>
          <w:footerReference r:id="rId4" w:type="default"/>
          <w:pgSz w:w="16838" w:h="11906" w:orient="landscape"/>
          <w:pgMar w:top="1800" w:right="1440" w:bottom="1800" w:left="1440" w:header="851" w:footer="992" w:gutter="0"/>
          <w:cols w:space="720" w:num="1"/>
          <w:docGrid w:type="lines" w:linePitch="312" w:charSpace="0"/>
        </w:sectPr>
      </w:pPr>
    </w:p>
    <w:p>
      <w:pPr>
        <w:jc w:val="center"/>
        <w:rPr>
          <w:rFonts w:ascii="仿宋_GB2312" w:hAnsi="仿宋_GB2312" w:eastAsia="仿宋_GB2312" w:cs="仿宋_GB2312"/>
          <w:b/>
          <w:bCs/>
          <w:color w:val="000000"/>
          <w:sz w:val="36"/>
          <w:szCs w:val="36"/>
        </w:rPr>
      </w:pPr>
      <w:r>
        <w:rPr>
          <w:rFonts w:hint="eastAsia" w:ascii="仿宋_GB2312" w:hAnsi="仿宋_GB2312" w:eastAsia="仿宋_GB2312" w:cs="仿宋_GB2312"/>
          <w:b/>
          <w:bCs/>
          <w:color w:val="000000"/>
          <w:sz w:val="36"/>
          <w:szCs w:val="36"/>
        </w:rPr>
        <w:t>2023 年浙江省职业院校技能大赛题库－商务数据分析</w:t>
      </w:r>
    </w:p>
    <w:p>
      <w:pPr>
        <w:jc w:val="center"/>
        <w:outlineLvl w:val="2"/>
        <w:rPr>
          <w:rFonts w:ascii="仿宋_GB2312" w:hAnsi="仿宋_GB2312" w:eastAsia="仿宋_GB2312" w:cs="仿宋_GB2312"/>
          <w:b/>
          <w:bCs/>
          <w:color w:val="000000"/>
          <w:kern w:val="2"/>
          <w:sz w:val="24"/>
          <w:lang w:val="en-US" w:bidi="ar-SA"/>
        </w:rPr>
      </w:pPr>
      <w:r>
        <w:rPr>
          <w:rFonts w:hint="eastAsia" w:ascii="仿宋_GB2312" w:hAnsi="仿宋_GB2312" w:eastAsia="仿宋_GB2312" w:cs="仿宋_GB2312"/>
          <w:b/>
          <w:bCs/>
          <w:color w:val="000000"/>
          <w:kern w:val="2"/>
          <w:sz w:val="24"/>
          <w:lang w:val="en-US" w:bidi="ar-SA"/>
        </w:rPr>
        <w:t>表1赛项技能模块汇总</w:t>
      </w:r>
    </w:p>
    <w:tbl>
      <w:tblPr>
        <w:tblStyle w:val="12"/>
        <w:tblW w:w="134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2370"/>
        <w:gridCol w:w="468"/>
        <w:gridCol w:w="1722"/>
        <w:gridCol w:w="1188"/>
        <w:gridCol w:w="1047"/>
        <w:gridCol w:w="2148"/>
        <w:gridCol w:w="777"/>
        <w:gridCol w:w="818"/>
        <w:gridCol w:w="765"/>
        <w:gridCol w:w="1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48" w:type="dxa"/>
            <w:gridSpan w:val="3"/>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赛项名称</w:t>
            </w:r>
          </w:p>
        </w:tc>
        <w:tc>
          <w:tcPr>
            <w:tcW w:w="2910" w:type="dxa"/>
            <w:gridSpan w:val="2"/>
            <w:vAlign w:val="center"/>
          </w:tcPr>
          <w:p>
            <w:pPr>
              <w:pStyle w:val="11"/>
              <w:adjustRightInd w:val="0"/>
              <w:snapToGrid w:val="0"/>
              <w:spacing w:after="0"/>
              <w:ind w:left="0" w:leftChars="0" w:firstLine="0" w:firstLineChars="0"/>
              <w:jc w:val="center"/>
              <w:rPr>
                <w:rFonts w:ascii="仿宋_GB2312" w:eastAsia="仿宋_GB2312" w:cs="仿宋_GB2312"/>
                <w:bCs/>
                <w:color w:val="000000"/>
                <w:sz w:val="24"/>
                <w:szCs w:val="24"/>
                <w:lang w:val="en-US"/>
              </w:rPr>
            </w:pPr>
            <w:r>
              <w:rPr>
                <w:rFonts w:hint="eastAsia" w:ascii="仿宋_GB2312" w:eastAsia="仿宋_GB2312" w:cs="仿宋_GB2312"/>
                <w:bCs/>
                <w:color w:val="000000"/>
                <w:sz w:val="24"/>
                <w:szCs w:val="24"/>
                <w:lang w:val="en-US"/>
              </w:rPr>
              <w:t>商务数据分析</w:t>
            </w:r>
          </w:p>
        </w:tc>
        <w:tc>
          <w:tcPr>
            <w:tcW w:w="3195" w:type="dxa"/>
            <w:gridSpan w:val="2"/>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英语名称</w:t>
            </w:r>
          </w:p>
        </w:tc>
        <w:tc>
          <w:tcPr>
            <w:tcW w:w="3577" w:type="dxa"/>
            <w:gridSpan w:val="4"/>
            <w:vAlign w:val="center"/>
          </w:tcPr>
          <w:p>
            <w:pPr>
              <w:pStyle w:val="11"/>
              <w:adjustRightInd w:val="0"/>
              <w:snapToGrid w:val="0"/>
              <w:spacing w:after="0"/>
              <w:ind w:left="0" w:leftChars="0" w:firstLine="0" w:firstLineChars="0"/>
              <w:jc w:val="center"/>
              <w:rPr>
                <w:rFonts w:eastAsia="仿宋"/>
                <w:b/>
                <w:color w:val="000000"/>
                <w:sz w:val="24"/>
                <w:szCs w:val="24"/>
                <w:lang w:val="en-US"/>
              </w:rPr>
            </w:pPr>
            <w:r>
              <w:rPr>
                <w:rFonts w:hint="eastAsia" w:ascii="仿宋_GB2312" w:eastAsia="仿宋_GB2312" w:cs="仿宋_GB2312"/>
                <w:bCs/>
                <w:color w:val="000000"/>
                <w:sz w:val="24"/>
                <w:szCs w:val="24"/>
                <w:lang w:val="en-US"/>
              </w:rPr>
              <w:t>Business Data Analysis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48" w:type="dxa"/>
            <w:gridSpan w:val="3"/>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赛项编号</w:t>
            </w:r>
          </w:p>
        </w:tc>
        <w:tc>
          <w:tcPr>
            <w:tcW w:w="2910" w:type="dxa"/>
            <w:gridSpan w:val="2"/>
            <w:vAlign w:val="center"/>
          </w:tcPr>
          <w:p>
            <w:pPr>
              <w:pStyle w:val="11"/>
              <w:adjustRightInd w:val="0"/>
              <w:snapToGrid w:val="0"/>
              <w:spacing w:after="0"/>
              <w:ind w:left="0" w:leftChars="0" w:firstLine="0" w:firstLineChars="0"/>
              <w:jc w:val="center"/>
              <w:rPr>
                <w:rFonts w:ascii="仿宋_GB2312" w:eastAsia="仿宋_GB2312" w:cs="仿宋_GB2312"/>
                <w:bCs/>
                <w:color w:val="000000"/>
                <w:sz w:val="24"/>
                <w:szCs w:val="24"/>
                <w:lang w:val="en-US"/>
              </w:rPr>
            </w:pPr>
            <w:r>
              <w:rPr>
                <w:rFonts w:hint="eastAsia" w:ascii="仿宋_GB2312" w:eastAsia="仿宋_GB2312" w:cs="仿宋_GB2312"/>
                <w:bCs/>
                <w:color w:val="000000"/>
                <w:sz w:val="24"/>
                <w:szCs w:val="24"/>
                <w:lang w:val="en-US"/>
              </w:rPr>
              <w:t>GZ079</w:t>
            </w:r>
          </w:p>
        </w:tc>
        <w:tc>
          <w:tcPr>
            <w:tcW w:w="3195" w:type="dxa"/>
            <w:gridSpan w:val="2"/>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归属产业</w:t>
            </w:r>
          </w:p>
        </w:tc>
        <w:tc>
          <w:tcPr>
            <w:tcW w:w="3577" w:type="dxa"/>
            <w:gridSpan w:val="4"/>
            <w:vAlign w:val="center"/>
          </w:tcPr>
          <w:p>
            <w:pPr>
              <w:pStyle w:val="11"/>
              <w:adjustRightInd w:val="0"/>
              <w:snapToGrid w:val="0"/>
              <w:spacing w:after="0"/>
              <w:ind w:left="0" w:leftChars="0" w:firstLine="0" w:firstLineChars="0"/>
              <w:jc w:val="center"/>
              <w:rPr>
                <w:rFonts w:eastAsia="仿宋"/>
                <w:b/>
                <w:color w:val="000000"/>
                <w:sz w:val="24"/>
                <w:szCs w:val="24"/>
                <w:lang w:val="en-US"/>
              </w:rPr>
            </w:pPr>
            <w:r>
              <w:rPr>
                <w:rFonts w:hint="eastAsia" w:ascii="仿宋_GB2312" w:eastAsia="仿宋_GB2312" w:cs="仿宋_GB2312"/>
                <w:bCs/>
                <w:color w:val="000000"/>
                <w:sz w:val="24"/>
                <w:szCs w:val="24"/>
                <w:lang w:val="en-US"/>
              </w:rPr>
              <w:t>现代服务业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0" w:type="dxa"/>
            <w:gridSpan w:val="11"/>
            <w:vAlign w:val="center"/>
          </w:tcPr>
          <w:p>
            <w:pPr>
              <w:pStyle w:val="11"/>
              <w:adjustRightInd w:val="0"/>
              <w:snapToGrid w:val="0"/>
              <w:spacing w:after="0"/>
              <w:ind w:left="0" w:leftChars="0" w:firstLine="0" w:firstLineChars="0"/>
              <w:jc w:val="center"/>
              <w:rPr>
                <w:rFonts w:eastAsia="仿宋"/>
                <w:b/>
                <w:color w:val="000000"/>
                <w:sz w:val="24"/>
                <w:szCs w:val="24"/>
                <w:lang w:val="en-US"/>
              </w:rPr>
            </w:pPr>
            <w:r>
              <w:rPr>
                <w:rFonts w:hint="eastAsia" w:ascii="仿宋_GB2312" w:hAnsi="仿宋_GB2312" w:eastAsia="仿宋_GB2312" w:cs="仿宋_GB2312"/>
                <w:b/>
                <w:bCs/>
                <w:color w:val="000000"/>
                <w:kern w:val="2"/>
                <w:sz w:val="24"/>
                <w:szCs w:val="24"/>
                <w:lang w:val="en-US" w:bidi="ar-SA"/>
              </w:rPr>
              <w:t>赛项组别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58" w:type="dxa"/>
            <w:gridSpan w:val="5"/>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中职组</w:t>
            </w:r>
          </w:p>
        </w:tc>
        <w:tc>
          <w:tcPr>
            <w:tcW w:w="6772" w:type="dxa"/>
            <w:gridSpan w:val="6"/>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高职组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58" w:type="dxa"/>
            <w:gridSpan w:val="5"/>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□学生组 □教师组 □师生联队试点赛项</w:t>
            </w:r>
          </w:p>
        </w:tc>
        <w:tc>
          <w:tcPr>
            <w:tcW w:w="6772" w:type="dxa"/>
            <w:gridSpan w:val="6"/>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☑学生组 □教师组 □师生联队试点赛项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05" w:type="dxa"/>
            <w:gridSpan w:val="6"/>
            <w:vAlign w:val="center"/>
          </w:tcPr>
          <w:p>
            <w:pPr>
              <w:pStyle w:val="11"/>
              <w:adjustRightInd w:val="0"/>
              <w:snapToGrid w:val="0"/>
              <w:spacing w:after="0"/>
              <w:ind w:left="0" w:leftChars="0" w:firstLine="0" w:firstLineChars="0"/>
              <w:jc w:val="center"/>
              <w:rPr>
                <w:rFonts w:ascii="仿宋_GB2312" w:eastAsia="仿宋_GB2312" w:cs="仿宋_GB2312"/>
                <w:bCs/>
                <w:color w:val="000000"/>
                <w:sz w:val="24"/>
                <w:szCs w:val="24"/>
                <w:lang w:val="en-US"/>
              </w:rPr>
            </w:pPr>
            <w:r>
              <w:rPr>
                <w:rFonts w:hint="eastAsia" w:ascii="仿宋_GB2312" w:hAnsi="仿宋_GB2312" w:eastAsia="仿宋_GB2312" w:cs="仿宋_GB2312"/>
                <w:b/>
                <w:bCs/>
                <w:color w:val="000000"/>
                <w:kern w:val="2"/>
                <w:sz w:val="24"/>
                <w:szCs w:val="24"/>
                <w:lang w:val="en-US" w:bidi="ar-SA"/>
              </w:rPr>
              <w:t>模块数量</w:t>
            </w:r>
          </w:p>
        </w:tc>
        <w:tc>
          <w:tcPr>
            <w:tcW w:w="5725" w:type="dxa"/>
            <w:gridSpan w:val="5"/>
            <w:vAlign w:val="center"/>
          </w:tcPr>
          <w:p>
            <w:pPr>
              <w:pStyle w:val="11"/>
              <w:adjustRightInd w:val="0"/>
              <w:snapToGrid w:val="0"/>
              <w:spacing w:after="0"/>
              <w:ind w:left="0" w:leftChars="0" w:firstLine="0" w:firstLineChars="0"/>
              <w:jc w:val="center"/>
              <w:rPr>
                <w:rFonts w:hint="eastAsia" w:ascii="仿宋_GB2312" w:eastAsia="仿宋_GB2312" w:cs="仿宋_GB2312"/>
                <w:bCs/>
                <w:color w:val="000000"/>
                <w:sz w:val="24"/>
                <w:szCs w:val="24"/>
                <w:lang w:val="en-US" w:eastAsia="zh-CN"/>
              </w:rPr>
            </w:pPr>
            <w:r>
              <w:rPr>
                <w:rFonts w:hint="eastAsia" w:ascii="仿宋_GB2312" w:eastAsia="仿宋_GB2312" w:cs="仿宋_GB2312"/>
                <w:bCs/>
                <w:color w:val="000000"/>
                <w:sz w:val="24"/>
                <w:szCs w:val="24"/>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0" w:type="dxa"/>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模块序号</w:t>
            </w:r>
          </w:p>
        </w:tc>
        <w:tc>
          <w:tcPr>
            <w:tcW w:w="2370" w:type="dxa"/>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技能竞赛内容</w:t>
            </w:r>
          </w:p>
        </w:tc>
        <w:tc>
          <w:tcPr>
            <w:tcW w:w="2190" w:type="dxa"/>
            <w:gridSpan w:val="2"/>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技术技能要点</w:t>
            </w:r>
          </w:p>
        </w:tc>
        <w:tc>
          <w:tcPr>
            <w:tcW w:w="2235" w:type="dxa"/>
            <w:gridSpan w:val="2"/>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专业知识能力要求</w:t>
            </w:r>
          </w:p>
        </w:tc>
        <w:tc>
          <w:tcPr>
            <w:tcW w:w="2925" w:type="dxa"/>
            <w:gridSpan w:val="2"/>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对应核心课程</w:t>
            </w:r>
          </w:p>
        </w:tc>
        <w:tc>
          <w:tcPr>
            <w:tcW w:w="818" w:type="dxa"/>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权重占比</w:t>
            </w:r>
          </w:p>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w:t>
            </w:r>
          </w:p>
        </w:tc>
        <w:tc>
          <w:tcPr>
            <w:tcW w:w="765" w:type="dxa"/>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竞赛时间</w:t>
            </w:r>
          </w:p>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（分钟）</w:t>
            </w:r>
          </w:p>
        </w:tc>
        <w:tc>
          <w:tcPr>
            <w:tcW w:w="1217" w:type="dxa"/>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评分方法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0" w:hRule="atLeast"/>
          <w:jc w:val="center"/>
        </w:trPr>
        <w:tc>
          <w:tcPr>
            <w:tcW w:w="910" w:type="dxa"/>
            <w:vAlign w:val="center"/>
          </w:tcPr>
          <w:p>
            <w:pPr>
              <w:pStyle w:val="11"/>
              <w:spacing w:after="0"/>
              <w:ind w:left="0" w:leftChars="0" w:firstLine="0" w:firstLineChars="0"/>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模块1</w:t>
            </w:r>
          </w:p>
        </w:tc>
        <w:tc>
          <w:tcPr>
            <w:tcW w:w="2370" w:type="dxa"/>
            <w:vAlign w:val="center"/>
          </w:tcPr>
          <w:p>
            <w:pPr>
              <w:jc w:val="center"/>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理论考核</w:t>
            </w:r>
          </w:p>
        </w:tc>
        <w:tc>
          <w:tcPr>
            <w:tcW w:w="2190" w:type="dxa"/>
            <w:gridSpan w:val="2"/>
            <w:vAlign w:val="center"/>
          </w:tcPr>
          <w:p>
            <w:pPr>
              <w:autoSpaceDE/>
              <w:autoSpaceDN/>
              <w:jc w:val="center"/>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w:t>
            </w:r>
          </w:p>
        </w:tc>
        <w:tc>
          <w:tcPr>
            <w:tcW w:w="2235" w:type="dxa"/>
            <w:gridSpan w:val="2"/>
            <w:vAlign w:val="center"/>
          </w:tcPr>
          <w:p>
            <w:pPr>
              <w:autoSpaceDN/>
              <w:jc w:val="both"/>
              <w:rPr>
                <w:sz w:val="24"/>
                <w:szCs w:val="24"/>
                <w:lang w:val="en-US"/>
              </w:rPr>
            </w:pPr>
            <w:r>
              <w:rPr>
                <w:rFonts w:hint="eastAsia"/>
                <w:sz w:val="24"/>
                <w:szCs w:val="24"/>
                <w:lang w:val="en-US"/>
              </w:rPr>
              <w:t>1.商品数据分析</w:t>
            </w:r>
          </w:p>
          <w:p>
            <w:pPr>
              <w:autoSpaceDN/>
              <w:jc w:val="both"/>
              <w:rPr>
                <w:sz w:val="24"/>
                <w:szCs w:val="24"/>
                <w:lang w:val="en-US"/>
              </w:rPr>
            </w:pPr>
            <w:r>
              <w:rPr>
                <w:rFonts w:hint="eastAsia"/>
                <w:sz w:val="24"/>
                <w:szCs w:val="24"/>
                <w:lang w:val="en-US"/>
              </w:rPr>
              <w:t>2.竞争对手数据分析</w:t>
            </w:r>
          </w:p>
          <w:p>
            <w:pPr>
              <w:autoSpaceDN/>
              <w:jc w:val="both"/>
              <w:rPr>
                <w:sz w:val="24"/>
                <w:szCs w:val="24"/>
                <w:lang w:val="en-US"/>
              </w:rPr>
            </w:pPr>
            <w:r>
              <w:rPr>
                <w:rFonts w:hint="eastAsia"/>
                <w:sz w:val="24"/>
                <w:szCs w:val="24"/>
                <w:lang w:val="en-US"/>
              </w:rPr>
              <w:t>3.营销推广数据分析</w:t>
            </w:r>
          </w:p>
          <w:p>
            <w:pPr>
              <w:autoSpaceDN/>
              <w:jc w:val="both"/>
              <w:rPr>
                <w:sz w:val="24"/>
                <w:szCs w:val="24"/>
                <w:lang w:val="en-US"/>
              </w:rPr>
            </w:pPr>
            <w:r>
              <w:rPr>
                <w:rFonts w:hint="eastAsia"/>
                <w:sz w:val="24"/>
                <w:szCs w:val="24"/>
                <w:lang w:val="en-US"/>
              </w:rPr>
              <w:t>4.客户数据分析</w:t>
            </w:r>
          </w:p>
          <w:p>
            <w:pPr>
              <w:autoSpaceDN/>
              <w:jc w:val="both"/>
              <w:rPr>
                <w:sz w:val="24"/>
                <w:szCs w:val="24"/>
                <w:lang w:val="en-US"/>
              </w:rPr>
            </w:pPr>
            <w:r>
              <w:rPr>
                <w:rFonts w:hint="eastAsia"/>
                <w:sz w:val="24"/>
                <w:szCs w:val="24"/>
                <w:lang w:val="en-US"/>
              </w:rPr>
              <w:t>5.供应链数据分析</w:t>
            </w:r>
          </w:p>
          <w:p>
            <w:pPr>
              <w:autoSpaceDN/>
              <w:jc w:val="both"/>
              <w:rPr>
                <w:sz w:val="24"/>
                <w:szCs w:val="24"/>
                <w:lang w:val="en-US"/>
              </w:rPr>
            </w:pPr>
            <w:r>
              <w:rPr>
                <w:rFonts w:hint="eastAsia"/>
                <w:sz w:val="24"/>
                <w:szCs w:val="24"/>
                <w:lang w:val="en-US"/>
              </w:rPr>
              <w:t>6.商务数据分析报告撰写</w:t>
            </w:r>
          </w:p>
          <w:p>
            <w:pPr>
              <w:autoSpaceDN/>
              <w:jc w:val="both"/>
              <w:rPr>
                <w:sz w:val="24"/>
                <w:szCs w:val="24"/>
                <w:lang w:val="en-US"/>
              </w:rPr>
            </w:pPr>
            <w:r>
              <w:rPr>
                <w:rFonts w:hint="eastAsia"/>
                <w:sz w:val="24"/>
                <w:szCs w:val="24"/>
                <w:lang w:val="en-US"/>
              </w:rPr>
              <w:t>7.商务数据分析PPT制作</w:t>
            </w:r>
          </w:p>
          <w:p>
            <w:pPr>
              <w:autoSpaceDN/>
              <w:jc w:val="both"/>
              <w:rPr>
                <w:sz w:val="24"/>
                <w:szCs w:val="24"/>
                <w:lang w:val="en-US"/>
              </w:rPr>
            </w:pPr>
            <w:r>
              <w:rPr>
                <w:rFonts w:hint="eastAsia"/>
                <w:sz w:val="24"/>
                <w:szCs w:val="24"/>
                <w:lang w:val="en-US"/>
              </w:rPr>
              <w:t>8.商务数据分析报告陈述</w:t>
            </w:r>
          </w:p>
          <w:p>
            <w:pPr>
              <w:pStyle w:val="2"/>
              <w:rPr>
                <w:lang w:val="en-US"/>
              </w:rPr>
            </w:pPr>
            <w:r>
              <w:rPr>
                <w:rFonts w:hint="eastAsia" w:ascii="仿宋_GB2312" w:hAnsi="仿宋_GB2312" w:eastAsia="仿宋_GB2312" w:cs="仿宋_GB2312"/>
                <w:color w:val="000000"/>
                <w:kern w:val="2"/>
                <w:lang w:val="en-US" w:bidi="ar-SA"/>
              </w:rPr>
              <w:t>9.商务数据分析工具应用</w:t>
            </w:r>
          </w:p>
        </w:tc>
        <w:tc>
          <w:tcPr>
            <w:tcW w:w="2925" w:type="dxa"/>
            <w:gridSpan w:val="2"/>
            <w:vAlign w:val="center"/>
          </w:tcPr>
          <w:p>
            <w:pPr>
              <w:autoSpaceDE/>
              <w:autoSpaceDN/>
              <w:jc w:val="both"/>
              <w:rPr>
                <w:sz w:val="24"/>
                <w:szCs w:val="24"/>
                <w:lang w:val="en-US"/>
              </w:rPr>
            </w:pPr>
            <w:r>
              <w:rPr>
                <w:rFonts w:hint="eastAsia"/>
                <w:sz w:val="24"/>
                <w:szCs w:val="24"/>
                <w:lang w:val="en-US"/>
              </w:rPr>
              <w:t>《数据采集与处理》</w:t>
            </w:r>
          </w:p>
          <w:p>
            <w:pPr>
              <w:autoSpaceDE/>
              <w:autoSpaceDN/>
              <w:jc w:val="both"/>
              <w:rPr>
                <w:sz w:val="24"/>
                <w:szCs w:val="24"/>
                <w:lang w:val="en-US"/>
              </w:rPr>
            </w:pPr>
            <w:r>
              <w:rPr>
                <w:rFonts w:hint="eastAsia"/>
                <w:sz w:val="24"/>
                <w:szCs w:val="24"/>
                <w:lang w:val="en-US"/>
              </w:rPr>
              <w:t>《商品数据分析》</w:t>
            </w:r>
          </w:p>
          <w:p>
            <w:pPr>
              <w:autoSpaceDE/>
              <w:autoSpaceDN/>
              <w:jc w:val="both"/>
              <w:rPr>
                <w:sz w:val="24"/>
                <w:szCs w:val="24"/>
                <w:lang w:val="en-US"/>
              </w:rPr>
            </w:pPr>
            <w:r>
              <w:rPr>
                <w:rFonts w:hint="eastAsia"/>
                <w:sz w:val="24"/>
                <w:szCs w:val="24"/>
                <w:lang w:val="en-US"/>
              </w:rPr>
              <w:t>《供应链数据分析》</w:t>
            </w:r>
          </w:p>
          <w:p>
            <w:pPr>
              <w:autoSpaceDE/>
              <w:autoSpaceDN/>
              <w:jc w:val="both"/>
              <w:rPr>
                <w:sz w:val="24"/>
                <w:szCs w:val="24"/>
                <w:lang w:val="en-US"/>
              </w:rPr>
            </w:pPr>
            <w:r>
              <w:rPr>
                <w:rFonts w:hint="eastAsia"/>
                <w:sz w:val="24"/>
                <w:szCs w:val="24"/>
                <w:lang w:val="en-US"/>
              </w:rPr>
              <w:t>《客户数据分析》</w:t>
            </w:r>
          </w:p>
          <w:p>
            <w:pPr>
              <w:autoSpaceDE/>
              <w:autoSpaceDN/>
              <w:jc w:val="both"/>
              <w:rPr>
                <w:sz w:val="24"/>
                <w:szCs w:val="24"/>
                <w:lang w:val="en-US"/>
              </w:rPr>
            </w:pPr>
            <w:r>
              <w:rPr>
                <w:rFonts w:hint="eastAsia"/>
                <w:sz w:val="24"/>
                <w:szCs w:val="24"/>
                <w:lang w:val="en-US"/>
              </w:rPr>
              <w:t>《市场数据分析》</w:t>
            </w:r>
          </w:p>
          <w:p>
            <w:pPr>
              <w:autoSpaceDE/>
              <w:autoSpaceDN/>
              <w:jc w:val="both"/>
              <w:rPr>
                <w:sz w:val="24"/>
                <w:szCs w:val="24"/>
                <w:lang w:val="en-US"/>
              </w:rPr>
            </w:pPr>
            <w:r>
              <w:rPr>
                <w:rFonts w:hint="eastAsia"/>
                <w:sz w:val="24"/>
                <w:szCs w:val="24"/>
                <w:lang w:val="en-US"/>
              </w:rPr>
              <w:t>《Excel在统计中的应用》</w:t>
            </w:r>
          </w:p>
          <w:p>
            <w:pPr>
              <w:autoSpaceDE/>
              <w:autoSpaceDN/>
              <w:jc w:val="both"/>
              <w:rPr>
                <w:sz w:val="24"/>
                <w:szCs w:val="24"/>
                <w:lang w:val="en-US"/>
              </w:rPr>
            </w:pPr>
            <w:r>
              <w:rPr>
                <w:rFonts w:hint="eastAsia"/>
                <w:sz w:val="24"/>
                <w:szCs w:val="24"/>
                <w:lang w:val="en-US"/>
              </w:rPr>
              <w:t>《数据分析与可视化》</w:t>
            </w:r>
          </w:p>
          <w:p>
            <w:pPr>
              <w:autoSpaceDE/>
              <w:autoSpaceDN/>
              <w:jc w:val="both"/>
              <w:rPr>
                <w:sz w:val="24"/>
                <w:szCs w:val="24"/>
                <w:lang w:val="en-US"/>
              </w:rPr>
            </w:pPr>
            <w:r>
              <w:rPr>
                <w:rFonts w:hint="eastAsia"/>
                <w:sz w:val="24"/>
                <w:szCs w:val="24"/>
                <w:lang w:val="en-US"/>
              </w:rPr>
              <w:t>《运营管理数据分析》</w:t>
            </w:r>
          </w:p>
          <w:p>
            <w:pPr>
              <w:autoSpaceDE/>
              <w:autoSpaceDN/>
              <w:jc w:val="both"/>
              <w:rPr>
                <w:sz w:val="24"/>
                <w:szCs w:val="24"/>
                <w:lang w:val="en-US"/>
              </w:rPr>
            </w:pPr>
            <w:r>
              <w:rPr>
                <w:rFonts w:hint="eastAsia"/>
                <w:sz w:val="24"/>
                <w:szCs w:val="24"/>
                <w:lang w:val="en-US"/>
              </w:rPr>
              <w:t>《数据分析与可视化》</w:t>
            </w:r>
          </w:p>
          <w:p>
            <w:pPr>
              <w:autoSpaceDE/>
              <w:autoSpaceDN/>
              <w:jc w:val="both"/>
              <w:rPr>
                <w:sz w:val="24"/>
                <w:szCs w:val="24"/>
                <w:lang w:val="en-US"/>
              </w:rPr>
            </w:pPr>
            <w:r>
              <w:rPr>
                <w:rFonts w:hint="eastAsia"/>
                <w:sz w:val="24"/>
                <w:szCs w:val="24"/>
                <w:lang w:val="en-US"/>
              </w:rPr>
              <w:t>《商务数据分析与应用》</w:t>
            </w:r>
          </w:p>
        </w:tc>
        <w:tc>
          <w:tcPr>
            <w:tcW w:w="818" w:type="dxa"/>
            <w:vAlign w:val="center"/>
          </w:tcPr>
          <w:p>
            <w:pPr>
              <w:pStyle w:val="11"/>
              <w:spacing w:after="0"/>
              <w:ind w:left="0" w:leftChars="0" w:firstLine="0" w:firstLineChars="0"/>
              <w:jc w:val="center"/>
              <w:rPr>
                <w:rFonts w:hint="default" w:ascii="仿宋_GB2312" w:eastAsia="仿宋_GB2312"/>
                <w:color w:val="000000"/>
                <w:sz w:val="24"/>
                <w:szCs w:val="24"/>
                <w:lang w:val="en-US" w:eastAsia="zh-CN"/>
              </w:rPr>
            </w:pPr>
            <w:r>
              <w:rPr>
                <w:rFonts w:hint="eastAsia" w:ascii="仿宋_GB2312" w:eastAsia="仿宋_GB2312"/>
                <w:color w:val="000000"/>
                <w:sz w:val="24"/>
                <w:szCs w:val="24"/>
                <w:lang w:val="en-US"/>
              </w:rPr>
              <w:t>25</w:t>
            </w:r>
          </w:p>
        </w:tc>
        <w:tc>
          <w:tcPr>
            <w:tcW w:w="765" w:type="dxa"/>
            <w:vAlign w:val="center"/>
          </w:tcPr>
          <w:p>
            <w:pPr>
              <w:pStyle w:val="11"/>
              <w:spacing w:after="0"/>
              <w:ind w:left="0" w:leftChars="0" w:firstLine="0" w:firstLineChars="0"/>
              <w:jc w:val="center"/>
              <w:rPr>
                <w:rFonts w:ascii="仿宋_GB2312" w:eastAsia="仿宋_GB2312"/>
                <w:color w:val="000000"/>
                <w:sz w:val="24"/>
                <w:szCs w:val="24"/>
                <w:lang w:val="en-US"/>
              </w:rPr>
            </w:pPr>
            <w:r>
              <w:rPr>
                <w:rFonts w:hint="eastAsia" w:ascii="仿宋_GB2312" w:eastAsia="仿宋_GB2312"/>
                <w:color w:val="000000"/>
                <w:sz w:val="24"/>
                <w:szCs w:val="24"/>
                <w:lang w:val="en-US"/>
              </w:rPr>
              <w:t>30</w:t>
            </w:r>
          </w:p>
        </w:tc>
        <w:tc>
          <w:tcPr>
            <w:tcW w:w="1217" w:type="dxa"/>
            <w:vAlign w:val="center"/>
          </w:tcPr>
          <w:p>
            <w:pPr>
              <w:pStyle w:val="11"/>
              <w:spacing w:after="0"/>
              <w:ind w:left="0" w:leftChars="0" w:firstLine="0" w:firstLineChars="0"/>
              <w:jc w:val="center"/>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机考评分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910" w:type="dxa"/>
            <w:vAlign w:val="center"/>
          </w:tcPr>
          <w:p>
            <w:pPr>
              <w:pStyle w:val="11"/>
              <w:spacing w:after="0"/>
              <w:ind w:left="0" w:leftChars="0" w:firstLine="0" w:firstLineChars="0"/>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模块2</w:t>
            </w:r>
          </w:p>
        </w:tc>
        <w:tc>
          <w:tcPr>
            <w:tcW w:w="2370" w:type="dxa"/>
            <w:vAlign w:val="center"/>
          </w:tcPr>
          <w:p>
            <w:pPr>
              <w:rPr>
                <w:rFonts w:ascii="仿宋_GB2312" w:hAnsi="仿宋_GB2312" w:eastAsia="仿宋_GB2312" w:cs="仿宋_GB2312"/>
                <w:kern w:val="2"/>
                <w:sz w:val="24"/>
                <w:szCs w:val="24"/>
                <w:lang w:val="en-US" w:bidi="ar-SA"/>
              </w:rPr>
            </w:pPr>
            <w:r>
              <w:rPr>
                <w:rFonts w:ascii="仿宋_GB2312" w:eastAsia="仿宋_GB2312" w:cs="仿宋_GB2312"/>
                <w:sz w:val="24"/>
                <w:szCs w:val="24"/>
                <w:lang w:bidi="ar"/>
              </w:rPr>
              <w:t>围绕</w:t>
            </w:r>
            <w:r>
              <w:rPr>
                <w:rFonts w:hint="eastAsia" w:ascii="仿宋_GB2312" w:eastAsia="仿宋_GB2312" w:cs="仿宋_GB2312"/>
                <w:sz w:val="24"/>
                <w:szCs w:val="24"/>
                <w:lang w:bidi="ar"/>
              </w:rPr>
              <w:t>背景</w:t>
            </w:r>
            <w:r>
              <w:rPr>
                <w:rFonts w:ascii="仿宋_GB2312" w:eastAsia="仿宋_GB2312" w:cs="仿宋_GB2312"/>
                <w:sz w:val="24"/>
                <w:szCs w:val="24"/>
                <w:lang w:bidi="ar"/>
              </w:rPr>
              <w:t>企业</w:t>
            </w:r>
            <w:r>
              <w:rPr>
                <w:rFonts w:hint="eastAsia" w:ascii="仿宋_GB2312" w:eastAsia="仿宋_GB2312" w:cs="仿宋_GB2312"/>
                <w:sz w:val="24"/>
                <w:szCs w:val="24"/>
                <w:lang w:bidi="ar"/>
              </w:rPr>
              <w:t>提供的</w:t>
            </w:r>
            <w:r>
              <w:rPr>
                <w:rFonts w:ascii="仿宋_GB2312" w:eastAsia="仿宋_GB2312" w:cs="仿宋_GB2312"/>
                <w:sz w:val="24"/>
                <w:szCs w:val="24"/>
                <w:lang w:bidi="ar"/>
              </w:rPr>
              <w:t>5个会计年度的动态经营数据，通过商务数据</w:t>
            </w:r>
            <w:r>
              <w:rPr>
                <w:rFonts w:hint="eastAsia" w:ascii="仿宋_GB2312" w:eastAsia="仿宋_GB2312" w:cs="仿宋_GB2312"/>
                <w:sz w:val="24"/>
                <w:szCs w:val="24"/>
                <w:lang w:val="en-US" w:bidi="ar"/>
              </w:rPr>
              <w:t>采集、商务数据</w:t>
            </w:r>
            <w:r>
              <w:rPr>
                <w:rFonts w:ascii="仿宋_GB2312" w:eastAsia="仿宋_GB2312" w:cs="仿宋_GB2312"/>
                <w:sz w:val="24"/>
                <w:szCs w:val="24"/>
                <w:lang w:bidi="ar"/>
              </w:rPr>
              <w:t>处理、商务数据分析、数据可视化进行</w:t>
            </w:r>
            <w:r>
              <w:rPr>
                <w:rFonts w:hint="eastAsia" w:ascii="仿宋_GB2312" w:eastAsia="仿宋_GB2312" w:cs="仿宋_GB2312"/>
                <w:sz w:val="24"/>
                <w:szCs w:val="24"/>
                <w:lang w:val="en-US" w:bidi="ar"/>
              </w:rPr>
              <w:t>商品数据</w:t>
            </w:r>
            <w:r>
              <w:rPr>
                <w:rFonts w:ascii="仿宋_GB2312" w:eastAsia="仿宋_GB2312" w:cs="仿宋_GB2312"/>
                <w:sz w:val="24"/>
                <w:szCs w:val="24"/>
                <w:lang w:bidi="ar"/>
              </w:rPr>
              <w:t>分析、</w:t>
            </w:r>
            <w:r>
              <w:rPr>
                <w:rFonts w:hint="eastAsia" w:ascii="仿宋_GB2312" w:eastAsia="仿宋_GB2312" w:cs="仿宋_GB2312"/>
                <w:sz w:val="24"/>
                <w:szCs w:val="24"/>
                <w:lang w:val="en-US" w:bidi="ar"/>
              </w:rPr>
              <w:t>竞争对手</w:t>
            </w:r>
            <w:r>
              <w:rPr>
                <w:rFonts w:ascii="仿宋_GB2312" w:eastAsia="仿宋_GB2312" w:cs="仿宋_GB2312"/>
                <w:sz w:val="24"/>
                <w:szCs w:val="24"/>
                <w:lang w:bidi="ar"/>
              </w:rPr>
              <w:t>数据分析、营销</w:t>
            </w:r>
            <w:r>
              <w:rPr>
                <w:rFonts w:hint="eastAsia" w:ascii="仿宋_GB2312" w:eastAsia="仿宋_GB2312" w:cs="仿宋_GB2312"/>
                <w:sz w:val="24"/>
                <w:szCs w:val="24"/>
                <w:lang w:val="en-US" w:bidi="ar"/>
              </w:rPr>
              <w:t>推广</w:t>
            </w:r>
            <w:r>
              <w:rPr>
                <w:rFonts w:ascii="仿宋_GB2312" w:eastAsia="仿宋_GB2312" w:cs="仿宋_GB2312"/>
                <w:sz w:val="24"/>
                <w:szCs w:val="24"/>
                <w:lang w:bidi="ar"/>
              </w:rPr>
              <w:t>数据分析、</w:t>
            </w:r>
            <w:r>
              <w:rPr>
                <w:rFonts w:hint="eastAsia" w:ascii="仿宋_GB2312" w:eastAsia="仿宋_GB2312" w:cs="仿宋_GB2312"/>
                <w:sz w:val="24"/>
                <w:szCs w:val="24"/>
                <w:lang w:val="en-US" w:bidi="ar"/>
              </w:rPr>
              <w:t>客户</w:t>
            </w:r>
            <w:r>
              <w:rPr>
                <w:rFonts w:ascii="仿宋_GB2312" w:eastAsia="仿宋_GB2312" w:cs="仿宋_GB2312"/>
                <w:sz w:val="24"/>
                <w:szCs w:val="24"/>
                <w:lang w:bidi="ar"/>
              </w:rPr>
              <w:t>数据分析、</w:t>
            </w:r>
            <w:r>
              <w:rPr>
                <w:rFonts w:hint="eastAsia" w:ascii="仿宋_GB2312" w:eastAsia="仿宋_GB2312" w:cs="仿宋_GB2312"/>
                <w:sz w:val="24"/>
                <w:szCs w:val="24"/>
                <w:lang w:val="en-US" w:bidi="ar"/>
              </w:rPr>
              <w:t>供应链</w:t>
            </w:r>
            <w:r>
              <w:rPr>
                <w:rFonts w:hint="eastAsia" w:ascii="仿宋_GB2312" w:eastAsia="仿宋_GB2312" w:cs="仿宋_GB2312"/>
                <w:sz w:val="24"/>
                <w:szCs w:val="24"/>
                <w:lang w:bidi="ar"/>
              </w:rPr>
              <w:t>数据</w:t>
            </w:r>
            <w:r>
              <w:rPr>
                <w:rFonts w:ascii="仿宋_GB2312" w:eastAsia="仿宋_GB2312" w:cs="仿宋_GB2312"/>
                <w:sz w:val="24"/>
                <w:szCs w:val="24"/>
                <w:lang w:bidi="ar"/>
              </w:rPr>
              <w:t>分析，进行</w:t>
            </w:r>
            <w:r>
              <w:rPr>
                <w:rFonts w:hint="eastAsia" w:ascii="仿宋_GB2312" w:eastAsia="仿宋_GB2312" w:cs="仿宋_GB2312"/>
                <w:sz w:val="24"/>
                <w:szCs w:val="24"/>
                <w:lang w:bidi="ar"/>
              </w:rPr>
              <w:t>企业经营效果评估</w:t>
            </w:r>
            <w:r>
              <w:rPr>
                <w:rFonts w:ascii="仿宋_GB2312" w:eastAsia="仿宋_GB2312" w:cs="仿宋_GB2312"/>
                <w:sz w:val="24"/>
                <w:szCs w:val="24"/>
                <w:lang w:bidi="ar"/>
              </w:rPr>
              <w:t>，考察选手</w:t>
            </w:r>
            <w:r>
              <w:rPr>
                <w:rFonts w:hint="eastAsia" w:ascii="仿宋_GB2312" w:eastAsia="仿宋_GB2312" w:cs="仿宋_GB2312"/>
                <w:sz w:val="24"/>
                <w:szCs w:val="24"/>
                <w:lang w:bidi="ar"/>
              </w:rPr>
              <w:t>企业</w:t>
            </w:r>
            <w:r>
              <w:rPr>
                <w:rFonts w:ascii="仿宋_GB2312" w:eastAsia="仿宋_GB2312" w:cs="仿宋_GB2312"/>
                <w:sz w:val="24"/>
                <w:szCs w:val="24"/>
                <w:lang w:bidi="ar"/>
              </w:rPr>
              <w:t>经营</w:t>
            </w:r>
            <w:r>
              <w:rPr>
                <w:rFonts w:hint="eastAsia" w:ascii="仿宋_GB2312" w:eastAsia="仿宋_GB2312" w:cs="仿宋_GB2312"/>
                <w:sz w:val="24"/>
                <w:szCs w:val="24"/>
                <w:lang w:bidi="ar"/>
              </w:rPr>
              <w:t>业务数据选取</w:t>
            </w:r>
            <w:r>
              <w:rPr>
                <w:rFonts w:hint="eastAsia" w:ascii="仿宋_GB2312" w:eastAsia="仿宋_GB2312" w:cs="仿宋_GB2312"/>
                <w:sz w:val="24"/>
                <w:szCs w:val="24"/>
                <w:lang w:val="en-US" w:bidi="ar"/>
              </w:rPr>
              <w:t>采集、处理</w:t>
            </w:r>
            <w:r>
              <w:rPr>
                <w:rFonts w:hint="eastAsia" w:ascii="仿宋_GB2312" w:eastAsia="仿宋_GB2312" w:cs="仿宋_GB2312"/>
                <w:sz w:val="24"/>
                <w:szCs w:val="24"/>
                <w:lang w:bidi="ar"/>
              </w:rPr>
              <w:t>与</w:t>
            </w:r>
            <w:r>
              <w:rPr>
                <w:rFonts w:ascii="仿宋_GB2312" w:eastAsia="仿宋_GB2312" w:cs="仿宋_GB2312"/>
                <w:sz w:val="24"/>
                <w:szCs w:val="24"/>
                <w:lang w:bidi="ar"/>
              </w:rPr>
              <w:t>数据分析</w:t>
            </w:r>
            <w:r>
              <w:rPr>
                <w:rFonts w:hint="eastAsia" w:ascii="仿宋_GB2312" w:eastAsia="仿宋_GB2312" w:cs="仿宋_GB2312"/>
                <w:sz w:val="24"/>
                <w:szCs w:val="24"/>
                <w:lang w:bidi="ar"/>
              </w:rPr>
              <w:t>的</w:t>
            </w:r>
            <w:r>
              <w:rPr>
                <w:rFonts w:ascii="仿宋_GB2312" w:eastAsia="仿宋_GB2312" w:cs="仿宋_GB2312"/>
                <w:sz w:val="24"/>
                <w:szCs w:val="24"/>
                <w:lang w:bidi="ar"/>
              </w:rPr>
              <w:t>能力。</w:t>
            </w:r>
          </w:p>
        </w:tc>
        <w:tc>
          <w:tcPr>
            <w:tcW w:w="2190" w:type="dxa"/>
            <w:gridSpan w:val="2"/>
            <w:vAlign w:val="center"/>
          </w:tcPr>
          <w:p>
            <w:pPr>
              <w:autoSpaceDE/>
              <w:autoSpaceDN/>
              <w:jc w:val="both"/>
              <w:rPr>
                <w:sz w:val="24"/>
                <w:szCs w:val="24"/>
                <w:highlight w:val="none"/>
              </w:rPr>
            </w:pPr>
            <w:r>
              <w:rPr>
                <w:rFonts w:hint="eastAsia"/>
                <w:sz w:val="24"/>
                <w:szCs w:val="24"/>
                <w:highlight w:val="none"/>
                <w:lang w:val="en-US"/>
              </w:rPr>
              <w:t>1.商品数据</w:t>
            </w:r>
            <w:r>
              <w:rPr>
                <w:sz w:val="24"/>
                <w:szCs w:val="24"/>
                <w:highlight w:val="none"/>
              </w:rPr>
              <w:t>分析</w:t>
            </w:r>
          </w:p>
          <w:p>
            <w:pPr>
              <w:autoSpaceDE/>
              <w:autoSpaceDN/>
              <w:jc w:val="both"/>
              <w:rPr>
                <w:sz w:val="24"/>
                <w:szCs w:val="24"/>
                <w:highlight w:val="none"/>
              </w:rPr>
            </w:pPr>
            <w:r>
              <w:rPr>
                <w:rFonts w:hint="eastAsia"/>
                <w:sz w:val="24"/>
                <w:szCs w:val="24"/>
                <w:highlight w:val="none"/>
                <w:lang w:val="en-US"/>
              </w:rPr>
              <w:t>2.竞争对手</w:t>
            </w:r>
            <w:r>
              <w:rPr>
                <w:sz w:val="24"/>
                <w:szCs w:val="24"/>
                <w:highlight w:val="none"/>
              </w:rPr>
              <w:t>数据分析</w:t>
            </w:r>
          </w:p>
          <w:p>
            <w:pPr>
              <w:autoSpaceDE/>
              <w:autoSpaceDN/>
              <w:jc w:val="both"/>
              <w:rPr>
                <w:sz w:val="24"/>
                <w:szCs w:val="24"/>
                <w:highlight w:val="none"/>
              </w:rPr>
            </w:pPr>
            <w:r>
              <w:rPr>
                <w:rFonts w:hint="eastAsia"/>
                <w:sz w:val="24"/>
                <w:szCs w:val="24"/>
                <w:highlight w:val="none"/>
                <w:lang w:val="en-US"/>
              </w:rPr>
              <w:t>3.</w:t>
            </w:r>
            <w:r>
              <w:rPr>
                <w:sz w:val="24"/>
                <w:szCs w:val="24"/>
                <w:highlight w:val="none"/>
              </w:rPr>
              <w:t>营销</w:t>
            </w:r>
            <w:r>
              <w:rPr>
                <w:rFonts w:hint="eastAsia"/>
                <w:sz w:val="24"/>
                <w:szCs w:val="24"/>
                <w:highlight w:val="none"/>
                <w:lang w:val="en-US"/>
              </w:rPr>
              <w:t>推广</w:t>
            </w:r>
            <w:r>
              <w:rPr>
                <w:sz w:val="24"/>
                <w:szCs w:val="24"/>
                <w:highlight w:val="none"/>
              </w:rPr>
              <w:t>数据分析</w:t>
            </w:r>
          </w:p>
          <w:p>
            <w:pPr>
              <w:autoSpaceDE/>
              <w:autoSpaceDN/>
              <w:jc w:val="both"/>
              <w:rPr>
                <w:sz w:val="24"/>
                <w:szCs w:val="24"/>
                <w:highlight w:val="none"/>
              </w:rPr>
            </w:pPr>
            <w:r>
              <w:rPr>
                <w:rFonts w:hint="eastAsia"/>
                <w:sz w:val="24"/>
                <w:szCs w:val="24"/>
                <w:highlight w:val="none"/>
                <w:lang w:val="en-US"/>
              </w:rPr>
              <w:t>4.客户</w:t>
            </w:r>
            <w:r>
              <w:rPr>
                <w:sz w:val="24"/>
                <w:szCs w:val="24"/>
                <w:highlight w:val="none"/>
              </w:rPr>
              <w:t>数据分析</w:t>
            </w:r>
          </w:p>
          <w:p>
            <w:pPr>
              <w:autoSpaceDE/>
              <w:autoSpaceDN/>
              <w:jc w:val="both"/>
              <w:rPr>
                <w:sz w:val="24"/>
                <w:szCs w:val="24"/>
                <w:highlight w:val="none"/>
              </w:rPr>
            </w:pPr>
            <w:r>
              <w:rPr>
                <w:rFonts w:hint="eastAsia"/>
                <w:sz w:val="24"/>
                <w:szCs w:val="24"/>
                <w:highlight w:val="none"/>
                <w:lang w:val="en-US"/>
              </w:rPr>
              <w:t>5.供应链</w:t>
            </w:r>
            <w:r>
              <w:rPr>
                <w:rFonts w:hint="eastAsia"/>
                <w:sz w:val="24"/>
                <w:szCs w:val="24"/>
                <w:highlight w:val="none"/>
              </w:rPr>
              <w:t>数据</w:t>
            </w:r>
            <w:r>
              <w:rPr>
                <w:sz w:val="24"/>
                <w:szCs w:val="24"/>
                <w:highlight w:val="none"/>
              </w:rPr>
              <w:t>分析</w:t>
            </w:r>
          </w:p>
          <w:p>
            <w:pPr>
              <w:pStyle w:val="2"/>
              <w:rPr>
                <w:rFonts w:ascii="仿宋_GB2312" w:hAnsi="仿宋_GB2312" w:eastAsia="仿宋_GB2312" w:cs="仿宋_GB2312"/>
                <w:color w:val="000000"/>
                <w:kern w:val="2"/>
                <w:highlight w:val="none"/>
                <w:lang w:val="en-US" w:bidi="ar-SA"/>
              </w:rPr>
            </w:pPr>
            <w:r>
              <w:rPr>
                <w:rFonts w:hint="eastAsia" w:ascii="仿宋_GB2312" w:hAnsi="仿宋" w:eastAsia="仿宋_GB2312" w:cs="仿宋_GB2312"/>
                <w:highlight w:val="none"/>
                <w:lang w:val="en-US" w:bidi="ar"/>
              </w:rPr>
              <w:t>6.商务数据可视化大屏制作</w:t>
            </w:r>
          </w:p>
        </w:tc>
        <w:tc>
          <w:tcPr>
            <w:tcW w:w="2235" w:type="dxa"/>
            <w:gridSpan w:val="2"/>
            <w:vAlign w:val="center"/>
          </w:tcPr>
          <w:p>
            <w:pPr>
              <w:autoSpaceDN/>
              <w:jc w:val="both"/>
              <w:rPr>
                <w:sz w:val="24"/>
                <w:szCs w:val="24"/>
                <w:highlight w:val="none"/>
                <w:lang w:val="en-US"/>
              </w:rPr>
            </w:pPr>
            <w:r>
              <w:rPr>
                <w:rFonts w:hint="eastAsia"/>
                <w:sz w:val="24"/>
                <w:szCs w:val="24"/>
                <w:highlight w:val="none"/>
                <w:lang w:val="en-US"/>
              </w:rPr>
              <w:t>1.商品数据分析指标</w:t>
            </w:r>
          </w:p>
          <w:p>
            <w:pPr>
              <w:autoSpaceDN/>
              <w:jc w:val="both"/>
              <w:rPr>
                <w:sz w:val="24"/>
                <w:szCs w:val="24"/>
                <w:highlight w:val="none"/>
                <w:lang w:val="en-US"/>
              </w:rPr>
            </w:pPr>
            <w:r>
              <w:rPr>
                <w:rFonts w:hint="eastAsia"/>
                <w:sz w:val="24"/>
                <w:szCs w:val="24"/>
                <w:highlight w:val="none"/>
                <w:lang w:val="en-US"/>
              </w:rPr>
              <w:t>2.竞争对手数据分析策略</w:t>
            </w:r>
          </w:p>
          <w:p>
            <w:pPr>
              <w:autoSpaceDN/>
              <w:jc w:val="both"/>
              <w:rPr>
                <w:sz w:val="24"/>
                <w:szCs w:val="24"/>
                <w:highlight w:val="none"/>
                <w:lang w:val="en-US"/>
              </w:rPr>
            </w:pPr>
            <w:r>
              <w:rPr>
                <w:rFonts w:hint="eastAsia"/>
                <w:sz w:val="24"/>
                <w:szCs w:val="24"/>
                <w:highlight w:val="none"/>
                <w:lang w:val="en-US"/>
              </w:rPr>
              <w:t>3.营销推广数据分析流程</w:t>
            </w:r>
          </w:p>
          <w:p>
            <w:pPr>
              <w:autoSpaceDN/>
              <w:jc w:val="both"/>
              <w:rPr>
                <w:rFonts w:hint="eastAsia" w:eastAsia="仿宋"/>
                <w:sz w:val="24"/>
                <w:szCs w:val="24"/>
                <w:highlight w:val="none"/>
                <w:lang w:val="en-US" w:eastAsia="zh-CN"/>
              </w:rPr>
            </w:pPr>
            <w:r>
              <w:rPr>
                <w:rFonts w:hint="eastAsia"/>
                <w:sz w:val="24"/>
                <w:szCs w:val="24"/>
                <w:highlight w:val="none"/>
                <w:lang w:val="en-US"/>
              </w:rPr>
              <w:t>4.客户数据分析</w:t>
            </w:r>
            <w:r>
              <w:rPr>
                <w:rFonts w:hint="eastAsia"/>
                <w:sz w:val="24"/>
                <w:szCs w:val="24"/>
                <w:highlight w:val="none"/>
                <w:lang w:val="en-US" w:eastAsia="zh-CN"/>
              </w:rPr>
              <w:t>路径</w:t>
            </w:r>
          </w:p>
          <w:p>
            <w:pPr>
              <w:autoSpaceDN/>
              <w:jc w:val="both"/>
              <w:rPr>
                <w:sz w:val="24"/>
                <w:szCs w:val="24"/>
                <w:highlight w:val="none"/>
                <w:lang w:val="en-US"/>
              </w:rPr>
            </w:pPr>
            <w:r>
              <w:rPr>
                <w:rFonts w:hint="eastAsia"/>
                <w:sz w:val="24"/>
                <w:szCs w:val="24"/>
                <w:highlight w:val="none"/>
                <w:lang w:val="en-US"/>
              </w:rPr>
              <w:t>5.供应链数据分析原则</w:t>
            </w:r>
          </w:p>
          <w:p>
            <w:pPr>
              <w:autoSpaceDN/>
              <w:jc w:val="both"/>
              <w:rPr>
                <w:sz w:val="24"/>
                <w:szCs w:val="24"/>
                <w:highlight w:val="none"/>
                <w:lang w:val="en-US"/>
              </w:rPr>
            </w:pPr>
            <w:r>
              <w:rPr>
                <w:rFonts w:hint="eastAsia"/>
                <w:sz w:val="24"/>
                <w:szCs w:val="24"/>
                <w:highlight w:val="none"/>
                <w:lang w:val="en-US"/>
              </w:rPr>
              <w:t>6.数据可视化建模方法</w:t>
            </w:r>
          </w:p>
          <w:p>
            <w:pPr>
              <w:autoSpaceDN/>
              <w:jc w:val="both"/>
              <w:rPr>
                <w:sz w:val="24"/>
                <w:szCs w:val="24"/>
                <w:highlight w:val="none"/>
                <w:lang w:val="en-US"/>
              </w:rPr>
            </w:pPr>
            <w:r>
              <w:rPr>
                <w:rFonts w:hint="eastAsia"/>
                <w:sz w:val="24"/>
                <w:szCs w:val="24"/>
                <w:highlight w:val="none"/>
                <w:lang w:val="en-US"/>
              </w:rPr>
              <w:t>7.商务数据可视化大屏制作原则</w:t>
            </w:r>
          </w:p>
          <w:p>
            <w:pPr>
              <w:autoSpaceDN/>
              <w:jc w:val="both"/>
              <w:rPr>
                <w:sz w:val="24"/>
                <w:szCs w:val="24"/>
                <w:highlight w:val="none"/>
                <w:lang w:val="en-US"/>
              </w:rPr>
            </w:pPr>
            <w:r>
              <w:rPr>
                <w:rFonts w:hint="eastAsia"/>
                <w:sz w:val="24"/>
                <w:szCs w:val="24"/>
                <w:highlight w:val="none"/>
                <w:lang w:val="en-US"/>
              </w:rPr>
              <w:t>8.Excel应用方法</w:t>
            </w:r>
          </w:p>
          <w:p>
            <w:pPr>
              <w:autoSpaceDN/>
              <w:jc w:val="both"/>
              <w:rPr>
                <w:sz w:val="24"/>
                <w:szCs w:val="24"/>
                <w:highlight w:val="none"/>
                <w:lang w:val="en-US"/>
              </w:rPr>
            </w:pPr>
            <w:r>
              <w:rPr>
                <w:rFonts w:hint="eastAsia"/>
                <w:sz w:val="24"/>
                <w:szCs w:val="24"/>
                <w:highlight w:val="none"/>
                <w:lang w:val="en-US"/>
              </w:rPr>
              <w:t>9.Python商务数据分析原理</w:t>
            </w:r>
          </w:p>
          <w:p>
            <w:pPr>
              <w:autoSpaceDN/>
              <w:jc w:val="both"/>
              <w:rPr>
                <w:sz w:val="24"/>
                <w:szCs w:val="24"/>
                <w:highlight w:val="none"/>
                <w:lang w:val="en-US"/>
              </w:rPr>
            </w:pPr>
            <w:r>
              <w:rPr>
                <w:rFonts w:hint="eastAsia"/>
                <w:sz w:val="24"/>
                <w:szCs w:val="24"/>
                <w:highlight w:val="none"/>
                <w:lang w:val="en-US"/>
              </w:rPr>
              <w:t>10.BI数据分析工具使用方法</w:t>
            </w:r>
          </w:p>
        </w:tc>
        <w:tc>
          <w:tcPr>
            <w:tcW w:w="2925" w:type="dxa"/>
            <w:gridSpan w:val="2"/>
            <w:vAlign w:val="center"/>
          </w:tcPr>
          <w:p>
            <w:pPr>
              <w:autoSpaceDE/>
              <w:autoSpaceDN/>
              <w:jc w:val="both"/>
              <w:rPr>
                <w:sz w:val="24"/>
                <w:szCs w:val="24"/>
                <w:lang w:val="en-US"/>
              </w:rPr>
            </w:pPr>
            <w:r>
              <w:rPr>
                <w:rFonts w:hint="eastAsia"/>
                <w:sz w:val="24"/>
                <w:szCs w:val="24"/>
                <w:lang w:val="en-US"/>
              </w:rPr>
              <w:t>《数据采集与处理》</w:t>
            </w:r>
          </w:p>
          <w:p>
            <w:pPr>
              <w:autoSpaceDE/>
              <w:autoSpaceDN/>
              <w:jc w:val="both"/>
              <w:rPr>
                <w:sz w:val="24"/>
                <w:szCs w:val="24"/>
                <w:lang w:val="en-US"/>
              </w:rPr>
            </w:pPr>
            <w:r>
              <w:rPr>
                <w:rFonts w:hint="eastAsia"/>
                <w:sz w:val="24"/>
                <w:szCs w:val="24"/>
                <w:lang w:val="en-US"/>
              </w:rPr>
              <w:t>《商品数据分析》</w:t>
            </w:r>
          </w:p>
          <w:p>
            <w:pPr>
              <w:autoSpaceDE/>
              <w:autoSpaceDN/>
              <w:jc w:val="both"/>
              <w:rPr>
                <w:sz w:val="24"/>
                <w:szCs w:val="24"/>
                <w:lang w:val="en-US"/>
              </w:rPr>
            </w:pPr>
            <w:r>
              <w:rPr>
                <w:rFonts w:hint="eastAsia"/>
                <w:sz w:val="24"/>
                <w:szCs w:val="24"/>
                <w:lang w:val="en-US"/>
              </w:rPr>
              <w:t>《供应链数据分析》</w:t>
            </w:r>
          </w:p>
          <w:p>
            <w:pPr>
              <w:autoSpaceDE/>
              <w:autoSpaceDN/>
              <w:jc w:val="both"/>
              <w:rPr>
                <w:sz w:val="24"/>
                <w:szCs w:val="24"/>
                <w:lang w:val="en-US"/>
              </w:rPr>
            </w:pPr>
            <w:r>
              <w:rPr>
                <w:rFonts w:hint="eastAsia"/>
                <w:sz w:val="24"/>
                <w:szCs w:val="24"/>
                <w:lang w:val="en-US"/>
              </w:rPr>
              <w:t>《客户数据分析》</w:t>
            </w:r>
          </w:p>
          <w:p>
            <w:pPr>
              <w:autoSpaceDE/>
              <w:autoSpaceDN/>
              <w:jc w:val="both"/>
              <w:rPr>
                <w:sz w:val="24"/>
                <w:szCs w:val="24"/>
                <w:lang w:val="en-US"/>
              </w:rPr>
            </w:pPr>
            <w:r>
              <w:rPr>
                <w:rFonts w:hint="eastAsia"/>
                <w:sz w:val="24"/>
                <w:szCs w:val="24"/>
                <w:lang w:val="en-US"/>
              </w:rPr>
              <w:t>《市场数据分析》</w:t>
            </w:r>
          </w:p>
          <w:p>
            <w:pPr>
              <w:autoSpaceDE/>
              <w:autoSpaceDN/>
              <w:jc w:val="both"/>
              <w:rPr>
                <w:sz w:val="24"/>
                <w:szCs w:val="24"/>
                <w:lang w:val="en-US"/>
              </w:rPr>
            </w:pPr>
            <w:r>
              <w:rPr>
                <w:rFonts w:hint="eastAsia"/>
                <w:sz w:val="24"/>
                <w:szCs w:val="24"/>
                <w:lang w:val="en-US"/>
              </w:rPr>
              <w:t>《Excel在统计中的应用》</w:t>
            </w:r>
          </w:p>
          <w:p>
            <w:pPr>
              <w:autoSpaceDE/>
              <w:autoSpaceDN/>
              <w:jc w:val="both"/>
              <w:rPr>
                <w:rFonts w:eastAsia="仿宋_GB2312"/>
                <w:sz w:val="24"/>
                <w:szCs w:val="24"/>
                <w:lang w:val="en-US"/>
              </w:rPr>
            </w:pPr>
            <w:r>
              <w:rPr>
                <w:rFonts w:hint="eastAsia"/>
                <w:sz w:val="24"/>
                <w:szCs w:val="24"/>
                <w:lang w:val="en-US"/>
              </w:rPr>
              <w:t>《数据分析与可视化》</w:t>
            </w:r>
          </w:p>
        </w:tc>
        <w:tc>
          <w:tcPr>
            <w:tcW w:w="818" w:type="dxa"/>
            <w:vAlign w:val="center"/>
          </w:tcPr>
          <w:p>
            <w:pPr>
              <w:pStyle w:val="11"/>
              <w:spacing w:after="0"/>
              <w:ind w:left="0" w:leftChars="0" w:firstLine="0" w:firstLineChars="0"/>
              <w:jc w:val="center"/>
              <w:rPr>
                <w:rFonts w:hint="default" w:ascii="仿宋_GB2312" w:eastAsia="仿宋_GB2312"/>
                <w:color w:val="000000"/>
                <w:sz w:val="24"/>
                <w:szCs w:val="24"/>
                <w:lang w:val="en-US" w:eastAsia="zh-CN"/>
              </w:rPr>
            </w:pPr>
            <w:r>
              <w:rPr>
                <w:rFonts w:hint="eastAsia" w:ascii="仿宋_GB2312" w:eastAsia="仿宋_GB2312"/>
                <w:color w:val="000000"/>
                <w:sz w:val="24"/>
                <w:szCs w:val="24"/>
                <w:lang w:val="en-US"/>
              </w:rPr>
              <w:t>45</w:t>
            </w:r>
          </w:p>
        </w:tc>
        <w:tc>
          <w:tcPr>
            <w:tcW w:w="765" w:type="dxa"/>
            <w:vAlign w:val="center"/>
          </w:tcPr>
          <w:p>
            <w:pPr>
              <w:pStyle w:val="11"/>
              <w:spacing w:after="0"/>
              <w:ind w:left="0" w:leftChars="0" w:firstLine="0" w:firstLineChars="0"/>
              <w:jc w:val="center"/>
              <w:rPr>
                <w:rFonts w:ascii="仿宋_GB2312" w:eastAsia="仿宋_GB2312"/>
                <w:color w:val="000000"/>
                <w:sz w:val="24"/>
                <w:szCs w:val="24"/>
              </w:rPr>
            </w:pPr>
            <w:r>
              <w:rPr>
                <w:rFonts w:hint="eastAsia" w:ascii="仿宋_GB2312" w:eastAsia="仿宋_GB2312"/>
                <w:color w:val="000000"/>
                <w:sz w:val="24"/>
                <w:szCs w:val="24"/>
                <w:lang w:val="en-US"/>
              </w:rPr>
              <w:t>18</w:t>
            </w:r>
            <w:r>
              <w:rPr>
                <w:rFonts w:ascii="仿宋_GB2312" w:eastAsia="仿宋_GB2312"/>
                <w:color w:val="000000"/>
                <w:sz w:val="24"/>
                <w:szCs w:val="24"/>
              </w:rPr>
              <w:t>0</w:t>
            </w:r>
          </w:p>
        </w:tc>
        <w:tc>
          <w:tcPr>
            <w:tcW w:w="1217" w:type="dxa"/>
            <w:vAlign w:val="center"/>
          </w:tcPr>
          <w:p>
            <w:pPr>
              <w:pStyle w:val="11"/>
              <w:spacing w:after="0"/>
              <w:ind w:left="0" w:leftChars="0" w:firstLine="0" w:firstLineChars="0"/>
              <w:jc w:val="center"/>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机考评分</w:t>
            </w:r>
          </w:p>
          <w:p>
            <w:pPr>
              <w:pStyle w:val="11"/>
              <w:spacing w:after="0"/>
              <w:ind w:left="0" w:leftChars="0" w:firstLine="0" w:firstLineChars="0"/>
              <w:jc w:val="center"/>
              <w:rPr>
                <w:lang w:val="en-US"/>
              </w:rPr>
            </w:pPr>
            <w:r>
              <w:rPr>
                <w:rFonts w:hint="eastAsia" w:ascii="仿宋_GB2312" w:hAnsi="仿宋_GB2312" w:eastAsia="仿宋_GB2312" w:cs="仿宋_GB2312"/>
                <w:color w:val="000000"/>
                <w:kern w:val="2"/>
                <w:sz w:val="24"/>
                <w:szCs w:val="24"/>
                <w:lang w:val="en-US" w:bidi="ar-SA"/>
              </w:rPr>
              <w:t>结果评分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910" w:type="dxa"/>
            <w:vAlign w:val="center"/>
          </w:tcPr>
          <w:p>
            <w:pPr>
              <w:pStyle w:val="11"/>
              <w:spacing w:after="0"/>
              <w:ind w:left="0" w:leftChars="0" w:firstLine="0" w:firstLineChars="0"/>
              <w:rPr>
                <w:rFonts w:hint="eastAsia"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模块3</w:t>
            </w:r>
          </w:p>
        </w:tc>
        <w:tc>
          <w:tcPr>
            <w:tcW w:w="2370" w:type="dxa"/>
            <w:vAlign w:val="center"/>
          </w:tcPr>
          <w:p>
            <w:pPr>
              <w:rPr>
                <w:rFonts w:ascii="仿宋_GB2312" w:eastAsia="仿宋_GB2312" w:cs="仿宋_GB2312"/>
                <w:sz w:val="24"/>
                <w:szCs w:val="24"/>
                <w:lang w:bidi="ar"/>
              </w:rPr>
            </w:pPr>
            <w:r>
              <w:rPr>
                <w:rFonts w:ascii="仿宋_GB2312" w:eastAsia="仿宋_GB2312" w:cs="仿宋_GB2312"/>
                <w:sz w:val="24"/>
                <w:szCs w:val="24"/>
                <w:lang w:bidi="ar"/>
              </w:rPr>
              <w:t>根据背景</w:t>
            </w:r>
            <w:r>
              <w:rPr>
                <w:rFonts w:hint="eastAsia" w:ascii="仿宋_GB2312" w:eastAsia="仿宋_GB2312" w:cs="仿宋_GB2312"/>
                <w:sz w:val="24"/>
                <w:szCs w:val="24"/>
                <w:lang w:bidi="ar"/>
              </w:rPr>
              <w:t>市场环境提供的某行业大数据，以及1</w:t>
            </w:r>
            <w:r>
              <w:rPr>
                <w:rFonts w:ascii="仿宋_GB2312" w:eastAsia="仿宋_GB2312" w:cs="仿宋_GB2312"/>
                <w:sz w:val="24"/>
                <w:szCs w:val="24"/>
                <w:lang w:bidi="ar"/>
              </w:rPr>
              <w:t>0</w:t>
            </w:r>
            <w:r>
              <w:rPr>
                <w:rFonts w:hint="eastAsia" w:ascii="仿宋_GB2312" w:eastAsia="仿宋_GB2312" w:cs="仿宋_GB2312"/>
                <w:sz w:val="24"/>
                <w:szCs w:val="24"/>
                <w:lang w:bidi="ar"/>
              </w:rPr>
              <w:t>家</w:t>
            </w:r>
            <w:r>
              <w:rPr>
                <w:rFonts w:ascii="仿宋_GB2312" w:eastAsia="仿宋_GB2312" w:cs="仿宋_GB2312"/>
                <w:sz w:val="24"/>
                <w:szCs w:val="24"/>
                <w:lang w:bidi="ar"/>
              </w:rPr>
              <w:t>企业</w:t>
            </w:r>
            <w:r>
              <w:rPr>
                <w:rFonts w:hint="eastAsia" w:ascii="仿宋_GB2312" w:eastAsia="仿宋_GB2312" w:cs="仿宋_GB2312"/>
                <w:sz w:val="24"/>
                <w:szCs w:val="24"/>
                <w:lang w:bidi="ar"/>
              </w:rPr>
              <w:t>连续经营5年的</w:t>
            </w:r>
            <w:r>
              <w:rPr>
                <w:rFonts w:ascii="仿宋_GB2312" w:eastAsia="仿宋_GB2312" w:cs="仿宋_GB2312"/>
                <w:sz w:val="24"/>
                <w:szCs w:val="24"/>
                <w:lang w:bidi="ar"/>
              </w:rPr>
              <w:t>经营</w:t>
            </w:r>
            <w:r>
              <w:rPr>
                <w:rFonts w:hint="eastAsia" w:ascii="仿宋_GB2312" w:eastAsia="仿宋_GB2312" w:cs="仿宋_GB2312"/>
                <w:sz w:val="24"/>
                <w:szCs w:val="24"/>
                <w:lang w:bidi="ar"/>
              </w:rPr>
              <w:t>数据，围绕某企业战略</w:t>
            </w:r>
            <w:r>
              <w:rPr>
                <w:rFonts w:ascii="仿宋_GB2312" w:eastAsia="仿宋_GB2312" w:cs="仿宋_GB2312"/>
                <w:sz w:val="24"/>
                <w:szCs w:val="24"/>
                <w:lang w:bidi="ar"/>
              </w:rPr>
              <w:t>目标，</w:t>
            </w:r>
            <w:r>
              <w:rPr>
                <w:rFonts w:hint="eastAsia" w:ascii="仿宋_GB2312" w:eastAsia="仿宋_GB2312" w:cs="仿宋_GB2312"/>
                <w:sz w:val="24"/>
                <w:szCs w:val="24"/>
                <w:lang w:bidi="ar"/>
              </w:rPr>
              <w:t>从商品、客户、供应</w:t>
            </w:r>
            <w:r>
              <w:rPr>
                <w:rFonts w:hint="eastAsia" w:ascii="仿宋_GB2312" w:eastAsia="仿宋_GB2312" w:cs="仿宋_GB2312"/>
                <w:sz w:val="24"/>
                <w:szCs w:val="24"/>
                <w:lang w:val="en-US" w:bidi="ar"/>
              </w:rPr>
              <w:t>链</w:t>
            </w:r>
            <w:r>
              <w:rPr>
                <w:rFonts w:hint="eastAsia" w:ascii="仿宋_GB2312" w:eastAsia="仿宋_GB2312" w:cs="仿宋_GB2312"/>
                <w:sz w:val="24"/>
                <w:szCs w:val="24"/>
                <w:lang w:bidi="ar"/>
              </w:rPr>
              <w:t>、竞争对手、营销推广</w:t>
            </w:r>
            <w:r>
              <w:rPr>
                <w:rFonts w:hint="eastAsia" w:ascii="仿宋_GB2312" w:eastAsia="仿宋_GB2312" w:cs="仿宋_GB2312"/>
                <w:sz w:val="24"/>
                <w:szCs w:val="24"/>
                <w:lang w:val="en-US" w:bidi="ar"/>
              </w:rPr>
              <w:t>等</w:t>
            </w:r>
            <w:r>
              <w:rPr>
                <w:rFonts w:ascii="仿宋_GB2312" w:eastAsia="仿宋_GB2312" w:cs="仿宋_GB2312"/>
                <w:sz w:val="24"/>
                <w:szCs w:val="24"/>
                <w:lang w:bidi="ar"/>
              </w:rPr>
              <w:t>维度</w:t>
            </w:r>
            <w:r>
              <w:rPr>
                <w:rFonts w:hint="eastAsia" w:ascii="仿宋_GB2312" w:eastAsia="仿宋_GB2312" w:cs="仿宋_GB2312"/>
                <w:sz w:val="24"/>
                <w:szCs w:val="24"/>
                <w:lang w:bidi="ar"/>
              </w:rPr>
              <w:t>，根据企业商务数据分析结果，围绕企业经营状况和未来经营计划</w:t>
            </w:r>
            <w:r>
              <w:rPr>
                <w:rFonts w:ascii="仿宋_GB2312" w:eastAsia="仿宋_GB2312" w:cs="仿宋_GB2312"/>
                <w:sz w:val="24"/>
                <w:szCs w:val="24"/>
                <w:lang w:bidi="ar"/>
              </w:rPr>
              <w:t>，</w:t>
            </w:r>
            <w:r>
              <w:rPr>
                <w:rFonts w:hint="eastAsia" w:ascii="仿宋_GB2312" w:eastAsia="仿宋_GB2312" w:cs="仿宋_GB2312"/>
                <w:sz w:val="24"/>
                <w:szCs w:val="24"/>
                <w:lang w:bidi="ar"/>
              </w:rPr>
              <w:t>撰写</w:t>
            </w:r>
            <w:r>
              <w:rPr>
                <w:rFonts w:ascii="仿宋_GB2312" w:eastAsia="仿宋_GB2312" w:cs="仿宋_GB2312"/>
                <w:sz w:val="24"/>
                <w:szCs w:val="24"/>
                <w:lang w:bidi="ar"/>
              </w:rPr>
              <w:t>商务数据分析报告</w:t>
            </w:r>
            <w:r>
              <w:rPr>
                <w:rFonts w:hint="eastAsia" w:ascii="仿宋_GB2312" w:eastAsia="仿宋_GB2312" w:cs="仿宋_GB2312"/>
                <w:sz w:val="24"/>
                <w:szCs w:val="24"/>
                <w:lang w:val="en-US" w:bidi="ar"/>
              </w:rPr>
              <w:t>与PPT</w:t>
            </w:r>
            <w:r>
              <w:rPr>
                <w:rFonts w:ascii="仿宋_GB2312" w:eastAsia="仿宋_GB2312" w:cs="仿宋_GB2312"/>
                <w:sz w:val="24"/>
                <w:szCs w:val="24"/>
                <w:lang w:bidi="ar"/>
              </w:rPr>
              <w:t>，并根据商务数据分析报告</w:t>
            </w:r>
            <w:r>
              <w:rPr>
                <w:rFonts w:hint="eastAsia" w:ascii="仿宋_GB2312" w:eastAsia="仿宋_GB2312" w:cs="仿宋_GB2312"/>
                <w:sz w:val="24"/>
                <w:szCs w:val="24"/>
                <w:lang w:bidi="ar"/>
              </w:rPr>
              <w:t>进行报告</w:t>
            </w:r>
            <w:r>
              <w:rPr>
                <w:rFonts w:ascii="仿宋_GB2312" w:eastAsia="仿宋_GB2312" w:cs="仿宋_GB2312"/>
                <w:sz w:val="24"/>
                <w:szCs w:val="24"/>
                <w:lang w:bidi="ar"/>
              </w:rPr>
              <w:t>陈述。</w:t>
            </w:r>
          </w:p>
        </w:tc>
        <w:tc>
          <w:tcPr>
            <w:tcW w:w="2190" w:type="dxa"/>
            <w:gridSpan w:val="2"/>
            <w:vAlign w:val="center"/>
          </w:tcPr>
          <w:p>
            <w:pPr>
              <w:autoSpaceDE/>
              <w:autoSpaceDN/>
              <w:jc w:val="both"/>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1.商务数据分析报告撰写</w:t>
            </w:r>
          </w:p>
          <w:p>
            <w:pPr>
              <w:pStyle w:val="10"/>
              <w:ind w:firstLine="0" w:firstLineChars="0"/>
              <w:rPr>
                <w:lang w:val="en-US"/>
              </w:rPr>
            </w:pPr>
            <w:r>
              <w:rPr>
                <w:rFonts w:hint="eastAsia" w:ascii="仿宋_GB2312" w:hAnsi="仿宋_GB2312" w:eastAsia="仿宋_GB2312" w:cs="仿宋_GB2312"/>
                <w:color w:val="000000"/>
                <w:kern w:val="2"/>
                <w:lang w:val="en-US" w:bidi="ar-SA"/>
              </w:rPr>
              <w:t>2.商务数据分析PPT制作</w:t>
            </w:r>
          </w:p>
          <w:p>
            <w:pPr>
              <w:autoSpaceDE/>
              <w:autoSpaceDN/>
              <w:jc w:val="both"/>
              <w:rPr>
                <w:rFonts w:hint="eastAsia" w:ascii="仿宋_GB2312" w:hAnsi="仿宋" w:eastAsia="仿宋_GB2312" w:cs="仿宋_GB2312"/>
                <w:highlight w:val="none"/>
                <w:lang w:val="en-US" w:bidi="ar"/>
              </w:rPr>
            </w:pPr>
            <w:r>
              <w:rPr>
                <w:rFonts w:hint="eastAsia" w:ascii="仿宋_GB2312" w:hAnsi="仿宋_GB2312" w:eastAsia="仿宋_GB2312" w:cs="仿宋_GB2312"/>
                <w:color w:val="000000"/>
                <w:kern w:val="2"/>
                <w:sz w:val="24"/>
                <w:szCs w:val="24"/>
                <w:lang w:val="en-US" w:bidi="ar-SA"/>
              </w:rPr>
              <w:t>3.商务数据分析报告陈述</w:t>
            </w:r>
          </w:p>
        </w:tc>
        <w:tc>
          <w:tcPr>
            <w:tcW w:w="2235" w:type="dxa"/>
            <w:gridSpan w:val="2"/>
            <w:vAlign w:val="center"/>
          </w:tcPr>
          <w:p>
            <w:pPr>
              <w:autoSpaceDE/>
              <w:autoSpaceDN/>
              <w:jc w:val="both"/>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1.</w:t>
            </w:r>
            <w:r>
              <w:rPr>
                <w:rFonts w:ascii="仿宋_GB2312" w:hAnsi="Times New Roman" w:eastAsia="仿宋_GB2312" w:cs="仿宋_GB2312"/>
                <w:kern w:val="2"/>
                <w:sz w:val="24"/>
                <w:szCs w:val="24"/>
                <w:lang w:val="en-US" w:bidi="ar"/>
              </w:rPr>
              <w:t>商务数据分析报告框架搭建</w:t>
            </w:r>
            <w:r>
              <w:rPr>
                <w:rFonts w:hint="eastAsia" w:ascii="仿宋_GB2312" w:hAnsi="Times New Roman" w:eastAsia="仿宋_GB2312" w:cs="仿宋_GB2312"/>
                <w:kern w:val="2"/>
                <w:sz w:val="24"/>
                <w:szCs w:val="24"/>
                <w:lang w:val="en-US" w:bidi="ar"/>
              </w:rPr>
              <w:t>思路</w:t>
            </w:r>
          </w:p>
          <w:p>
            <w:pPr>
              <w:autoSpaceDN/>
              <w:jc w:val="both"/>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2.商务数据分析方法</w:t>
            </w:r>
          </w:p>
          <w:p>
            <w:pPr>
              <w:autoSpaceDN/>
              <w:jc w:val="both"/>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3.</w:t>
            </w:r>
            <w:r>
              <w:rPr>
                <w:rFonts w:ascii="仿宋_GB2312" w:hAnsi="Times New Roman" w:eastAsia="仿宋_GB2312" w:cs="仿宋_GB2312"/>
                <w:color w:val="000000"/>
                <w:kern w:val="2"/>
                <w:sz w:val="24"/>
                <w:szCs w:val="24"/>
                <w:lang w:val="en-US" w:bidi="ar"/>
              </w:rPr>
              <w:t>商务数据分析报告</w:t>
            </w:r>
            <w:r>
              <w:rPr>
                <w:rFonts w:hint="eastAsia" w:ascii="仿宋_GB2312" w:hAnsi="Times New Roman" w:eastAsia="仿宋_GB2312" w:cs="仿宋_GB2312"/>
                <w:color w:val="000000"/>
                <w:kern w:val="2"/>
                <w:sz w:val="24"/>
                <w:szCs w:val="24"/>
                <w:lang w:val="en-US" w:bidi="ar"/>
              </w:rPr>
              <w:t>撰写流程</w:t>
            </w:r>
          </w:p>
          <w:p>
            <w:pPr>
              <w:autoSpaceDN/>
              <w:jc w:val="both"/>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4.4P理论应用方法</w:t>
            </w:r>
          </w:p>
          <w:p>
            <w:pPr>
              <w:autoSpaceDN/>
              <w:jc w:val="both"/>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5.商务数据分析PPT制作原则</w:t>
            </w:r>
          </w:p>
          <w:p>
            <w:pPr>
              <w:autoSpaceDN/>
              <w:jc w:val="both"/>
              <w:rPr>
                <w:rFonts w:hint="eastAsia"/>
                <w:sz w:val="24"/>
                <w:szCs w:val="24"/>
                <w:highlight w:val="none"/>
                <w:lang w:val="en-US"/>
              </w:rPr>
            </w:pPr>
            <w:r>
              <w:rPr>
                <w:rFonts w:hint="eastAsia" w:ascii="仿宋_GB2312" w:hAnsi="仿宋_GB2312" w:eastAsia="仿宋_GB2312" w:cs="仿宋_GB2312"/>
                <w:color w:val="000000"/>
                <w:kern w:val="2"/>
                <w:sz w:val="24"/>
                <w:szCs w:val="24"/>
                <w:lang w:val="en-US" w:bidi="ar-SA"/>
              </w:rPr>
              <w:t>6.商务数据报告陈述思路</w:t>
            </w:r>
          </w:p>
        </w:tc>
        <w:tc>
          <w:tcPr>
            <w:tcW w:w="2925" w:type="dxa"/>
            <w:gridSpan w:val="2"/>
            <w:vAlign w:val="center"/>
          </w:tcPr>
          <w:p>
            <w:pPr>
              <w:autoSpaceDE/>
              <w:autoSpaceDN/>
              <w:jc w:val="both"/>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《运营管理数据分析》</w:t>
            </w:r>
          </w:p>
          <w:p>
            <w:pPr>
              <w:autoSpaceDE/>
              <w:autoSpaceDN/>
              <w:jc w:val="both"/>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《数据分析与可视化》</w:t>
            </w:r>
          </w:p>
          <w:p>
            <w:pPr>
              <w:autoSpaceDE/>
              <w:autoSpaceDN/>
              <w:jc w:val="both"/>
              <w:rPr>
                <w:rFonts w:hint="eastAsia"/>
                <w:sz w:val="24"/>
                <w:szCs w:val="24"/>
                <w:lang w:val="en-US"/>
              </w:rPr>
            </w:pPr>
            <w:r>
              <w:rPr>
                <w:rFonts w:hint="eastAsia" w:ascii="仿宋_GB2312" w:hAnsi="仿宋_GB2312" w:eastAsia="仿宋_GB2312" w:cs="仿宋_GB2312"/>
                <w:color w:val="000000"/>
                <w:kern w:val="2"/>
                <w:sz w:val="24"/>
                <w:szCs w:val="24"/>
                <w:lang w:val="en-US" w:bidi="ar-SA"/>
              </w:rPr>
              <w:t>《商务数据分析与应用》</w:t>
            </w:r>
          </w:p>
        </w:tc>
        <w:tc>
          <w:tcPr>
            <w:tcW w:w="818" w:type="dxa"/>
            <w:vAlign w:val="center"/>
          </w:tcPr>
          <w:p>
            <w:pPr>
              <w:pStyle w:val="11"/>
              <w:spacing w:after="0"/>
              <w:ind w:left="0" w:leftChars="0" w:firstLine="0" w:firstLineChars="0"/>
              <w:jc w:val="center"/>
              <w:rPr>
                <w:rFonts w:hint="eastAsia" w:ascii="仿宋_GB2312" w:eastAsia="仿宋_GB2312"/>
                <w:color w:val="000000"/>
                <w:sz w:val="24"/>
                <w:szCs w:val="24"/>
                <w:lang w:val="en-US" w:eastAsia="zh-CN"/>
              </w:rPr>
            </w:pPr>
            <w:r>
              <w:rPr>
                <w:rFonts w:hint="eastAsia" w:ascii="仿宋_GB2312" w:eastAsia="仿宋_GB2312"/>
                <w:color w:val="000000"/>
                <w:sz w:val="24"/>
                <w:szCs w:val="24"/>
                <w:lang w:val="en-US"/>
              </w:rPr>
              <w:t>30</w:t>
            </w:r>
          </w:p>
        </w:tc>
        <w:tc>
          <w:tcPr>
            <w:tcW w:w="765" w:type="dxa"/>
            <w:vAlign w:val="center"/>
          </w:tcPr>
          <w:p>
            <w:pPr>
              <w:pStyle w:val="11"/>
              <w:spacing w:after="0"/>
              <w:ind w:left="0" w:leftChars="0" w:firstLine="0" w:firstLineChars="0"/>
              <w:jc w:val="center"/>
              <w:rPr>
                <w:rFonts w:hint="eastAsia" w:ascii="仿宋_GB2312" w:eastAsia="仿宋_GB2312"/>
                <w:color w:val="000000"/>
                <w:sz w:val="24"/>
                <w:szCs w:val="24"/>
                <w:lang w:val="en-US"/>
              </w:rPr>
            </w:pPr>
            <w:r>
              <w:rPr>
                <w:rFonts w:hint="eastAsia" w:ascii="仿宋_GB2312" w:eastAsia="仿宋_GB2312"/>
                <w:color w:val="000000"/>
                <w:sz w:val="24"/>
                <w:szCs w:val="24"/>
                <w:lang w:val="en-US"/>
              </w:rPr>
              <w:t>24</w:t>
            </w:r>
            <w:r>
              <w:rPr>
                <w:rFonts w:ascii="仿宋_GB2312" w:eastAsia="仿宋_GB2312"/>
                <w:color w:val="000000"/>
                <w:sz w:val="24"/>
                <w:szCs w:val="24"/>
              </w:rPr>
              <w:t>0</w:t>
            </w:r>
          </w:p>
        </w:tc>
        <w:tc>
          <w:tcPr>
            <w:tcW w:w="1217" w:type="dxa"/>
            <w:vAlign w:val="center"/>
          </w:tcPr>
          <w:p>
            <w:pPr>
              <w:pStyle w:val="11"/>
              <w:spacing w:after="0"/>
              <w:ind w:left="0" w:leftChars="0" w:firstLine="0" w:firstLineChars="0"/>
              <w:jc w:val="center"/>
              <w:rPr>
                <w:rFonts w:hint="eastAsia"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结果评分</w:t>
            </w:r>
          </w:p>
        </w:tc>
      </w:tr>
    </w:tbl>
    <w:p>
      <w:pPr>
        <w:rPr>
          <w:b/>
          <w:color w:val="000000"/>
          <w:sz w:val="24"/>
          <w:szCs w:val="24"/>
          <w:lang w:val="en-US"/>
        </w:rPr>
      </w:pPr>
      <w:r>
        <w:rPr>
          <w:rFonts w:hint="eastAsia"/>
          <w:b/>
          <w:color w:val="000000"/>
          <w:sz w:val="24"/>
          <w:szCs w:val="24"/>
          <w:lang w:val="en-US"/>
        </w:rPr>
        <w:br w:type="page"/>
      </w:r>
    </w:p>
    <w:p>
      <w:pPr>
        <w:jc w:val="center"/>
        <w:outlineLvl w:val="2"/>
      </w:pPr>
      <w:r>
        <w:rPr>
          <w:rFonts w:hint="eastAsia" w:ascii="仿宋_GB2312" w:hAnsi="仿宋_GB2312" w:eastAsia="仿宋_GB2312" w:cs="仿宋_GB2312"/>
          <w:b/>
          <w:bCs/>
          <w:sz w:val="24"/>
        </w:rPr>
        <w:t>表</w:t>
      </w:r>
      <w:r>
        <w:rPr>
          <w:rFonts w:hint="eastAsia" w:ascii="仿宋_GB2312" w:hAnsi="仿宋_GB2312" w:eastAsia="仿宋_GB2312" w:cs="仿宋_GB2312"/>
          <w:b/>
          <w:bCs/>
          <w:sz w:val="24"/>
          <w:lang w:val="en-US"/>
        </w:rPr>
        <w:t>2</w:t>
      </w:r>
      <w:r>
        <w:rPr>
          <w:rFonts w:ascii="仿宋_GB2312" w:hAnsi="仿宋_GB2312" w:eastAsia="仿宋_GB2312" w:cs="仿宋_GB2312"/>
          <w:b/>
          <w:bCs/>
          <w:sz w:val="24"/>
        </w:rPr>
        <w:t xml:space="preserve"> </w:t>
      </w:r>
      <w:r>
        <w:rPr>
          <w:rFonts w:hint="eastAsia" w:ascii="仿宋_GB2312" w:hAnsi="仿宋_GB2312" w:eastAsia="仿宋_GB2312" w:cs="仿宋_GB2312"/>
          <w:b/>
          <w:bCs/>
          <w:sz w:val="24"/>
        </w:rPr>
        <w:t>单选题</w:t>
      </w:r>
    </w:p>
    <w:tbl>
      <w:tblPr>
        <w:tblStyle w:val="12"/>
        <w:tblW w:w="129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25"/>
        <w:gridCol w:w="2922"/>
        <w:gridCol w:w="1903"/>
        <w:gridCol w:w="1150"/>
        <w:gridCol w:w="1101"/>
        <w:gridCol w:w="2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25" w:type="dxa"/>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ascii="仿宋_GB2312" w:hAnsi="仿宋_GB2312" w:eastAsia="仿宋_GB2312" w:cs="仿宋_GB2312"/>
                <w:b/>
                <w:bCs/>
                <w:sz w:val="24"/>
                <w:szCs w:val="24"/>
              </w:rPr>
              <w:t>赛项名称</w:t>
            </w:r>
          </w:p>
        </w:tc>
        <w:tc>
          <w:tcPr>
            <w:tcW w:w="2922" w:type="dxa"/>
            <w:vAlign w:val="center"/>
          </w:tcPr>
          <w:p>
            <w:pPr>
              <w:pStyle w:val="11"/>
              <w:adjustRightInd w:val="0"/>
              <w:snapToGrid w:val="0"/>
              <w:spacing w:after="0"/>
              <w:ind w:left="0" w:leftChars="0" w:firstLine="0" w:firstLineChars="0"/>
              <w:jc w:val="center"/>
              <w:rPr>
                <w:rFonts w:eastAsia="仿宋"/>
                <w:bCs/>
                <w:color w:val="000000"/>
                <w:sz w:val="24"/>
                <w:szCs w:val="24"/>
              </w:rPr>
            </w:pPr>
            <w:r>
              <w:rPr>
                <w:rFonts w:hint="eastAsia" w:ascii="仿宋_GB2312" w:eastAsia="仿宋_GB2312" w:cs="仿宋_GB2312"/>
                <w:bCs/>
                <w:sz w:val="24"/>
                <w:szCs w:val="24"/>
              </w:rPr>
              <w:t>商务数据分析</w:t>
            </w:r>
          </w:p>
        </w:tc>
        <w:tc>
          <w:tcPr>
            <w:tcW w:w="3053" w:type="dxa"/>
            <w:gridSpan w:val="2"/>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ascii="仿宋_GB2312" w:hAnsi="仿宋_GB2312" w:eastAsia="仿宋_GB2312" w:cs="仿宋_GB2312"/>
                <w:b/>
                <w:bCs/>
                <w:sz w:val="24"/>
                <w:szCs w:val="24"/>
              </w:rPr>
              <w:t>英语名称</w:t>
            </w:r>
          </w:p>
        </w:tc>
        <w:tc>
          <w:tcPr>
            <w:tcW w:w="3425" w:type="dxa"/>
            <w:gridSpan w:val="2"/>
            <w:vAlign w:val="center"/>
          </w:tcPr>
          <w:p>
            <w:pPr>
              <w:pStyle w:val="11"/>
              <w:adjustRightInd w:val="0"/>
              <w:snapToGrid w:val="0"/>
              <w:spacing w:after="0"/>
              <w:ind w:left="0" w:leftChars="0" w:firstLine="0" w:firstLineChars="0"/>
              <w:jc w:val="center"/>
              <w:rPr>
                <w:rFonts w:eastAsia="仿宋"/>
                <w:bCs/>
                <w:color w:val="000000"/>
                <w:sz w:val="24"/>
                <w:szCs w:val="24"/>
              </w:rPr>
            </w:pPr>
            <w:r>
              <w:rPr>
                <w:rFonts w:hint="eastAsia" w:ascii="仿宋_GB2312" w:eastAsia="仿宋_GB2312" w:cs="仿宋_GB2312"/>
                <w:bCs/>
                <w:sz w:val="24"/>
                <w:szCs w:val="24"/>
              </w:rPr>
              <w:t>Business Data Analysis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25" w:type="dxa"/>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ascii="仿宋_GB2312" w:hAnsi="仿宋_GB2312" w:eastAsia="仿宋_GB2312" w:cs="仿宋_GB2312"/>
                <w:b/>
                <w:bCs/>
                <w:sz w:val="24"/>
                <w:szCs w:val="24"/>
              </w:rPr>
              <w:t>赛项编号</w:t>
            </w:r>
          </w:p>
        </w:tc>
        <w:tc>
          <w:tcPr>
            <w:tcW w:w="2922" w:type="dxa"/>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ascii="仿宋_GB2312" w:eastAsia="仿宋_GB2312" w:cs="仿宋_GB2312"/>
                <w:bCs/>
                <w:sz w:val="24"/>
                <w:szCs w:val="24"/>
              </w:rPr>
              <w:t>GZ079</w:t>
            </w:r>
          </w:p>
        </w:tc>
        <w:tc>
          <w:tcPr>
            <w:tcW w:w="3053" w:type="dxa"/>
            <w:gridSpan w:val="2"/>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ascii="仿宋_GB2312" w:hAnsi="仿宋_GB2312" w:eastAsia="仿宋_GB2312" w:cs="仿宋_GB2312"/>
                <w:b/>
                <w:bCs/>
                <w:sz w:val="24"/>
                <w:szCs w:val="24"/>
              </w:rPr>
              <w:t>归属产业</w:t>
            </w:r>
          </w:p>
        </w:tc>
        <w:tc>
          <w:tcPr>
            <w:tcW w:w="3425" w:type="dxa"/>
            <w:gridSpan w:val="2"/>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ascii="仿宋_GB2312" w:eastAsia="仿宋_GB2312" w:cs="仿宋_GB2312"/>
                <w:bCs/>
                <w:sz w:val="24"/>
                <w:szCs w:val="24"/>
              </w:rPr>
              <w:t>现代服务业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25" w:type="dxa"/>
            <w:gridSpan w:val="6"/>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ascii="仿宋_GB2312" w:hAnsi="仿宋_GB2312" w:eastAsia="仿宋_GB2312" w:cs="仿宋_GB2312"/>
                <w:b/>
                <w:bCs/>
                <w:sz w:val="24"/>
                <w:szCs w:val="24"/>
              </w:rPr>
              <w:t>赛项组别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47" w:type="dxa"/>
            <w:gridSpan w:val="2"/>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ascii="仿宋_GB2312" w:hAnsi="仿宋_GB2312" w:eastAsia="仿宋_GB2312" w:cs="仿宋_GB2312"/>
                <w:b/>
                <w:bCs/>
                <w:sz w:val="24"/>
                <w:szCs w:val="24"/>
              </w:rPr>
              <w:t>中职组</w:t>
            </w:r>
          </w:p>
        </w:tc>
        <w:tc>
          <w:tcPr>
            <w:tcW w:w="6478" w:type="dxa"/>
            <w:gridSpan w:val="4"/>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ascii="仿宋_GB2312" w:hAnsi="仿宋_GB2312" w:eastAsia="仿宋_GB2312" w:cs="仿宋_GB2312"/>
                <w:b/>
                <w:bCs/>
                <w:sz w:val="24"/>
                <w:szCs w:val="24"/>
              </w:rPr>
              <w:t>高职组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47" w:type="dxa"/>
            <w:gridSpan w:val="2"/>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ascii="仿宋_GB2312" w:hAnsi="仿宋_GB2312" w:eastAsia="仿宋_GB2312" w:cs="仿宋_GB2312"/>
                <w:b/>
                <w:bCs/>
                <w:sz w:val="24"/>
                <w:szCs w:val="24"/>
              </w:rPr>
              <w:t>□学生组 □教师组 □师生联队试点赛项</w:t>
            </w:r>
          </w:p>
        </w:tc>
        <w:tc>
          <w:tcPr>
            <w:tcW w:w="6478" w:type="dxa"/>
            <w:gridSpan w:val="4"/>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ascii="Segoe UI Symbol" w:hAnsi="Segoe UI Symbol" w:eastAsia="仿宋_GB2312" w:cs="Segoe UI Symbol"/>
                <w:b/>
                <w:bCs/>
                <w:sz w:val="24"/>
                <w:szCs w:val="24"/>
              </w:rPr>
              <w:t>☑</w:t>
            </w:r>
            <w:r>
              <w:rPr>
                <w:rFonts w:hint="eastAsia" w:eastAsia="仿宋"/>
                <w:b/>
                <w:bCs/>
                <w:sz w:val="24"/>
                <w:szCs w:val="24"/>
              </w:rPr>
              <w:t>学生组</w:t>
            </w:r>
            <w:r>
              <w:rPr>
                <w:rFonts w:hint="eastAsia" w:ascii="仿宋_GB2312" w:hAnsi="仿宋_GB2312" w:eastAsia="仿宋_GB2312" w:cs="仿宋_GB2312"/>
                <w:b/>
                <w:bCs/>
                <w:sz w:val="24"/>
                <w:szCs w:val="24"/>
              </w:rPr>
              <w:t xml:space="preserve"> □教师组 □师生联队试点赛项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47" w:type="dxa"/>
            <w:gridSpan w:val="2"/>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eastAsia="仿宋"/>
                <w:b/>
                <w:color w:val="000000"/>
                <w:sz w:val="24"/>
                <w:szCs w:val="24"/>
              </w:rPr>
              <w:t>题目类型（共3</w:t>
            </w:r>
            <w:r>
              <w:rPr>
                <w:rFonts w:eastAsia="仿宋"/>
                <w:b/>
                <w:color w:val="000000"/>
                <w:sz w:val="24"/>
                <w:szCs w:val="24"/>
              </w:rPr>
              <w:t>0</w:t>
            </w:r>
            <w:r>
              <w:rPr>
                <w:rFonts w:hint="eastAsia" w:eastAsia="仿宋"/>
                <w:b/>
                <w:color w:val="000000"/>
                <w:sz w:val="24"/>
                <w:szCs w:val="24"/>
              </w:rPr>
              <w:t>题，每题0</w:t>
            </w:r>
            <w:r>
              <w:rPr>
                <w:rFonts w:eastAsia="仿宋"/>
                <w:b/>
                <w:color w:val="000000"/>
                <w:sz w:val="24"/>
                <w:szCs w:val="24"/>
              </w:rPr>
              <w:t>.4</w:t>
            </w:r>
            <w:r>
              <w:rPr>
                <w:rFonts w:hint="eastAsia" w:eastAsia="仿宋"/>
                <w:b/>
                <w:color w:val="000000"/>
                <w:sz w:val="24"/>
                <w:szCs w:val="24"/>
              </w:rPr>
              <w:t>分，共1</w:t>
            </w:r>
            <w:r>
              <w:rPr>
                <w:rFonts w:eastAsia="仿宋"/>
                <w:b/>
                <w:color w:val="000000"/>
                <w:sz w:val="24"/>
                <w:szCs w:val="24"/>
              </w:rPr>
              <w:t>2</w:t>
            </w:r>
            <w:r>
              <w:rPr>
                <w:rFonts w:hint="eastAsia" w:eastAsia="仿宋"/>
                <w:b/>
                <w:color w:val="000000"/>
                <w:sz w:val="24"/>
                <w:szCs w:val="24"/>
              </w:rPr>
              <w:t>分）</w:t>
            </w:r>
          </w:p>
        </w:tc>
        <w:tc>
          <w:tcPr>
            <w:tcW w:w="6478" w:type="dxa"/>
            <w:gridSpan w:val="4"/>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eastAsia="仿宋"/>
                <w:b/>
                <w:color w:val="000000"/>
                <w:sz w:val="24"/>
                <w:szCs w:val="24"/>
              </w:rPr>
              <w:sym w:font="Wingdings 2" w:char="0052"/>
            </w:r>
            <w:r>
              <w:rPr>
                <w:rFonts w:hint="eastAsia" w:eastAsia="仿宋"/>
                <w:b/>
                <w:color w:val="000000"/>
                <w:sz w:val="24"/>
                <w:szCs w:val="24"/>
              </w:rPr>
              <w:t xml:space="preserve">单选题   </w:t>
            </w:r>
            <w:r>
              <w:rPr>
                <w:rFonts w:hint="eastAsia" w:eastAsia="仿宋"/>
                <w:b/>
                <w:color w:val="000000"/>
                <w:sz w:val="24"/>
                <w:szCs w:val="24"/>
              </w:rPr>
              <w:sym w:font="Wingdings 2" w:char="00A3"/>
            </w:r>
            <w:r>
              <w:rPr>
                <w:rFonts w:hint="eastAsia" w:eastAsia="仿宋"/>
                <w:b/>
                <w:color w:val="000000"/>
                <w:sz w:val="24"/>
                <w:szCs w:val="24"/>
              </w:rPr>
              <w:t xml:space="preserve">多选题  </w:t>
            </w:r>
            <w:r>
              <w:rPr>
                <w:rFonts w:hint="eastAsia" w:eastAsia="仿宋"/>
                <w:b/>
                <w:color w:val="000000"/>
                <w:sz w:val="24"/>
                <w:szCs w:val="24"/>
              </w:rPr>
              <w:sym w:font="Wingdings 2" w:char="00A3"/>
            </w:r>
            <w:r>
              <w:rPr>
                <w:rFonts w:hint="eastAsia" w:eastAsia="仿宋"/>
                <w:b/>
                <w:color w:val="000000"/>
                <w:sz w:val="24"/>
                <w:szCs w:val="24"/>
              </w:rPr>
              <w:t>是非题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25" w:type="dxa"/>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eastAsia="仿宋"/>
                <w:b/>
                <w:color w:val="000000"/>
                <w:sz w:val="24"/>
                <w:szCs w:val="24"/>
              </w:rPr>
              <w:t>题目内容</w:t>
            </w:r>
          </w:p>
        </w:tc>
        <w:tc>
          <w:tcPr>
            <w:tcW w:w="4825" w:type="dxa"/>
            <w:gridSpan w:val="2"/>
            <w:vAlign w:val="center"/>
          </w:tcPr>
          <w:p>
            <w:pPr>
              <w:pStyle w:val="11"/>
              <w:adjustRightInd w:val="0"/>
              <w:snapToGrid w:val="0"/>
              <w:spacing w:after="0"/>
              <w:ind w:left="0" w:leftChars="0" w:firstLine="0" w:firstLineChars="0"/>
              <w:jc w:val="center"/>
              <w:rPr>
                <w:rFonts w:eastAsia="仿宋"/>
                <w:bCs/>
                <w:color w:val="000000"/>
                <w:sz w:val="24"/>
                <w:szCs w:val="24"/>
              </w:rPr>
            </w:pPr>
            <w:r>
              <w:rPr>
                <w:rFonts w:hint="eastAsia" w:eastAsia="仿宋"/>
                <w:b/>
                <w:color w:val="000000"/>
                <w:sz w:val="24"/>
                <w:szCs w:val="24"/>
              </w:rPr>
              <w:t>题目选项</w:t>
            </w:r>
          </w:p>
        </w:tc>
        <w:tc>
          <w:tcPr>
            <w:tcW w:w="2251" w:type="dxa"/>
            <w:gridSpan w:val="2"/>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eastAsia="仿宋"/>
                <w:b/>
                <w:color w:val="000000"/>
                <w:sz w:val="24"/>
                <w:szCs w:val="24"/>
              </w:rPr>
              <w:t>题目答案</w:t>
            </w:r>
          </w:p>
        </w:tc>
        <w:tc>
          <w:tcPr>
            <w:tcW w:w="2324" w:type="dxa"/>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eastAsia="仿宋"/>
                <w:b/>
                <w:color w:val="000000"/>
                <w:sz w:val="24"/>
                <w:szCs w:val="24"/>
              </w:rPr>
              <w:t>难度系数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25" w:type="dxa"/>
            <w:vAlign w:val="center"/>
          </w:tcPr>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lang w:val="en-US" w:eastAsia="zh-CN"/>
              </w:rPr>
              <w:t>1</w:t>
            </w:r>
            <w:r>
              <w:rPr>
                <w:rFonts w:hint="eastAsia" w:eastAsia="仿宋"/>
                <w:color w:val="000000"/>
                <w:sz w:val="24"/>
                <w:szCs w:val="24"/>
                <w:lang w:val="en-US"/>
              </w:rPr>
              <w:t>.企业通过有效途径降低成本，使企业的全部成本低于竞争对手的成本，甚至在同行业中是最低的成本，从而获取竞争优势的一种战略是（ ）。</w:t>
            </w:r>
          </w:p>
        </w:tc>
        <w:tc>
          <w:tcPr>
            <w:tcW w:w="4825" w:type="dxa"/>
            <w:gridSpan w:val="2"/>
            <w:vAlign w:val="center"/>
          </w:tcPr>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 xml:space="preserve">A.成本优先战略 </w:t>
            </w:r>
            <w:r>
              <w:rPr>
                <w:rFonts w:eastAsia="仿宋"/>
                <w:color w:val="000000"/>
                <w:sz w:val="24"/>
                <w:szCs w:val="24"/>
                <w:lang w:val="en-US"/>
              </w:rPr>
              <w:t xml:space="preserve">  </w:t>
            </w:r>
            <w:r>
              <w:rPr>
                <w:rFonts w:hint="eastAsia" w:eastAsia="仿宋"/>
                <w:color w:val="000000"/>
                <w:sz w:val="24"/>
                <w:szCs w:val="24"/>
                <w:lang w:val="en-US"/>
              </w:rPr>
              <w:t xml:space="preserve">  B.差异化战略</w:t>
            </w:r>
          </w:p>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lang w:val="en-US"/>
              </w:rPr>
              <w:t xml:space="preserve">C.营销战略 </w:t>
            </w:r>
            <w:r>
              <w:rPr>
                <w:rFonts w:eastAsia="仿宋"/>
                <w:color w:val="000000"/>
                <w:sz w:val="24"/>
                <w:szCs w:val="24"/>
                <w:lang w:val="en-US"/>
              </w:rPr>
              <w:t xml:space="preserve">   </w:t>
            </w:r>
            <w:r>
              <w:rPr>
                <w:rFonts w:hint="eastAsia" w:eastAsia="仿宋"/>
                <w:color w:val="000000"/>
                <w:sz w:val="24"/>
                <w:szCs w:val="24"/>
                <w:lang w:val="en-US"/>
              </w:rPr>
              <w:t xml:space="preserve">     D.竞争优势战略</w:t>
            </w:r>
          </w:p>
        </w:tc>
        <w:tc>
          <w:tcPr>
            <w:tcW w:w="2251" w:type="dxa"/>
            <w:gridSpan w:val="2"/>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rPr>
              <w:t>A</w:t>
            </w:r>
          </w:p>
        </w:tc>
        <w:tc>
          <w:tcPr>
            <w:tcW w:w="2324" w:type="dxa"/>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一般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25" w:type="dxa"/>
            <w:vAlign w:val="center"/>
          </w:tcPr>
          <w:p>
            <w:pPr>
              <w:rPr>
                <w:rFonts w:eastAsia="仿宋"/>
                <w:color w:val="000000"/>
                <w:sz w:val="24"/>
                <w:szCs w:val="24"/>
              </w:rPr>
            </w:pPr>
            <w:r>
              <w:rPr>
                <w:rFonts w:hint="eastAsia"/>
                <w:color w:val="000000"/>
                <w:sz w:val="24"/>
                <w:szCs w:val="24"/>
                <w:lang w:val="en-US"/>
              </w:rPr>
              <w:t>2.对客户特征进行归类分析，能够形成（ ），帮助企业了解客户群体特征。</w:t>
            </w:r>
          </w:p>
        </w:tc>
        <w:tc>
          <w:tcPr>
            <w:tcW w:w="4825" w:type="dxa"/>
            <w:gridSpan w:val="2"/>
            <w:vAlign w:val="center"/>
          </w:tcPr>
          <w:p>
            <w:pPr>
              <w:rPr>
                <w:color w:val="000000"/>
                <w:sz w:val="24"/>
                <w:szCs w:val="24"/>
                <w:lang w:val="en-US"/>
              </w:rPr>
            </w:pPr>
            <w:r>
              <w:rPr>
                <w:rFonts w:hint="eastAsia"/>
                <w:color w:val="000000"/>
                <w:sz w:val="24"/>
                <w:szCs w:val="24"/>
                <w:lang w:val="en-US"/>
              </w:rPr>
              <w:t>A.客户画像         B.分类</w:t>
            </w:r>
          </w:p>
          <w:p>
            <w:pPr>
              <w:rPr>
                <w:rFonts w:eastAsia="仿宋"/>
                <w:color w:val="000000"/>
                <w:sz w:val="24"/>
                <w:szCs w:val="24"/>
              </w:rPr>
            </w:pPr>
            <w:r>
              <w:rPr>
                <w:rFonts w:hint="eastAsia"/>
                <w:color w:val="000000"/>
                <w:sz w:val="24"/>
                <w:szCs w:val="24"/>
                <w:lang w:val="en-US"/>
              </w:rPr>
              <w:t>C.群体             D.社群</w:t>
            </w:r>
          </w:p>
        </w:tc>
        <w:tc>
          <w:tcPr>
            <w:tcW w:w="2251" w:type="dxa"/>
            <w:gridSpan w:val="2"/>
            <w:vAlign w:val="center"/>
          </w:tcPr>
          <w:p>
            <w:pPr>
              <w:jc w:val="center"/>
              <w:rPr>
                <w:rFonts w:eastAsia="仿宋"/>
                <w:color w:val="000000"/>
                <w:sz w:val="24"/>
                <w:szCs w:val="24"/>
              </w:rPr>
            </w:pPr>
            <w:r>
              <w:rPr>
                <w:rFonts w:hint="eastAsia"/>
                <w:color w:val="000000"/>
                <w:sz w:val="24"/>
                <w:szCs w:val="24"/>
                <w:lang w:val="en-US"/>
              </w:rPr>
              <w:t>A</w:t>
            </w:r>
          </w:p>
        </w:tc>
        <w:tc>
          <w:tcPr>
            <w:tcW w:w="2324" w:type="dxa"/>
            <w:vAlign w:val="center"/>
          </w:tcPr>
          <w:p>
            <w:pPr>
              <w:jc w:val="center"/>
              <w:rPr>
                <w:rFonts w:eastAsia="仿宋"/>
                <w:color w:val="000000"/>
                <w:sz w:val="24"/>
                <w:szCs w:val="24"/>
              </w:rPr>
            </w:pPr>
            <w:r>
              <w:rPr>
                <w:rFonts w:hint="eastAsia"/>
                <w:color w:val="000000"/>
                <w:sz w:val="24"/>
                <w:szCs w:val="24"/>
                <w:lang w:val="en-US"/>
              </w:rPr>
              <w:t>一般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25" w:type="dxa"/>
            <w:vAlign w:val="center"/>
          </w:tcPr>
          <w:p>
            <w:pPr>
              <w:pStyle w:val="11"/>
              <w:adjustRightInd w:val="0"/>
              <w:snapToGrid w:val="0"/>
              <w:spacing w:after="0"/>
              <w:ind w:left="0" w:leftChars="0" w:firstLine="0" w:firstLineChars="0"/>
              <w:rPr>
                <w:rFonts w:eastAsia="仿宋"/>
                <w:color w:val="000000"/>
                <w:sz w:val="24"/>
                <w:szCs w:val="24"/>
              </w:rPr>
            </w:pPr>
            <w:r>
              <w:rPr>
                <w:rFonts w:eastAsia="仿宋"/>
                <w:sz w:val="24"/>
                <w:szCs w:val="24"/>
              </w:rPr>
              <w:t>3.</w:t>
            </w:r>
            <w:r>
              <w:rPr>
                <w:rFonts w:hint="eastAsia" w:eastAsia="仿宋"/>
                <w:sz w:val="24"/>
                <w:szCs w:val="24"/>
              </w:rPr>
              <w:t>以下关于对比分析法的说法不正确的是（ ）。</w:t>
            </w:r>
          </w:p>
        </w:tc>
        <w:tc>
          <w:tcPr>
            <w:tcW w:w="4825" w:type="dxa"/>
            <w:gridSpan w:val="2"/>
            <w:vAlign w:val="center"/>
          </w:tcPr>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A.指将两个或两个以上的数据进行比较，分析它们的差异</w:t>
            </w:r>
          </w:p>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B.进行对比分析时，可以单独使用总量指标、相对指标和平均指标</w:t>
            </w:r>
          </w:p>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C.可以非常直观地看出事物某方面的变化和差距</w:t>
            </w:r>
          </w:p>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lang w:val="en-US"/>
              </w:rPr>
              <w:t>D.无法准确、量化地表示出这种变化或差距是多少</w:t>
            </w:r>
          </w:p>
        </w:tc>
        <w:tc>
          <w:tcPr>
            <w:tcW w:w="2251" w:type="dxa"/>
            <w:gridSpan w:val="2"/>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D</w:t>
            </w:r>
          </w:p>
        </w:tc>
        <w:tc>
          <w:tcPr>
            <w:tcW w:w="2324" w:type="dxa"/>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困难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25" w:type="dxa"/>
            <w:vAlign w:val="center"/>
          </w:tcPr>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lang w:val="en-US"/>
              </w:rPr>
              <w:t>4.从商品价格、物流方式、商品细节等方面展示商品品质，属于竞争对手分析的（ ）角度。</w:t>
            </w:r>
          </w:p>
        </w:tc>
        <w:tc>
          <w:tcPr>
            <w:tcW w:w="4825" w:type="dxa"/>
            <w:gridSpan w:val="2"/>
            <w:vAlign w:val="center"/>
          </w:tcPr>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lang w:val="en-US"/>
              </w:rPr>
              <w:t xml:space="preserve">A.详情页           </w:t>
            </w:r>
            <w:r>
              <w:rPr>
                <w:rFonts w:hint="eastAsia" w:eastAsia="仿宋"/>
                <w:color w:val="000000"/>
                <w:sz w:val="24"/>
                <w:szCs w:val="24"/>
                <w:lang w:val="en-US" w:eastAsia="zh-CN"/>
              </w:rPr>
              <w:t xml:space="preserve"> </w:t>
            </w:r>
            <w:r>
              <w:rPr>
                <w:rFonts w:hint="eastAsia" w:eastAsia="仿宋"/>
                <w:color w:val="000000"/>
                <w:sz w:val="24"/>
                <w:szCs w:val="24"/>
                <w:lang w:val="en-US"/>
              </w:rPr>
              <w:t>B.推广活动</w:t>
            </w:r>
          </w:p>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lang w:val="en-US"/>
              </w:rPr>
              <w:t xml:space="preserve">C.商品评论         </w:t>
            </w:r>
            <w:r>
              <w:rPr>
                <w:rFonts w:hint="eastAsia" w:eastAsia="仿宋"/>
                <w:color w:val="000000"/>
                <w:sz w:val="24"/>
                <w:szCs w:val="24"/>
                <w:lang w:val="en-US" w:eastAsia="zh-CN"/>
              </w:rPr>
              <w:t xml:space="preserve"> </w:t>
            </w:r>
            <w:r>
              <w:rPr>
                <w:rFonts w:hint="eastAsia" w:eastAsia="仿宋"/>
                <w:color w:val="000000"/>
                <w:sz w:val="24"/>
                <w:szCs w:val="24"/>
                <w:lang w:val="en-US"/>
              </w:rPr>
              <w:t>D.商品信息</w:t>
            </w:r>
          </w:p>
        </w:tc>
        <w:tc>
          <w:tcPr>
            <w:tcW w:w="2251" w:type="dxa"/>
            <w:gridSpan w:val="2"/>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D</w:t>
            </w:r>
          </w:p>
        </w:tc>
        <w:tc>
          <w:tcPr>
            <w:tcW w:w="2324" w:type="dxa"/>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一般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25" w:type="dxa"/>
            <w:vAlign w:val="center"/>
          </w:tcPr>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lang w:val="en-US"/>
              </w:rPr>
              <w:t>5.企业在对供应商的数据进行分析后，确定了供应商选择的标准，下列不属于选择标准的是（ ）。</w:t>
            </w:r>
          </w:p>
        </w:tc>
        <w:tc>
          <w:tcPr>
            <w:tcW w:w="4825" w:type="dxa"/>
            <w:gridSpan w:val="2"/>
            <w:vAlign w:val="center"/>
          </w:tcPr>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A.财务的稳定性</w:t>
            </w:r>
          </w:p>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B.供应地点</w:t>
            </w:r>
          </w:p>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C.供应商的资本实力</w:t>
            </w:r>
          </w:p>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lang w:val="en-US"/>
              </w:rPr>
              <w:t>D.供应商的男女比例</w:t>
            </w:r>
          </w:p>
        </w:tc>
        <w:tc>
          <w:tcPr>
            <w:tcW w:w="2251" w:type="dxa"/>
            <w:gridSpan w:val="2"/>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rPr>
              <w:t>D</w:t>
            </w:r>
          </w:p>
        </w:tc>
        <w:tc>
          <w:tcPr>
            <w:tcW w:w="2324" w:type="dxa"/>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一般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25" w:type="dxa"/>
            <w:vAlign w:val="center"/>
          </w:tcPr>
          <w:p>
            <w:pPr>
              <w:pStyle w:val="11"/>
              <w:adjustRightInd w:val="0"/>
              <w:snapToGrid w:val="0"/>
              <w:spacing w:after="0"/>
              <w:ind w:left="0" w:leftChars="0" w:firstLine="0" w:firstLineChars="0"/>
              <w:rPr>
                <w:color w:val="000000"/>
                <w:sz w:val="24"/>
                <w:szCs w:val="24"/>
              </w:rPr>
            </w:pPr>
            <w:r>
              <w:rPr>
                <w:rFonts w:hint="eastAsia" w:eastAsia="仿宋"/>
                <w:color w:val="000000"/>
                <w:sz w:val="24"/>
                <w:szCs w:val="24"/>
                <w:lang w:val="en-US"/>
              </w:rPr>
              <w:t>6.</w:t>
            </w:r>
            <w:r>
              <w:rPr>
                <w:rFonts w:hint="eastAsia" w:eastAsia="仿宋"/>
                <w:color w:val="000000"/>
                <w:sz w:val="24"/>
                <w:szCs w:val="24"/>
              </w:rPr>
              <w:t>数据分析报告常见的标题不包括下列哪类标题（ ）。</w:t>
            </w:r>
          </w:p>
        </w:tc>
        <w:tc>
          <w:tcPr>
            <w:tcW w:w="4825" w:type="dxa"/>
            <w:gridSpan w:val="2"/>
            <w:vAlign w:val="center"/>
          </w:tcPr>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rPr>
              <w:t xml:space="preserve">A.直接型标题      </w:t>
            </w:r>
            <w:r>
              <w:rPr>
                <w:rFonts w:hint="eastAsia" w:eastAsia="仿宋"/>
                <w:color w:val="000000"/>
                <w:sz w:val="24"/>
                <w:szCs w:val="24"/>
                <w:lang w:val="en-US" w:eastAsia="zh-CN"/>
              </w:rPr>
              <w:t xml:space="preserve"> </w:t>
            </w:r>
            <w:r>
              <w:rPr>
                <w:rFonts w:hint="eastAsia" w:eastAsia="仿宋"/>
                <w:color w:val="000000"/>
                <w:sz w:val="24"/>
                <w:szCs w:val="24"/>
              </w:rPr>
              <w:t xml:space="preserve"> B.概括型标题</w:t>
            </w:r>
          </w:p>
          <w:p>
            <w:pPr>
              <w:pStyle w:val="11"/>
              <w:adjustRightInd w:val="0"/>
              <w:snapToGrid w:val="0"/>
              <w:spacing w:after="0"/>
              <w:ind w:left="0" w:leftChars="0" w:firstLine="0" w:firstLineChars="0"/>
              <w:rPr>
                <w:color w:val="000000"/>
                <w:sz w:val="24"/>
                <w:szCs w:val="24"/>
              </w:rPr>
            </w:pPr>
            <w:r>
              <w:rPr>
                <w:rFonts w:hint="eastAsia" w:eastAsia="仿宋"/>
                <w:color w:val="000000"/>
                <w:sz w:val="24"/>
                <w:szCs w:val="24"/>
              </w:rPr>
              <w:t xml:space="preserve">C.提问型标题      </w:t>
            </w:r>
            <w:r>
              <w:rPr>
                <w:rFonts w:hint="eastAsia" w:eastAsia="仿宋"/>
                <w:color w:val="000000"/>
                <w:sz w:val="24"/>
                <w:szCs w:val="24"/>
                <w:lang w:val="en-US" w:eastAsia="zh-CN"/>
              </w:rPr>
              <w:t xml:space="preserve"> </w:t>
            </w:r>
            <w:r>
              <w:rPr>
                <w:rFonts w:hint="eastAsia" w:eastAsia="仿宋"/>
                <w:color w:val="000000"/>
                <w:sz w:val="24"/>
                <w:szCs w:val="24"/>
              </w:rPr>
              <w:t xml:space="preserve"> D.排比型标题</w:t>
            </w:r>
          </w:p>
        </w:tc>
        <w:tc>
          <w:tcPr>
            <w:tcW w:w="2251" w:type="dxa"/>
            <w:gridSpan w:val="2"/>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rPr>
              <w:t>D</w:t>
            </w:r>
          </w:p>
        </w:tc>
        <w:tc>
          <w:tcPr>
            <w:tcW w:w="2324" w:type="dxa"/>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rPr>
              <w:t>简单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25" w:type="dxa"/>
            <w:vAlign w:val="center"/>
          </w:tcPr>
          <w:p>
            <w:pPr>
              <w:adjustRightInd w:val="0"/>
              <w:snapToGrid w:val="0"/>
              <w:rPr>
                <w:rFonts w:eastAsia="仿宋"/>
                <w:color w:val="000000"/>
                <w:sz w:val="24"/>
                <w:szCs w:val="24"/>
              </w:rPr>
            </w:pPr>
            <w:r>
              <w:rPr>
                <w:rFonts w:hint="eastAsia"/>
                <w:color w:val="000000"/>
                <w:sz w:val="24"/>
                <w:szCs w:val="24"/>
                <w:lang w:val="en-US"/>
              </w:rPr>
              <w:t>7.</w:t>
            </w:r>
            <w:r>
              <w:rPr>
                <w:rFonts w:hint="eastAsia"/>
                <w:color w:val="000000"/>
                <w:sz w:val="24"/>
                <w:szCs w:val="24"/>
              </w:rPr>
              <w:t>商务数据分析的一般流程依次是（ ）。</w:t>
            </w:r>
          </w:p>
        </w:tc>
        <w:tc>
          <w:tcPr>
            <w:tcW w:w="4825" w:type="dxa"/>
            <w:gridSpan w:val="2"/>
            <w:vAlign w:val="center"/>
          </w:tcPr>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rPr>
              <w:t>A.明确目的与框架—数据采集—数据处理—数据分析—数据展现—报告撰写</w:t>
            </w:r>
          </w:p>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rPr>
              <w:t>B.明确目的与框架—数据处理—数据采集—数据分析—数据展现—报告撰写</w:t>
            </w:r>
          </w:p>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rPr>
              <w:t>C.明确目的与框架—数据采集—数据处理—数据展现—数据分析—报告撰写</w:t>
            </w:r>
          </w:p>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rPr>
              <w:t>D.明确目的与框架—数据展现—数据采集—数据处理—数据分析—报告撰写</w:t>
            </w:r>
          </w:p>
        </w:tc>
        <w:tc>
          <w:tcPr>
            <w:tcW w:w="2251" w:type="dxa"/>
            <w:gridSpan w:val="2"/>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rPr>
              <w:t>A</w:t>
            </w:r>
          </w:p>
        </w:tc>
        <w:tc>
          <w:tcPr>
            <w:tcW w:w="2324" w:type="dxa"/>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rPr>
              <w:t>一般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25" w:type="dxa"/>
            <w:vAlign w:val="center"/>
          </w:tcPr>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lang w:val="en-US"/>
              </w:rPr>
              <w:t>8.</w:t>
            </w:r>
            <w:r>
              <w:rPr>
                <w:rFonts w:hint="eastAsia" w:eastAsia="仿宋"/>
                <w:color w:val="000000"/>
                <w:sz w:val="24"/>
                <w:szCs w:val="24"/>
              </w:rPr>
              <w:t>数据质量是保证数据应用的基础，它的评估标准主要包括四个方面：完整性、一致性、准确性、及时性。（ ）指的是数据信息是否存在缺失的状况。</w:t>
            </w:r>
          </w:p>
        </w:tc>
        <w:tc>
          <w:tcPr>
            <w:tcW w:w="4825" w:type="dxa"/>
            <w:gridSpan w:val="2"/>
            <w:vAlign w:val="center"/>
          </w:tcPr>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rPr>
              <w:t xml:space="preserve">A.完整性          </w:t>
            </w:r>
            <w:r>
              <w:rPr>
                <w:rFonts w:hint="eastAsia" w:eastAsia="仿宋"/>
                <w:color w:val="000000"/>
                <w:sz w:val="24"/>
                <w:szCs w:val="24"/>
                <w:lang w:val="en-US" w:eastAsia="zh-CN"/>
              </w:rPr>
              <w:t xml:space="preserve"> </w:t>
            </w:r>
            <w:r>
              <w:rPr>
                <w:rFonts w:hint="eastAsia" w:eastAsia="仿宋"/>
                <w:color w:val="000000"/>
                <w:sz w:val="24"/>
                <w:szCs w:val="24"/>
              </w:rPr>
              <w:t xml:space="preserve"> B.一致性</w:t>
            </w:r>
          </w:p>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rPr>
              <w:t xml:space="preserve">C.准确性          </w:t>
            </w:r>
            <w:r>
              <w:rPr>
                <w:rFonts w:hint="eastAsia" w:eastAsia="仿宋"/>
                <w:color w:val="000000"/>
                <w:sz w:val="24"/>
                <w:szCs w:val="24"/>
                <w:lang w:val="en-US" w:eastAsia="zh-CN"/>
              </w:rPr>
              <w:t xml:space="preserve"> </w:t>
            </w:r>
            <w:r>
              <w:rPr>
                <w:rFonts w:hint="eastAsia" w:eastAsia="仿宋"/>
                <w:color w:val="000000"/>
                <w:sz w:val="24"/>
                <w:szCs w:val="24"/>
              </w:rPr>
              <w:t xml:space="preserve"> D.及时性</w:t>
            </w:r>
          </w:p>
        </w:tc>
        <w:tc>
          <w:tcPr>
            <w:tcW w:w="2251" w:type="dxa"/>
            <w:gridSpan w:val="2"/>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rPr>
              <w:t>A</w:t>
            </w:r>
          </w:p>
        </w:tc>
        <w:tc>
          <w:tcPr>
            <w:tcW w:w="2324" w:type="dxa"/>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rPr>
              <w:t>简单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25" w:type="dxa"/>
            <w:vAlign w:val="center"/>
          </w:tcPr>
          <w:p>
            <w:pPr>
              <w:rPr>
                <w:rFonts w:eastAsia="仿宋"/>
                <w:color w:val="000000"/>
                <w:sz w:val="24"/>
                <w:szCs w:val="24"/>
              </w:rPr>
            </w:pPr>
            <w:r>
              <w:rPr>
                <w:rFonts w:hint="eastAsia"/>
                <w:color w:val="000000"/>
                <w:sz w:val="24"/>
                <w:szCs w:val="24"/>
                <w:lang w:val="en-US"/>
              </w:rPr>
              <w:t>9.</w:t>
            </w:r>
            <w:r>
              <w:rPr>
                <w:rFonts w:hint="eastAsia"/>
                <w:color w:val="000000"/>
                <w:sz w:val="24"/>
                <w:szCs w:val="24"/>
              </w:rPr>
              <w:t>Excel中有多个常用的简单函数，其中函数AVERAGE()的功能是（ ）。</w:t>
            </w:r>
          </w:p>
        </w:tc>
        <w:tc>
          <w:tcPr>
            <w:tcW w:w="4825" w:type="dxa"/>
            <w:gridSpan w:val="2"/>
            <w:vAlign w:val="center"/>
          </w:tcPr>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A.求区域内数据的个数</w:t>
            </w:r>
          </w:p>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B.求区域内所有数字的平均值</w:t>
            </w:r>
          </w:p>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C.求区域内数字的和</w:t>
            </w:r>
          </w:p>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lang w:val="en-US"/>
              </w:rPr>
              <w:t>D.求区域内数据的最大值</w:t>
            </w:r>
          </w:p>
        </w:tc>
        <w:tc>
          <w:tcPr>
            <w:tcW w:w="2251" w:type="dxa"/>
            <w:gridSpan w:val="2"/>
            <w:vAlign w:val="center"/>
          </w:tcPr>
          <w:p>
            <w:pPr>
              <w:pStyle w:val="11"/>
              <w:tabs>
                <w:tab w:val="center" w:pos="1017"/>
              </w:tabs>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B</w:t>
            </w:r>
          </w:p>
        </w:tc>
        <w:tc>
          <w:tcPr>
            <w:tcW w:w="2324" w:type="dxa"/>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一般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25" w:type="dxa"/>
            <w:vAlign w:val="center"/>
          </w:tcPr>
          <w:p>
            <w:pPr>
              <w:pStyle w:val="11"/>
              <w:adjustRightInd w:val="0"/>
              <w:snapToGrid w:val="0"/>
              <w:spacing w:after="0"/>
              <w:ind w:left="0" w:leftChars="0" w:firstLine="0" w:firstLineChars="0"/>
              <w:rPr>
                <w:color w:val="000000"/>
                <w:sz w:val="24"/>
                <w:szCs w:val="24"/>
              </w:rPr>
            </w:pPr>
            <w:r>
              <w:rPr>
                <w:rFonts w:hint="eastAsia" w:eastAsia="仿宋"/>
                <w:color w:val="000000"/>
                <w:sz w:val="24"/>
                <w:szCs w:val="24"/>
                <w:lang w:val="en-US"/>
              </w:rPr>
              <w:t>10</w:t>
            </w:r>
            <w:r>
              <w:rPr>
                <w:rFonts w:hint="eastAsia" w:eastAsia="仿宋"/>
                <w:color w:val="000000"/>
                <w:sz w:val="24"/>
                <w:szCs w:val="24"/>
              </w:rPr>
              <w:t>.网店通过对SEM推广进行数据分析后发现，某关键词由于出价较低导致排名较差，点击量较少。于是决定对该关键词进行调价，以下不能作为参考的是（ ）。</w:t>
            </w:r>
          </w:p>
        </w:tc>
        <w:tc>
          <w:tcPr>
            <w:tcW w:w="4825" w:type="dxa"/>
            <w:gridSpan w:val="2"/>
            <w:vAlign w:val="center"/>
          </w:tcPr>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lang w:val="en-US"/>
              </w:rPr>
              <w:t>A.关键词预估排名</w:t>
            </w:r>
            <w:r>
              <w:rPr>
                <w:rFonts w:hint="eastAsia" w:eastAsia="仿宋"/>
                <w:color w:val="000000"/>
                <w:sz w:val="24"/>
                <w:szCs w:val="24"/>
              </w:rPr>
              <w:t xml:space="preserve">  </w:t>
            </w:r>
            <w:r>
              <w:rPr>
                <w:rFonts w:hint="eastAsia" w:eastAsia="仿宋"/>
                <w:color w:val="000000"/>
                <w:sz w:val="24"/>
                <w:szCs w:val="24"/>
                <w:lang w:val="en-US" w:eastAsia="zh-CN"/>
              </w:rPr>
              <w:t xml:space="preserve"> </w:t>
            </w:r>
            <w:r>
              <w:rPr>
                <w:rFonts w:hint="eastAsia" w:eastAsia="仿宋"/>
                <w:color w:val="000000"/>
                <w:sz w:val="24"/>
                <w:szCs w:val="24"/>
              </w:rPr>
              <w:t xml:space="preserve"> </w:t>
            </w:r>
            <w:r>
              <w:rPr>
                <w:rFonts w:hint="eastAsia" w:eastAsia="仿宋"/>
                <w:color w:val="000000"/>
                <w:sz w:val="24"/>
                <w:szCs w:val="24"/>
                <w:lang w:val="en-US"/>
              </w:rPr>
              <w:t>B.关键词竞争情况</w:t>
            </w:r>
          </w:p>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lang w:val="en-US"/>
              </w:rPr>
              <w:t>C.关键词质量分</w:t>
            </w:r>
            <w:r>
              <w:rPr>
                <w:rFonts w:hint="eastAsia" w:eastAsia="仿宋"/>
                <w:color w:val="000000"/>
                <w:sz w:val="24"/>
                <w:szCs w:val="24"/>
              </w:rPr>
              <w:t xml:space="preserve">    </w:t>
            </w:r>
            <w:r>
              <w:rPr>
                <w:rFonts w:hint="eastAsia" w:eastAsia="仿宋"/>
                <w:color w:val="000000"/>
                <w:sz w:val="24"/>
                <w:szCs w:val="24"/>
                <w:lang w:val="en-US" w:eastAsia="zh-CN"/>
              </w:rPr>
              <w:t xml:space="preserve"> </w:t>
            </w:r>
            <w:r>
              <w:rPr>
                <w:rFonts w:hint="eastAsia" w:eastAsia="仿宋"/>
                <w:color w:val="000000"/>
                <w:sz w:val="24"/>
                <w:szCs w:val="24"/>
              </w:rPr>
              <w:t xml:space="preserve"> </w:t>
            </w:r>
            <w:r>
              <w:rPr>
                <w:rFonts w:hint="eastAsia" w:eastAsia="仿宋"/>
                <w:color w:val="000000"/>
                <w:sz w:val="24"/>
                <w:szCs w:val="24"/>
                <w:lang w:val="en-US"/>
              </w:rPr>
              <w:t>D.关键词长度</w:t>
            </w:r>
          </w:p>
        </w:tc>
        <w:tc>
          <w:tcPr>
            <w:tcW w:w="2251" w:type="dxa"/>
            <w:gridSpan w:val="2"/>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D</w:t>
            </w:r>
          </w:p>
        </w:tc>
        <w:tc>
          <w:tcPr>
            <w:tcW w:w="2324" w:type="dxa"/>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一般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25" w:type="dxa"/>
            <w:vAlign w:val="center"/>
          </w:tcPr>
          <w:p>
            <w:pPr>
              <w:rPr>
                <w:color w:val="000000"/>
                <w:sz w:val="24"/>
                <w:szCs w:val="24"/>
              </w:rPr>
            </w:pPr>
            <w:r>
              <w:rPr>
                <w:rFonts w:hint="eastAsia"/>
                <w:color w:val="000000"/>
                <w:sz w:val="24"/>
                <w:szCs w:val="24"/>
                <w:lang w:val="en-US"/>
              </w:rPr>
              <w:t>11.</w:t>
            </w:r>
            <w:r>
              <w:rPr>
                <w:rFonts w:hint="eastAsia"/>
                <w:color w:val="000000"/>
                <w:sz w:val="24"/>
                <w:szCs w:val="24"/>
              </w:rPr>
              <w:t>下列不属于B</w:t>
            </w:r>
            <w:r>
              <w:rPr>
                <w:color w:val="000000"/>
                <w:sz w:val="24"/>
                <w:szCs w:val="24"/>
              </w:rPr>
              <w:t>I</w:t>
            </w:r>
            <w:r>
              <w:rPr>
                <w:rFonts w:hint="eastAsia"/>
                <w:color w:val="000000"/>
                <w:sz w:val="24"/>
                <w:szCs w:val="24"/>
              </w:rPr>
              <w:t>数据分析的作用的是（ ）。</w:t>
            </w:r>
          </w:p>
        </w:tc>
        <w:tc>
          <w:tcPr>
            <w:tcW w:w="4825" w:type="dxa"/>
            <w:gridSpan w:val="2"/>
            <w:vAlign w:val="center"/>
          </w:tcPr>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A.B</w:t>
            </w:r>
            <w:r>
              <w:rPr>
                <w:rFonts w:eastAsia="仿宋"/>
                <w:color w:val="000000"/>
                <w:sz w:val="24"/>
                <w:szCs w:val="24"/>
                <w:lang w:val="en-US"/>
              </w:rPr>
              <w:t>I</w:t>
            </w:r>
            <w:r>
              <w:rPr>
                <w:rFonts w:hint="eastAsia" w:eastAsia="仿宋"/>
                <w:color w:val="000000"/>
                <w:sz w:val="24"/>
                <w:szCs w:val="24"/>
                <w:lang w:val="en-US"/>
              </w:rPr>
              <w:t>数据分析可以帮助企业了解自身的业务情况，从而更好地做出决策</w:t>
            </w:r>
          </w:p>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B.企业利用BI数据分析可以了解自身的收入和成本情况，以便更好地控制成本和提高利润</w:t>
            </w:r>
          </w:p>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C.BI数据分析可以帮助企业管理层更好地了解客户、市场、竞争对手、产品、销售和财务状况等方面的情况</w:t>
            </w:r>
          </w:p>
          <w:p>
            <w:pPr>
              <w:pStyle w:val="11"/>
              <w:adjustRightInd w:val="0"/>
              <w:snapToGrid w:val="0"/>
              <w:spacing w:after="0"/>
              <w:ind w:left="0" w:leftChars="0" w:firstLine="0" w:firstLineChars="0"/>
              <w:rPr>
                <w:rFonts w:eastAsia="仿宋"/>
                <w:color w:val="000000"/>
                <w:sz w:val="24"/>
                <w:szCs w:val="24"/>
              </w:rPr>
            </w:pPr>
            <w:r>
              <w:rPr>
                <w:rFonts w:eastAsia="仿宋"/>
                <w:color w:val="000000"/>
                <w:sz w:val="24"/>
                <w:szCs w:val="24"/>
                <w:lang w:val="en-US"/>
              </w:rPr>
              <w:t>D</w:t>
            </w:r>
            <w:r>
              <w:rPr>
                <w:rFonts w:hint="eastAsia" w:eastAsia="仿宋"/>
                <w:color w:val="000000"/>
                <w:sz w:val="24"/>
                <w:szCs w:val="24"/>
                <w:lang w:val="en-US"/>
              </w:rPr>
              <w:t>.</w:t>
            </w:r>
            <w:r>
              <w:rPr>
                <w:rFonts w:eastAsia="仿宋"/>
                <w:color w:val="000000"/>
                <w:sz w:val="24"/>
                <w:szCs w:val="24"/>
                <w:lang w:val="en-US"/>
              </w:rPr>
              <w:t>BI</w:t>
            </w:r>
            <w:r>
              <w:rPr>
                <w:rFonts w:hint="eastAsia" w:eastAsia="仿宋"/>
                <w:color w:val="000000"/>
                <w:sz w:val="24"/>
                <w:szCs w:val="24"/>
                <w:lang w:val="en-US"/>
              </w:rPr>
              <w:t>数据分析是产业智能化升级不可或缺的强力助推器</w:t>
            </w:r>
          </w:p>
        </w:tc>
        <w:tc>
          <w:tcPr>
            <w:tcW w:w="2251" w:type="dxa"/>
            <w:gridSpan w:val="2"/>
            <w:vAlign w:val="center"/>
          </w:tcPr>
          <w:p>
            <w:pPr>
              <w:pStyle w:val="11"/>
              <w:tabs>
                <w:tab w:val="center" w:pos="1017"/>
              </w:tabs>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D</w:t>
            </w:r>
          </w:p>
        </w:tc>
        <w:tc>
          <w:tcPr>
            <w:tcW w:w="2324" w:type="dxa"/>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一般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25" w:type="dxa"/>
            <w:vAlign w:val="center"/>
          </w:tcPr>
          <w:p>
            <w:pPr>
              <w:adjustRightInd w:val="0"/>
              <w:snapToGrid w:val="0"/>
              <w:rPr>
                <w:rFonts w:eastAsia="仿宋"/>
                <w:color w:val="000000"/>
                <w:sz w:val="24"/>
                <w:szCs w:val="24"/>
              </w:rPr>
            </w:pPr>
            <w:r>
              <w:rPr>
                <w:rFonts w:hint="eastAsia"/>
                <w:color w:val="000000"/>
                <w:sz w:val="24"/>
                <w:szCs w:val="24"/>
                <w:highlight w:val="none"/>
              </w:rPr>
              <w:t>1</w:t>
            </w:r>
            <w:r>
              <w:rPr>
                <w:rFonts w:hint="eastAsia"/>
                <w:color w:val="000000"/>
                <w:sz w:val="24"/>
                <w:szCs w:val="24"/>
                <w:highlight w:val="none"/>
                <w:lang w:val="en-US"/>
              </w:rPr>
              <w:t>2</w:t>
            </w:r>
            <w:r>
              <w:rPr>
                <w:color w:val="000000"/>
                <w:sz w:val="24"/>
                <w:szCs w:val="24"/>
                <w:highlight w:val="none"/>
              </w:rPr>
              <w:t>.</w:t>
            </w:r>
            <w:r>
              <w:rPr>
                <w:rFonts w:hint="eastAsia"/>
                <w:color w:val="000000"/>
                <w:sz w:val="24"/>
                <w:szCs w:val="24"/>
                <w:highlight w:val="none"/>
              </w:rPr>
              <w:t>客户信息分析的方法中不包括以下哪个（</w:t>
            </w:r>
            <w:r>
              <w:rPr>
                <w:rFonts w:hint="eastAsia"/>
                <w:color w:val="000000"/>
                <w:sz w:val="24"/>
                <w:szCs w:val="24"/>
                <w:highlight w:val="none"/>
                <w:lang w:val="en-US"/>
              </w:rPr>
              <w:t xml:space="preserve"> </w:t>
            </w:r>
            <w:r>
              <w:rPr>
                <w:rFonts w:hint="eastAsia"/>
                <w:color w:val="000000"/>
                <w:sz w:val="24"/>
                <w:szCs w:val="24"/>
                <w:highlight w:val="none"/>
              </w:rPr>
              <w:t>）。</w:t>
            </w:r>
          </w:p>
        </w:tc>
        <w:tc>
          <w:tcPr>
            <w:tcW w:w="4825" w:type="dxa"/>
            <w:gridSpan w:val="2"/>
            <w:vAlign w:val="center"/>
          </w:tcPr>
          <w:p>
            <w:pPr>
              <w:pStyle w:val="11"/>
              <w:adjustRightInd w:val="0"/>
              <w:snapToGrid w:val="0"/>
              <w:spacing w:after="0"/>
              <w:ind w:left="0" w:leftChars="0" w:firstLine="0" w:firstLineChars="0"/>
              <w:rPr>
                <w:rFonts w:eastAsia="仿宋"/>
                <w:color w:val="000000"/>
                <w:sz w:val="24"/>
                <w:szCs w:val="24"/>
                <w:highlight w:val="none"/>
              </w:rPr>
            </w:pPr>
            <w:r>
              <w:rPr>
                <w:rFonts w:hint="eastAsia" w:eastAsia="仿宋"/>
                <w:color w:val="000000"/>
                <w:sz w:val="24"/>
                <w:szCs w:val="24"/>
                <w:highlight w:val="none"/>
                <w:lang w:val="en-US"/>
              </w:rPr>
              <w:t>A.</w:t>
            </w:r>
            <w:r>
              <w:rPr>
                <w:rFonts w:hint="eastAsia" w:eastAsia="仿宋"/>
                <w:color w:val="000000"/>
                <w:sz w:val="24"/>
                <w:szCs w:val="24"/>
                <w:highlight w:val="none"/>
              </w:rPr>
              <w:t>分类分析法</w:t>
            </w:r>
          </w:p>
          <w:p>
            <w:pPr>
              <w:pStyle w:val="11"/>
              <w:adjustRightInd w:val="0"/>
              <w:snapToGrid w:val="0"/>
              <w:spacing w:after="0"/>
              <w:ind w:left="0" w:leftChars="0" w:firstLine="0" w:firstLineChars="0"/>
              <w:rPr>
                <w:rFonts w:eastAsia="仿宋"/>
                <w:color w:val="000000"/>
                <w:sz w:val="24"/>
                <w:szCs w:val="24"/>
                <w:highlight w:val="none"/>
              </w:rPr>
            </w:pPr>
            <w:r>
              <w:rPr>
                <w:rFonts w:hint="eastAsia" w:eastAsia="仿宋"/>
                <w:color w:val="000000"/>
                <w:sz w:val="24"/>
                <w:szCs w:val="24"/>
                <w:highlight w:val="none"/>
                <w:lang w:val="en-US"/>
              </w:rPr>
              <w:t>B.</w:t>
            </w:r>
            <w:r>
              <w:rPr>
                <w:rFonts w:hint="eastAsia" w:eastAsia="仿宋"/>
                <w:color w:val="000000"/>
                <w:sz w:val="24"/>
                <w:szCs w:val="24"/>
                <w:highlight w:val="none"/>
              </w:rPr>
              <w:t>聚类分析法</w:t>
            </w:r>
          </w:p>
          <w:p>
            <w:pPr>
              <w:pStyle w:val="11"/>
              <w:adjustRightInd w:val="0"/>
              <w:snapToGrid w:val="0"/>
              <w:spacing w:after="0"/>
              <w:ind w:left="0" w:leftChars="0" w:firstLine="0" w:firstLineChars="0"/>
              <w:rPr>
                <w:rFonts w:eastAsia="仿宋"/>
                <w:color w:val="000000"/>
                <w:sz w:val="24"/>
                <w:szCs w:val="24"/>
                <w:highlight w:val="none"/>
              </w:rPr>
            </w:pPr>
            <w:r>
              <w:rPr>
                <w:rFonts w:hint="eastAsia" w:eastAsia="仿宋"/>
                <w:color w:val="000000"/>
                <w:sz w:val="24"/>
                <w:szCs w:val="24"/>
                <w:highlight w:val="none"/>
                <w:lang w:val="en-US"/>
              </w:rPr>
              <w:t>C.</w:t>
            </w:r>
            <w:r>
              <w:rPr>
                <w:rFonts w:hint="eastAsia" w:eastAsia="仿宋"/>
                <w:color w:val="000000"/>
                <w:sz w:val="24"/>
                <w:szCs w:val="24"/>
                <w:highlight w:val="none"/>
              </w:rPr>
              <w:t>序列分析法</w:t>
            </w:r>
          </w:p>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highlight w:val="none"/>
                <w:lang w:val="en-US"/>
              </w:rPr>
              <w:t>D.</w:t>
            </w:r>
            <w:r>
              <w:rPr>
                <w:rFonts w:hint="eastAsia" w:eastAsia="仿宋"/>
                <w:color w:val="000000"/>
                <w:sz w:val="24"/>
                <w:szCs w:val="24"/>
                <w:highlight w:val="none"/>
              </w:rPr>
              <w:t>排列分析法</w:t>
            </w:r>
          </w:p>
        </w:tc>
        <w:tc>
          <w:tcPr>
            <w:tcW w:w="2251" w:type="dxa"/>
            <w:gridSpan w:val="2"/>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highlight w:val="none"/>
                <w:lang w:val="en-US"/>
              </w:rPr>
              <w:t>D</w:t>
            </w:r>
          </w:p>
        </w:tc>
        <w:tc>
          <w:tcPr>
            <w:tcW w:w="2324" w:type="dxa"/>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highlight w:val="none"/>
                <w:lang w:val="en-US"/>
              </w:rPr>
              <w:t>简单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25" w:type="dxa"/>
            <w:vAlign w:val="center"/>
          </w:tcPr>
          <w:p>
            <w:pPr>
              <w:adjustRightInd w:val="0"/>
              <w:snapToGrid w:val="0"/>
              <w:rPr>
                <w:rFonts w:eastAsia="仿宋"/>
                <w:color w:val="000000"/>
                <w:sz w:val="24"/>
                <w:szCs w:val="24"/>
              </w:rPr>
            </w:pPr>
            <w:r>
              <w:rPr>
                <w:rFonts w:hint="eastAsia"/>
                <w:color w:val="000000"/>
                <w:sz w:val="24"/>
                <w:szCs w:val="24"/>
                <w:highlight w:val="none"/>
                <w:lang w:val="en-US"/>
              </w:rPr>
              <w:t>13.</w:t>
            </w:r>
            <w:r>
              <w:rPr>
                <w:rFonts w:hint="eastAsia"/>
                <w:color w:val="000000"/>
                <w:sz w:val="24"/>
                <w:szCs w:val="24"/>
                <w:highlight w:val="none"/>
              </w:rPr>
              <w:t>B</w:t>
            </w:r>
            <w:r>
              <w:rPr>
                <w:color w:val="000000"/>
                <w:sz w:val="24"/>
                <w:szCs w:val="24"/>
                <w:highlight w:val="none"/>
              </w:rPr>
              <w:t>I</w:t>
            </w:r>
            <w:r>
              <w:rPr>
                <w:rFonts w:hint="eastAsia"/>
                <w:color w:val="000000"/>
                <w:sz w:val="24"/>
                <w:szCs w:val="24"/>
                <w:highlight w:val="none"/>
              </w:rPr>
              <w:t>工具的主要功能不包括（ ）。</w:t>
            </w:r>
          </w:p>
        </w:tc>
        <w:tc>
          <w:tcPr>
            <w:tcW w:w="4825" w:type="dxa"/>
            <w:gridSpan w:val="2"/>
            <w:vAlign w:val="center"/>
          </w:tcPr>
          <w:p>
            <w:pPr>
              <w:pStyle w:val="11"/>
              <w:adjustRightInd w:val="0"/>
              <w:snapToGrid w:val="0"/>
              <w:spacing w:after="0"/>
              <w:ind w:left="0" w:leftChars="0" w:firstLine="0" w:firstLineChars="0"/>
              <w:rPr>
                <w:rFonts w:eastAsia="仿宋"/>
                <w:color w:val="000000"/>
                <w:sz w:val="24"/>
                <w:szCs w:val="24"/>
                <w:highlight w:val="none"/>
                <w:lang w:val="en-US"/>
              </w:rPr>
            </w:pPr>
            <w:r>
              <w:rPr>
                <w:rFonts w:hint="eastAsia" w:eastAsia="仿宋"/>
                <w:color w:val="000000"/>
                <w:sz w:val="24"/>
                <w:szCs w:val="24"/>
                <w:highlight w:val="none"/>
                <w:lang w:val="en-US"/>
              </w:rPr>
              <w:t xml:space="preserve">A.数据整合 </w:t>
            </w:r>
            <w:r>
              <w:rPr>
                <w:rFonts w:eastAsia="仿宋"/>
                <w:color w:val="000000"/>
                <w:sz w:val="24"/>
                <w:szCs w:val="24"/>
                <w:highlight w:val="none"/>
                <w:lang w:val="en-US"/>
              </w:rPr>
              <w:t xml:space="preserve">        </w:t>
            </w:r>
            <w:r>
              <w:rPr>
                <w:rFonts w:hint="eastAsia" w:eastAsia="仿宋"/>
                <w:color w:val="000000"/>
                <w:sz w:val="24"/>
                <w:szCs w:val="24"/>
                <w:highlight w:val="none"/>
                <w:lang w:val="en-US" w:eastAsia="zh-CN"/>
              </w:rPr>
              <w:t xml:space="preserve"> </w:t>
            </w:r>
            <w:r>
              <w:rPr>
                <w:rFonts w:eastAsia="仿宋"/>
                <w:color w:val="000000"/>
                <w:sz w:val="24"/>
                <w:szCs w:val="24"/>
                <w:highlight w:val="none"/>
                <w:lang w:val="en-US"/>
              </w:rPr>
              <w:t>B</w:t>
            </w:r>
            <w:r>
              <w:rPr>
                <w:rFonts w:hint="eastAsia" w:eastAsia="仿宋"/>
                <w:color w:val="000000"/>
                <w:sz w:val="24"/>
                <w:szCs w:val="24"/>
                <w:highlight w:val="none"/>
                <w:lang w:val="en-US"/>
              </w:rPr>
              <w:t>.报表统计</w:t>
            </w:r>
          </w:p>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highlight w:val="none"/>
                <w:lang w:val="en-US"/>
              </w:rPr>
              <w:t xml:space="preserve">C.经营决策 </w:t>
            </w:r>
            <w:r>
              <w:rPr>
                <w:rFonts w:eastAsia="仿宋"/>
                <w:color w:val="000000"/>
                <w:sz w:val="24"/>
                <w:szCs w:val="24"/>
                <w:highlight w:val="none"/>
                <w:lang w:val="en-US"/>
              </w:rPr>
              <w:t xml:space="preserve">        </w:t>
            </w:r>
            <w:r>
              <w:rPr>
                <w:rFonts w:hint="eastAsia" w:eastAsia="仿宋"/>
                <w:color w:val="000000"/>
                <w:sz w:val="24"/>
                <w:szCs w:val="24"/>
                <w:highlight w:val="none"/>
                <w:lang w:val="en-US" w:eastAsia="zh-CN"/>
              </w:rPr>
              <w:t xml:space="preserve"> </w:t>
            </w:r>
            <w:r>
              <w:rPr>
                <w:rFonts w:eastAsia="仿宋"/>
                <w:color w:val="000000"/>
                <w:sz w:val="24"/>
                <w:szCs w:val="24"/>
                <w:highlight w:val="none"/>
                <w:lang w:val="en-US"/>
              </w:rPr>
              <w:t>D</w:t>
            </w:r>
            <w:r>
              <w:rPr>
                <w:rFonts w:hint="eastAsia" w:eastAsia="仿宋"/>
                <w:color w:val="000000"/>
                <w:sz w:val="24"/>
                <w:szCs w:val="24"/>
                <w:highlight w:val="none"/>
                <w:lang w:val="en-US"/>
              </w:rPr>
              <w:t>.汇报陈述</w:t>
            </w:r>
          </w:p>
        </w:tc>
        <w:tc>
          <w:tcPr>
            <w:tcW w:w="2251" w:type="dxa"/>
            <w:gridSpan w:val="2"/>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highlight w:val="none"/>
                <w:lang w:val="en-US"/>
              </w:rPr>
              <w:t>D</w:t>
            </w:r>
          </w:p>
        </w:tc>
        <w:tc>
          <w:tcPr>
            <w:tcW w:w="2324" w:type="dxa"/>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highlight w:val="none"/>
                <w:lang w:val="en-US"/>
              </w:rPr>
              <w:t>一般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25" w:type="dxa"/>
            <w:vAlign w:val="center"/>
          </w:tcPr>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lang w:val="en-US"/>
              </w:rPr>
              <w:t>14.企业的数据分析部门从数据分析入手，依托统计工具，以决策优化为目的，洞察数据背后的规律，为企业创造最大价值。</w:t>
            </w:r>
            <w:r>
              <w:rPr>
                <w:rFonts w:hint="eastAsia" w:eastAsia="仿宋"/>
                <w:color w:val="000000"/>
                <w:sz w:val="24"/>
                <w:szCs w:val="24"/>
              </w:rPr>
              <w:t>下列</w:t>
            </w:r>
            <w:r>
              <w:rPr>
                <w:rFonts w:hint="eastAsia" w:eastAsia="仿宋"/>
                <w:color w:val="000000"/>
                <w:sz w:val="24"/>
                <w:szCs w:val="24"/>
                <w:lang w:val="en-US"/>
              </w:rPr>
              <w:t>关于企业商务数据分析</w:t>
            </w:r>
            <w:r>
              <w:rPr>
                <w:rFonts w:hint="eastAsia" w:eastAsia="仿宋"/>
                <w:color w:val="000000"/>
                <w:sz w:val="24"/>
                <w:szCs w:val="24"/>
              </w:rPr>
              <w:t>说法正确的是（ ）。</w:t>
            </w:r>
          </w:p>
        </w:tc>
        <w:tc>
          <w:tcPr>
            <w:tcW w:w="4825" w:type="dxa"/>
            <w:gridSpan w:val="2"/>
            <w:vAlign w:val="center"/>
          </w:tcPr>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rPr>
              <w:t>A.客户数据是企业所处市场发展的相关数据</w:t>
            </w:r>
          </w:p>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rPr>
              <w:t>B.产品数据包括行业产品数据与企业产品数据</w:t>
            </w:r>
          </w:p>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rPr>
              <w:t>C.供应商数据是产品在销售过程中产生的数据</w:t>
            </w:r>
          </w:p>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rPr>
              <w:t>D.企业产品数据是产品在整个市场中的数据</w:t>
            </w:r>
          </w:p>
        </w:tc>
        <w:tc>
          <w:tcPr>
            <w:tcW w:w="2251" w:type="dxa"/>
            <w:gridSpan w:val="2"/>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rPr>
              <w:t>B</w:t>
            </w:r>
          </w:p>
        </w:tc>
        <w:tc>
          <w:tcPr>
            <w:tcW w:w="2324" w:type="dxa"/>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rPr>
              <w:t>一般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25" w:type="dxa"/>
            <w:vAlign w:val="center"/>
          </w:tcPr>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lang w:val="en-US"/>
              </w:rPr>
              <w:t>15.在电商业务中，“客户”表通过“客户ID”字段与“订单”表相关。一般情况下，“客户”表与“订单”表之间的关系是（ ）。</w:t>
            </w:r>
          </w:p>
        </w:tc>
        <w:tc>
          <w:tcPr>
            <w:tcW w:w="4825" w:type="dxa"/>
            <w:gridSpan w:val="2"/>
            <w:vAlign w:val="center"/>
          </w:tcPr>
          <w:p>
            <w:pPr>
              <w:pStyle w:val="11"/>
              <w:adjustRightInd w:val="0"/>
              <w:snapToGrid w:val="0"/>
              <w:spacing w:after="0"/>
              <w:ind w:left="0" w:leftChars="0" w:firstLine="0" w:firstLineChars="0"/>
              <w:rPr>
                <w:rFonts w:hint="eastAsia" w:eastAsia="仿宋"/>
                <w:color w:val="000000"/>
                <w:sz w:val="24"/>
                <w:szCs w:val="24"/>
                <w:lang w:val="en-US"/>
              </w:rPr>
            </w:pPr>
            <w:r>
              <w:rPr>
                <w:rFonts w:hint="eastAsia" w:eastAsia="仿宋"/>
                <w:color w:val="000000"/>
                <w:sz w:val="24"/>
                <w:szCs w:val="24"/>
                <w:lang w:val="en-US"/>
              </w:rPr>
              <w:t xml:space="preserve">A.一对一           </w:t>
            </w:r>
            <w:r>
              <w:rPr>
                <w:rFonts w:hint="eastAsia" w:eastAsia="仿宋"/>
                <w:color w:val="000000"/>
                <w:sz w:val="24"/>
                <w:szCs w:val="24"/>
                <w:lang w:val="en-US" w:eastAsia="zh-CN"/>
              </w:rPr>
              <w:t xml:space="preserve"> </w:t>
            </w:r>
            <w:r>
              <w:rPr>
                <w:rFonts w:hint="eastAsia" w:eastAsia="仿宋"/>
                <w:color w:val="000000"/>
                <w:sz w:val="24"/>
                <w:szCs w:val="24"/>
                <w:lang w:val="en-US"/>
              </w:rPr>
              <w:t>B.一对多</w:t>
            </w:r>
          </w:p>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lang w:val="en-US"/>
              </w:rPr>
              <w:t xml:space="preserve">C.多对一           </w:t>
            </w:r>
            <w:r>
              <w:rPr>
                <w:rFonts w:hint="eastAsia" w:eastAsia="仿宋"/>
                <w:color w:val="000000"/>
                <w:sz w:val="24"/>
                <w:szCs w:val="24"/>
                <w:lang w:val="en-US" w:eastAsia="zh-CN"/>
              </w:rPr>
              <w:t xml:space="preserve"> </w:t>
            </w:r>
            <w:r>
              <w:rPr>
                <w:rFonts w:hint="eastAsia" w:eastAsia="仿宋"/>
                <w:color w:val="000000"/>
                <w:sz w:val="24"/>
                <w:szCs w:val="24"/>
                <w:lang w:val="en-US"/>
              </w:rPr>
              <w:t>D.多对多</w:t>
            </w:r>
          </w:p>
        </w:tc>
        <w:tc>
          <w:tcPr>
            <w:tcW w:w="2251" w:type="dxa"/>
            <w:gridSpan w:val="2"/>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szCs w:val="21"/>
                <w:highlight w:val="none"/>
                <w:lang w:val="en-US" w:eastAsia="zh-CN"/>
              </w:rPr>
              <w:t>B</w:t>
            </w:r>
          </w:p>
        </w:tc>
        <w:tc>
          <w:tcPr>
            <w:tcW w:w="2324" w:type="dxa"/>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简单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25" w:type="dxa"/>
            <w:vAlign w:val="center"/>
          </w:tcPr>
          <w:p>
            <w:pPr>
              <w:adjustRightInd w:val="0"/>
              <w:snapToGrid w:val="0"/>
              <w:jc w:val="both"/>
              <w:rPr>
                <w:color w:val="000000"/>
                <w:sz w:val="24"/>
                <w:szCs w:val="24"/>
              </w:rPr>
            </w:pPr>
            <w:r>
              <w:rPr>
                <w:rFonts w:hint="eastAsia"/>
                <w:color w:val="000000"/>
                <w:sz w:val="24"/>
                <w:szCs w:val="24"/>
                <w:lang w:val="en-US"/>
              </w:rPr>
              <w:t>16.企业通过研究竞争对手的生产条件、服务状况、价格水平等因素，依据自身的竞争实力，参考成本和供求状况来确定商品价格的定价法属于（ ）。</w:t>
            </w:r>
          </w:p>
        </w:tc>
        <w:tc>
          <w:tcPr>
            <w:tcW w:w="4825" w:type="dxa"/>
            <w:gridSpan w:val="2"/>
            <w:vAlign w:val="center"/>
          </w:tcPr>
          <w:p>
            <w:pPr>
              <w:pStyle w:val="11"/>
              <w:tabs>
                <w:tab w:val="left" w:pos="2598"/>
              </w:tabs>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A.竞争导向定价法</w:t>
            </w:r>
          </w:p>
          <w:p>
            <w:pPr>
              <w:pStyle w:val="11"/>
              <w:tabs>
                <w:tab w:val="left" w:pos="2598"/>
              </w:tabs>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lang w:val="en-US"/>
              </w:rPr>
              <w:t>B.成本导向定价法</w:t>
            </w:r>
          </w:p>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rPr>
              <w:t>C.需求导向定价法</w:t>
            </w:r>
          </w:p>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rPr>
              <w:t>D.物流导向定价法</w:t>
            </w:r>
          </w:p>
        </w:tc>
        <w:tc>
          <w:tcPr>
            <w:tcW w:w="2251" w:type="dxa"/>
            <w:gridSpan w:val="2"/>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A</w:t>
            </w:r>
          </w:p>
        </w:tc>
        <w:tc>
          <w:tcPr>
            <w:tcW w:w="2324" w:type="dxa"/>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一般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25" w:type="dxa"/>
            <w:vAlign w:val="center"/>
          </w:tcPr>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lang w:val="en-US"/>
              </w:rPr>
              <w:t>17.以下不属于定位竞争对手范畴的是（ ）。</w:t>
            </w:r>
          </w:p>
        </w:tc>
        <w:tc>
          <w:tcPr>
            <w:tcW w:w="4825" w:type="dxa"/>
            <w:gridSpan w:val="2"/>
            <w:vAlign w:val="center"/>
          </w:tcPr>
          <w:p>
            <w:pPr>
              <w:pStyle w:val="11"/>
              <w:spacing w:after="0"/>
              <w:ind w:left="0" w:leftChars="0" w:firstLine="0" w:firstLineChars="0"/>
              <w:rPr>
                <w:rFonts w:eastAsia="仿宋"/>
                <w:color w:val="000000"/>
                <w:sz w:val="24"/>
                <w:szCs w:val="24"/>
                <w:lang w:val="en-US"/>
              </w:rPr>
            </w:pPr>
            <w:r>
              <w:rPr>
                <w:rFonts w:hint="eastAsia" w:eastAsia="仿宋"/>
                <w:color w:val="000000"/>
                <w:sz w:val="24"/>
                <w:szCs w:val="24"/>
                <w:lang w:val="en-US"/>
              </w:rPr>
              <w:t>A.</w:t>
            </w:r>
            <w:r>
              <w:rPr>
                <w:rFonts w:hint="eastAsia" w:eastAsia="仿宋"/>
                <w:color w:val="000000"/>
                <w:sz w:val="24"/>
                <w:szCs w:val="24"/>
              </w:rPr>
              <w:t>商品属性相近</w:t>
            </w:r>
          </w:p>
          <w:p>
            <w:pPr>
              <w:pStyle w:val="11"/>
              <w:spacing w:after="0"/>
              <w:ind w:left="0" w:leftChars="0" w:firstLine="0" w:firstLineChars="0"/>
              <w:rPr>
                <w:rFonts w:eastAsia="仿宋"/>
                <w:color w:val="000000"/>
                <w:sz w:val="24"/>
                <w:szCs w:val="24"/>
              </w:rPr>
            </w:pPr>
            <w:r>
              <w:rPr>
                <w:rFonts w:hint="eastAsia" w:eastAsia="仿宋"/>
                <w:color w:val="000000"/>
                <w:sz w:val="24"/>
                <w:szCs w:val="24"/>
                <w:lang w:val="en-US"/>
              </w:rPr>
              <w:t>B.</w:t>
            </w:r>
            <w:r>
              <w:rPr>
                <w:rFonts w:hint="eastAsia" w:eastAsia="仿宋"/>
                <w:color w:val="000000"/>
                <w:sz w:val="24"/>
                <w:szCs w:val="24"/>
              </w:rPr>
              <w:t>商品价格相近</w:t>
            </w:r>
          </w:p>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C.商品供应商相近</w:t>
            </w:r>
          </w:p>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lang w:val="en-US"/>
              </w:rPr>
              <w:t>D.商品销量相近</w:t>
            </w:r>
          </w:p>
        </w:tc>
        <w:tc>
          <w:tcPr>
            <w:tcW w:w="2251" w:type="dxa"/>
            <w:gridSpan w:val="2"/>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C</w:t>
            </w:r>
          </w:p>
        </w:tc>
        <w:tc>
          <w:tcPr>
            <w:tcW w:w="2324" w:type="dxa"/>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一般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25" w:type="dxa"/>
            <w:vAlign w:val="center"/>
          </w:tcPr>
          <w:p>
            <w:pPr>
              <w:pStyle w:val="11"/>
              <w:adjustRightInd w:val="0"/>
              <w:snapToGrid w:val="0"/>
              <w:spacing w:after="0"/>
              <w:ind w:left="0" w:leftChars="0" w:firstLine="0" w:firstLineChars="0"/>
              <w:rPr>
                <w:rFonts w:hint="default" w:eastAsia="仿宋"/>
                <w:color w:val="000000"/>
                <w:sz w:val="24"/>
                <w:szCs w:val="24"/>
                <w:lang w:val="en-US" w:eastAsia="zh-CN"/>
              </w:rPr>
            </w:pPr>
            <w:r>
              <w:rPr>
                <w:rFonts w:hint="eastAsia" w:eastAsia="仿宋"/>
                <w:color w:val="000000"/>
                <w:sz w:val="24"/>
                <w:szCs w:val="24"/>
                <w:lang w:val="en-US"/>
              </w:rPr>
              <w:t>18</w:t>
            </w:r>
            <w:r>
              <w:rPr>
                <w:rFonts w:eastAsia="仿宋"/>
                <w:color w:val="000000"/>
                <w:sz w:val="24"/>
                <w:szCs w:val="24"/>
              </w:rPr>
              <w:t>.</w:t>
            </w:r>
            <w:r>
              <w:rPr>
                <w:rFonts w:hint="eastAsia" w:eastAsia="仿宋"/>
                <w:color w:val="000000"/>
                <w:sz w:val="24"/>
                <w:szCs w:val="24"/>
              </w:rPr>
              <w:t>下列关于SEM推广数据分析，说法错误的</w:t>
            </w:r>
            <w:r>
              <w:rPr>
                <w:rFonts w:eastAsia="仿宋"/>
                <w:color w:val="000000"/>
                <w:sz w:val="24"/>
                <w:szCs w:val="24"/>
              </w:rPr>
              <w:t>是（ ）。</w:t>
            </w:r>
          </w:p>
        </w:tc>
        <w:tc>
          <w:tcPr>
            <w:tcW w:w="4825" w:type="dxa"/>
            <w:gridSpan w:val="2"/>
            <w:vAlign w:val="center"/>
          </w:tcPr>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rPr>
              <w:t>A.要重点关注低消费低转化的关键词</w:t>
            </w:r>
          </w:p>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rPr>
              <w:t>B.PC端、移动端的转化成本和点击率不一样，转化率也不同，因此要分设备进行分析</w:t>
            </w:r>
          </w:p>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rPr>
              <w:t>C.对于高消费高转化的关键词要重点关注它的排名，如果转化成本没有超过预期金额，可先不进行降价操作</w:t>
            </w:r>
          </w:p>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rPr>
              <w:t>D.可采用时间段溢价工具来控制时段的消费，降低转化成本高时间段的消费</w:t>
            </w:r>
          </w:p>
        </w:tc>
        <w:tc>
          <w:tcPr>
            <w:tcW w:w="2251" w:type="dxa"/>
            <w:gridSpan w:val="2"/>
            <w:vAlign w:val="center"/>
          </w:tcPr>
          <w:p>
            <w:pPr>
              <w:pStyle w:val="11"/>
              <w:adjustRightInd w:val="0"/>
              <w:snapToGrid w:val="0"/>
              <w:spacing w:after="0"/>
              <w:ind w:left="0" w:leftChars="0" w:firstLine="0" w:firstLineChars="0"/>
              <w:jc w:val="center"/>
              <w:rPr>
                <w:rFonts w:eastAsia="仿宋"/>
                <w:color w:val="000000"/>
                <w:sz w:val="24"/>
                <w:szCs w:val="24"/>
              </w:rPr>
            </w:pPr>
            <w:r>
              <w:rPr>
                <w:rFonts w:eastAsia="仿宋"/>
                <w:color w:val="000000"/>
                <w:sz w:val="24"/>
                <w:szCs w:val="24"/>
              </w:rPr>
              <w:t>A</w:t>
            </w:r>
          </w:p>
        </w:tc>
        <w:tc>
          <w:tcPr>
            <w:tcW w:w="2324" w:type="dxa"/>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一般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25" w:type="dxa"/>
            <w:vAlign w:val="center"/>
          </w:tcPr>
          <w:p>
            <w:pPr>
              <w:rPr>
                <w:rFonts w:hint="eastAsia" w:eastAsia="仿宋"/>
                <w:color w:val="000000"/>
                <w:sz w:val="24"/>
                <w:szCs w:val="24"/>
                <w:lang w:val="en-US" w:eastAsia="zh-CN"/>
              </w:rPr>
            </w:pPr>
            <w:r>
              <w:rPr>
                <w:rFonts w:hint="eastAsia"/>
                <w:color w:val="000000"/>
                <w:sz w:val="24"/>
                <w:szCs w:val="24"/>
                <w:lang w:val="en-US"/>
              </w:rPr>
              <w:t>19.</w:t>
            </w:r>
            <w:r>
              <w:rPr>
                <w:rFonts w:hint="eastAsia"/>
                <w:color w:val="000000"/>
                <w:sz w:val="24"/>
                <w:szCs w:val="24"/>
              </w:rPr>
              <w:t>在整理数据时，需要对销售量大于</w:t>
            </w:r>
            <w:r>
              <w:rPr>
                <w:color w:val="000000"/>
                <w:sz w:val="24"/>
                <w:szCs w:val="24"/>
              </w:rPr>
              <w:t>5000</w:t>
            </w:r>
            <w:r>
              <w:rPr>
                <w:rFonts w:hint="eastAsia"/>
                <w:color w:val="000000"/>
                <w:sz w:val="24"/>
                <w:szCs w:val="24"/>
              </w:rPr>
              <w:t>件的产品进行标记时，最简便的方法是使用（ ）。</w:t>
            </w:r>
          </w:p>
        </w:tc>
        <w:tc>
          <w:tcPr>
            <w:tcW w:w="4825" w:type="dxa"/>
            <w:gridSpan w:val="2"/>
            <w:vAlign w:val="center"/>
          </w:tcPr>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 xml:space="preserve">A.数据筛选 </w:t>
            </w:r>
            <w:r>
              <w:rPr>
                <w:rFonts w:eastAsia="仿宋"/>
                <w:color w:val="000000"/>
                <w:sz w:val="24"/>
                <w:szCs w:val="24"/>
                <w:lang w:val="en-US"/>
              </w:rPr>
              <w:t xml:space="preserve">      </w:t>
            </w:r>
            <w:r>
              <w:rPr>
                <w:rFonts w:hint="eastAsia" w:eastAsia="仿宋"/>
                <w:color w:val="000000"/>
                <w:sz w:val="24"/>
                <w:szCs w:val="24"/>
                <w:lang w:val="en-US" w:eastAsia="zh-CN"/>
              </w:rPr>
              <w:t xml:space="preserve"> </w:t>
            </w:r>
            <w:r>
              <w:rPr>
                <w:rFonts w:eastAsia="仿宋"/>
                <w:color w:val="000000"/>
                <w:sz w:val="24"/>
                <w:szCs w:val="24"/>
                <w:lang w:val="en-US"/>
              </w:rPr>
              <w:t xml:space="preserve">  B</w:t>
            </w:r>
            <w:r>
              <w:rPr>
                <w:rFonts w:hint="eastAsia" w:eastAsia="仿宋"/>
                <w:color w:val="000000"/>
                <w:sz w:val="24"/>
                <w:szCs w:val="24"/>
                <w:lang w:val="en-US"/>
              </w:rPr>
              <w:t>.条件格式</w:t>
            </w:r>
          </w:p>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lang w:val="en-US"/>
              </w:rPr>
              <w:t>C.定位</w:t>
            </w:r>
            <w:r>
              <w:rPr>
                <w:rFonts w:eastAsia="仿宋"/>
                <w:color w:val="000000"/>
                <w:sz w:val="24"/>
                <w:szCs w:val="24"/>
                <w:lang w:val="en-US"/>
              </w:rPr>
              <w:t xml:space="preserve">        </w:t>
            </w:r>
            <w:r>
              <w:rPr>
                <w:rFonts w:hint="eastAsia" w:eastAsia="仿宋"/>
                <w:color w:val="000000"/>
                <w:sz w:val="24"/>
                <w:szCs w:val="24"/>
                <w:lang w:val="en-US"/>
              </w:rPr>
              <w:t xml:space="preserve"> </w:t>
            </w:r>
            <w:r>
              <w:rPr>
                <w:rFonts w:eastAsia="仿宋"/>
                <w:color w:val="000000"/>
                <w:sz w:val="24"/>
                <w:szCs w:val="24"/>
                <w:lang w:val="en-US"/>
              </w:rPr>
              <w:t xml:space="preserve">   </w:t>
            </w:r>
            <w:r>
              <w:rPr>
                <w:rFonts w:hint="eastAsia" w:eastAsia="仿宋"/>
                <w:color w:val="000000"/>
                <w:sz w:val="24"/>
                <w:szCs w:val="24"/>
                <w:lang w:val="en-US" w:eastAsia="zh-CN"/>
              </w:rPr>
              <w:t xml:space="preserve"> </w:t>
            </w:r>
            <w:r>
              <w:rPr>
                <w:rFonts w:eastAsia="仿宋"/>
                <w:color w:val="000000"/>
                <w:sz w:val="24"/>
                <w:szCs w:val="24"/>
                <w:lang w:val="en-US"/>
              </w:rPr>
              <w:t xml:space="preserve"> D</w:t>
            </w:r>
            <w:r>
              <w:rPr>
                <w:rFonts w:hint="eastAsia" w:eastAsia="仿宋"/>
                <w:color w:val="000000"/>
                <w:sz w:val="24"/>
                <w:szCs w:val="24"/>
                <w:lang w:val="en-US"/>
              </w:rPr>
              <w:t>.查找</w:t>
            </w:r>
          </w:p>
        </w:tc>
        <w:tc>
          <w:tcPr>
            <w:tcW w:w="2251" w:type="dxa"/>
            <w:gridSpan w:val="2"/>
            <w:vAlign w:val="center"/>
          </w:tcPr>
          <w:p>
            <w:pPr>
              <w:pStyle w:val="11"/>
              <w:tabs>
                <w:tab w:val="center" w:pos="1017"/>
              </w:tabs>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B</w:t>
            </w:r>
          </w:p>
        </w:tc>
        <w:tc>
          <w:tcPr>
            <w:tcW w:w="2324" w:type="dxa"/>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简单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25" w:type="dxa"/>
            <w:vAlign w:val="center"/>
          </w:tcPr>
          <w:p>
            <w:pPr>
              <w:pStyle w:val="11"/>
              <w:adjustRightInd w:val="0"/>
              <w:snapToGrid w:val="0"/>
              <w:spacing w:after="0"/>
              <w:ind w:left="0" w:leftChars="0" w:firstLine="0" w:firstLineChars="0"/>
              <w:rPr>
                <w:color w:val="000000"/>
                <w:sz w:val="24"/>
                <w:szCs w:val="24"/>
              </w:rPr>
            </w:pPr>
            <w:r>
              <w:rPr>
                <w:rFonts w:hint="eastAsia" w:eastAsia="仿宋"/>
                <w:color w:val="000000"/>
                <w:sz w:val="24"/>
                <w:szCs w:val="24"/>
                <w:lang w:val="en-US"/>
              </w:rPr>
              <w:t>20</w:t>
            </w:r>
            <w:r>
              <w:rPr>
                <w:rFonts w:eastAsia="仿宋"/>
                <w:color w:val="000000"/>
                <w:sz w:val="24"/>
                <w:szCs w:val="24"/>
              </w:rPr>
              <w:t>.</w:t>
            </w:r>
            <w:r>
              <w:rPr>
                <w:rFonts w:hint="eastAsia" w:eastAsia="仿宋"/>
                <w:color w:val="000000"/>
                <w:sz w:val="24"/>
                <w:szCs w:val="24"/>
              </w:rPr>
              <w:t>通过分析（</w:t>
            </w:r>
            <w:r>
              <w:rPr>
                <w:rFonts w:hint="eastAsia" w:eastAsia="仿宋"/>
                <w:color w:val="000000"/>
                <w:sz w:val="24"/>
                <w:szCs w:val="24"/>
                <w:lang w:val="en-US"/>
              </w:rPr>
              <w:t xml:space="preserve"> </w:t>
            </w:r>
            <w:r>
              <w:rPr>
                <w:rFonts w:hint="eastAsia" w:eastAsia="仿宋"/>
                <w:color w:val="000000"/>
                <w:sz w:val="24"/>
                <w:szCs w:val="24"/>
              </w:rPr>
              <w:t>）指标，可以分析出创意是否有足够的吸引力吸引用户点击。</w:t>
            </w:r>
          </w:p>
        </w:tc>
        <w:tc>
          <w:tcPr>
            <w:tcW w:w="4825" w:type="dxa"/>
            <w:gridSpan w:val="2"/>
            <w:vAlign w:val="center"/>
          </w:tcPr>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lang w:val="en-US"/>
              </w:rPr>
              <w:t xml:space="preserve">A.展现量 </w:t>
            </w:r>
            <w:r>
              <w:rPr>
                <w:rFonts w:eastAsia="仿宋"/>
                <w:color w:val="000000"/>
                <w:sz w:val="24"/>
                <w:szCs w:val="24"/>
                <w:lang w:val="en-US"/>
              </w:rPr>
              <w:t xml:space="preserve">     </w:t>
            </w:r>
            <w:r>
              <w:rPr>
                <w:rFonts w:hint="eastAsia" w:eastAsia="仿宋"/>
                <w:color w:val="000000"/>
                <w:sz w:val="24"/>
                <w:szCs w:val="24"/>
                <w:lang w:val="en-US"/>
              </w:rPr>
              <w:t xml:space="preserve">   </w:t>
            </w:r>
            <w:r>
              <w:rPr>
                <w:rFonts w:hint="eastAsia" w:eastAsia="仿宋"/>
                <w:color w:val="000000"/>
                <w:sz w:val="24"/>
                <w:szCs w:val="24"/>
                <w:lang w:val="en-US" w:eastAsia="zh-CN"/>
              </w:rPr>
              <w:t xml:space="preserve"> </w:t>
            </w:r>
            <w:r>
              <w:rPr>
                <w:rFonts w:hint="eastAsia" w:eastAsia="仿宋"/>
                <w:color w:val="000000"/>
                <w:sz w:val="24"/>
                <w:szCs w:val="24"/>
                <w:lang w:val="en-US"/>
              </w:rPr>
              <w:t xml:space="preserve">  B.点击率</w:t>
            </w:r>
          </w:p>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lang w:val="en-US"/>
              </w:rPr>
              <w:t xml:space="preserve">C.转化率          </w:t>
            </w:r>
            <w:r>
              <w:rPr>
                <w:rFonts w:hint="eastAsia" w:eastAsia="仿宋"/>
                <w:color w:val="000000"/>
                <w:sz w:val="24"/>
                <w:szCs w:val="24"/>
                <w:lang w:val="en-US" w:eastAsia="zh-CN"/>
              </w:rPr>
              <w:t xml:space="preserve"> </w:t>
            </w:r>
            <w:r>
              <w:rPr>
                <w:rFonts w:hint="eastAsia" w:eastAsia="仿宋"/>
                <w:color w:val="000000"/>
                <w:sz w:val="24"/>
                <w:szCs w:val="24"/>
                <w:lang w:val="en-US"/>
              </w:rPr>
              <w:t xml:space="preserve"> D.留存量</w:t>
            </w:r>
          </w:p>
        </w:tc>
        <w:tc>
          <w:tcPr>
            <w:tcW w:w="2251" w:type="dxa"/>
            <w:gridSpan w:val="2"/>
            <w:vAlign w:val="center"/>
          </w:tcPr>
          <w:p>
            <w:pPr>
              <w:pStyle w:val="11"/>
              <w:adjustRightInd w:val="0"/>
              <w:snapToGrid w:val="0"/>
              <w:spacing w:after="0"/>
              <w:ind w:left="0" w:leftChars="0" w:firstLine="0" w:firstLineChars="0"/>
              <w:jc w:val="center"/>
              <w:rPr>
                <w:rFonts w:eastAsia="仿宋"/>
                <w:color w:val="000000"/>
                <w:sz w:val="24"/>
                <w:szCs w:val="24"/>
              </w:rPr>
            </w:pPr>
            <w:r>
              <w:rPr>
                <w:rFonts w:eastAsia="仿宋"/>
                <w:color w:val="000000"/>
                <w:sz w:val="24"/>
                <w:szCs w:val="24"/>
              </w:rPr>
              <w:t>B</w:t>
            </w:r>
          </w:p>
        </w:tc>
        <w:tc>
          <w:tcPr>
            <w:tcW w:w="2324" w:type="dxa"/>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简单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25" w:type="dxa"/>
            <w:vAlign w:val="center"/>
          </w:tcPr>
          <w:p>
            <w:pPr>
              <w:rPr>
                <w:rFonts w:eastAsia="仿宋"/>
                <w:color w:val="000000"/>
                <w:sz w:val="24"/>
                <w:szCs w:val="24"/>
              </w:rPr>
            </w:pPr>
            <w:r>
              <w:rPr>
                <w:rFonts w:hint="eastAsia"/>
                <w:color w:val="000000"/>
                <w:sz w:val="24"/>
                <w:szCs w:val="24"/>
                <w:lang w:val="en-US"/>
              </w:rPr>
              <w:t>21.气泡图的图表子类型包括气泡图和（ ）。</w:t>
            </w:r>
          </w:p>
        </w:tc>
        <w:tc>
          <w:tcPr>
            <w:tcW w:w="4825" w:type="dxa"/>
            <w:gridSpan w:val="2"/>
            <w:vAlign w:val="center"/>
          </w:tcPr>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 xml:space="preserve">A.三维气泡图 </w:t>
            </w:r>
            <w:r>
              <w:rPr>
                <w:rFonts w:eastAsia="仿宋"/>
                <w:color w:val="000000"/>
                <w:sz w:val="24"/>
                <w:szCs w:val="24"/>
                <w:lang w:val="en-US"/>
              </w:rPr>
              <w:t xml:space="preserve"> </w:t>
            </w:r>
            <w:r>
              <w:rPr>
                <w:rFonts w:hint="eastAsia" w:eastAsia="仿宋"/>
                <w:color w:val="000000"/>
                <w:sz w:val="24"/>
                <w:szCs w:val="24"/>
                <w:lang w:val="en-US"/>
              </w:rPr>
              <w:t xml:space="preserve"> </w:t>
            </w:r>
            <w:r>
              <w:rPr>
                <w:rFonts w:eastAsia="仿宋"/>
                <w:color w:val="000000"/>
                <w:sz w:val="24"/>
                <w:szCs w:val="24"/>
                <w:lang w:val="en-US"/>
              </w:rPr>
              <w:t xml:space="preserve">    </w:t>
            </w:r>
            <w:r>
              <w:rPr>
                <w:rFonts w:hint="eastAsia" w:eastAsia="仿宋"/>
                <w:color w:val="000000"/>
                <w:sz w:val="24"/>
                <w:szCs w:val="24"/>
                <w:lang w:val="en-US" w:eastAsia="zh-CN"/>
              </w:rPr>
              <w:t xml:space="preserve"> </w:t>
            </w:r>
            <w:r>
              <w:rPr>
                <w:rFonts w:eastAsia="仿宋"/>
                <w:color w:val="000000"/>
                <w:sz w:val="24"/>
                <w:szCs w:val="24"/>
                <w:lang w:val="en-US"/>
              </w:rPr>
              <w:t>B</w:t>
            </w:r>
            <w:r>
              <w:rPr>
                <w:rFonts w:hint="eastAsia" w:eastAsia="仿宋"/>
                <w:color w:val="000000"/>
                <w:sz w:val="24"/>
                <w:szCs w:val="24"/>
                <w:lang w:val="en-US"/>
              </w:rPr>
              <w:t>.定点气泡图</w:t>
            </w:r>
          </w:p>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C.雷达气泡图</w:t>
            </w:r>
            <w:r>
              <w:rPr>
                <w:rFonts w:eastAsia="仿宋"/>
                <w:color w:val="000000"/>
                <w:sz w:val="24"/>
                <w:szCs w:val="24"/>
                <w:lang w:val="en-US"/>
              </w:rPr>
              <w:t xml:space="preserve">    </w:t>
            </w:r>
            <w:r>
              <w:rPr>
                <w:rFonts w:hint="eastAsia" w:eastAsia="仿宋"/>
                <w:color w:val="000000"/>
                <w:sz w:val="24"/>
                <w:szCs w:val="24"/>
                <w:lang w:val="en-US"/>
              </w:rPr>
              <w:t xml:space="preserve"> </w:t>
            </w:r>
            <w:r>
              <w:rPr>
                <w:rFonts w:eastAsia="仿宋"/>
                <w:color w:val="000000"/>
                <w:sz w:val="24"/>
                <w:szCs w:val="24"/>
                <w:lang w:val="en-US"/>
              </w:rPr>
              <w:t xml:space="preserve"> </w:t>
            </w:r>
            <w:r>
              <w:rPr>
                <w:rFonts w:hint="eastAsia" w:eastAsia="仿宋"/>
                <w:color w:val="000000"/>
                <w:sz w:val="24"/>
                <w:szCs w:val="24"/>
                <w:lang w:val="en-US" w:eastAsia="zh-CN"/>
              </w:rPr>
              <w:t xml:space="preserve"> </w:t>
            </w:r>
            <w:r>
              <w:rPr>
                <w:rFonts w:eastAsia="仿宋"/>
                <w:color w:val="000000"/>
                <w:sz w:val="24"/>
                <w:szCs w:val="24"/>
                <w:lang w:val="en-US"/>
              </w:rPr>
              <w:t xml:space="preserve"> D</w:t>
            </w:r>
            <w:r>
              <w:rPr>
                <w:rFonts w:hint="eastAsia" w:eastAsia="仿宋"/>
                <w:color w:val="000000"/>
                <w:sz w:val="24"/>
                <w:szCs w:val="24"/>
                <w:lang w:val="en-US"/>
              </w:rPr>
              <w:t>.折线气泡图</w:t>
            </w:r>
          </w:p>
        </w:tc>
        <w:tc>
          <w:tcPr>
            <w:tcW w:w="2251" w:type="dxa"/>
            <w:gridSpan w:val="2"/>
            <w:vAlign w:val="center"/>
          </w:tcPr>
          <w:p>
            <w:pPr>
              <w:pStyle w:val="11"/>
              <w:tabs>
                <w:tab w:val="center" w:pos="1017"/>
              </w:tabs>
              <w:adjustRightInd w:val="0"/>
              <w:snapToGrid w:val="0"/>
              <w:spacing w:after="0"/>
              <w:ind w:left="0" w:leftChars="0" w:firstLine="0" w:firstLineChars="0"/>
              <w:jc w:val="center"/>
              <w:rPr>
                <w:rFonts w:eastAsia="仿宋"/>
                <w:color w:val="000000"/>
                <w:sz w:val="24"/>
                <w:szCs w:val="24"/>
                <w:lang w:val="en-US"/>
              </w:rPr>
            </w:pPr>
            <w:r>
              <w:rPr>
                <w:rFonts w:hint="eastAsia" w:eastAsia="仿宋"/>
                <w:color w:val="000000"/>
                <w:sz w:val="24"/>
                <w:szCs w:val="24"/>
                <w:lang w:val="en-US"/>
              </w:rPr>
              <w:t>A</w:t>
            </w:r>
          </w:p>
        </w:tc>
        <w:tc>
          <w:tcPr>
            <w:tcW w:w="2324" w:type="dxa"/>
            <w:vAlign w:val="center"/>
          </w:tcPr>
          <w:p>
            <w:pPr>
              <w:adjustRightInd w:val="0"/>
              <w:snapToGrid w:val="0"/>
              <w:jc w:val="center"/>
              <w:rPr>
                <w:rFonts w:eastAsia="仿宋"/>
                <w:color w:val="000000"/>
                <w:sz w:val="24"/>
                <w:szCs w:val="24"/>
                <w:lang w:val="en-US"/>
              </w:rPr>
            </w:pPr>
            <w:r>
              <w:rPr>
                <w:rFonts w:hint="eastAsia"/>
                <w:color w:val="000000"/>
                <w:sz w:val="24"/>
                <w:szCs w:val="24"/>
                <w:lang w:val="en-US"/>
              </w:rPr>
              <w:t>一般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25" w:type="dxa"/>
            <w:vAlign w:val="center"/>
          </w:tcPr>
          <w:p>
            <w:pPr>
              <w:rPr>
                <w:rFonts w:eastAsia="仿宋"/>
                <w:color w:val="000000"/>
                <w:sz w:val="24"/>
                <w:szCs w:val="24"/>
                <w:lang w:val="en-US"/>
              </w:rPr>
            </w:pPr>
            <w:r>
              <w:rPr>
                <w:rFonts w:hint="eastAsia"/>
                <w:color w:val="000000"/>
                <w:sz w:val="24"/>
                <w:szCs w:val="24"/>
                <w:lang w:val="en-US"/>
              </w:rPr>
              <w:t>22.结构分析主要是一种（ ），即对一定时间内经济系统中各组成部分变动规律的分析。</w:t>
            </w:r>
          </w:p>
        </w:tc>
        <w:tc>
          <w:tcPr>
            <w:tcW w:w="4825" w:type="dxa"/>
            <w:gridSpan w:val="2"/>
            <w:vAlign w:val="center"/>
          </w:tcPr>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 xml:space="preserve">A.整体分析   </w:t>
            </w:r>
            <w:r>
              <w:rPr>
                <w:rFonts w:eastAsia="仿宋"/>
                <w:color w:val="000000"/>
                <w:sz w:val="24"/>
                <w:szCs w:val="24"/>
                <w:lang w:val="en-US"/>
              </w:rPr>
              <w:t xml:space="preserve"> </w:t>
            </w:r>
            <w:r>
              <w:rPr>
                <w:rFonts w:hint="eastAsia" w:eastAsia="仿宋"/>
                <w:color w:val="000000"/>
                <w:sz w:val="24"/>
                <w:szCs w:val="24"/>
                <w:lang w:val="en-US"/>
              </w:rPr>
              <w:t xml:space="preserve"> </w:t>
            </w:r>
            <w:r>
              <w:rPr>
                <w:rFonts w:eastAsia="仿宋"/>
                <w:color w:val="000000"/>
                <w:sz w:val="24"/>
                <w:szCs w:val="24"/>
                <w:lang w:val="en-US"/>
              </w:rPr>
              <w:t xml:space="preserve">   </w:t>
            </w:r>
            <w:r>
              <w:rPr>
                <w:rFonts w:hint="eastAsia" w:eastAsia="仿宋"/>
                <w:color w:val="000000"/>
                <w:sz w:val="24"/>
                <w:szCs w:val="24"/>
                <w:lang w:val="en-US" w:eastAsia="zh-CN"/>
              </w:rPr>
              <w:t xml:space="preserve"> </w:t>
            </w:r>
            <w:r>
              <w:rPr>
                <w:rFonts w:eastAsia="仿宋"/>
                <w:color w:val="000000"/>
                <w:sz w:val="24"/>
                <w:szCs w:val="24"/>
                <w:lang w:val="en-US"/>
              </w:rPr>
              <w:t xml:space="preserve"> B</w:t>
            </w:r>
            <w:r>
              <w:rPr>
                <w:rFonts w:hint="eastAsia" w:eastAsia="仿宋"/>
                <w:color w:val="000000"/>
                <w:sz w:val="24"/>
                <w:szCs w:val="24"/>
                <w:lang w:val="en-US"/>
              </w:rPr>
              <w:t>.深入分析</w:t>
            </w:r>
          </w:p>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 xml:space="preserve">C.静态分析  </w:t>
            </w:r>
            <w:r>
              <w:rPr>
                <w:rFonts w:eastAsia="仿宋"/>
                <w:color w:val="000000"/>
                <w:sz w:val="24"/>
                <w:szCs w:val="24"/>
                <w:lang w:val="en-US"/>
              </w:rPr>
              <w:t xml:space="preserve">    </w:t>
            </w:r>
            <w:r>
              <w:rPr>
                <w:rFonts w:hint="eastAsia" w:eastAsia="仿宋"/>
                <w:color w:val="000000"/>
                <w:sz w:val="24"/>
                <w:szCs w:val="24"/>
                <w:lang w:val="en-US"/>
              </w:rPr>
              <w:t xml:space="preserve"> </w:t>
            </w:r>
            <w:r>
              <w:rPr>
                <w:rFonts w:hint="eastAsia" w:eastAsia="仿宋"/>
                <w:color w:val="000000"/>
                <w:sz w:val="24"/>
                <w:szCs w:val="24"/>
                <w:lang w:val="en-US" w:eastAsia="zh-CN"/>
              </w:rPr>
              <w:t xml:space="preserve"> </w:t>
            </w:r>
            <w:r>
              <w:rPr>
                <w:rFonts w:eastAsia="仿宋"/>
                <w:color w:val="000000"/>
                <w:sz w:val="24"/>
                <w:szCs w:val="24"/>
                <w:lang w:val="en-US"/>
              </w:rPr>
              <w:t xml:space="preserve">  D</w:t>
            </w:r>
            <w:r>
              <w:rPr>
                <w:rFonts w:hint="eastAsia" w:eastAsia="仿宋"/>
                <w:color w:val="000000"/>
                <w:sz w:val="24"/>
                <w:szCs w:val="24"/>
                <w:lang w:val="en-US"/>
              </w:rPr>
              <w:t>.动态分析</w:t>
            </w:r>
          </w:p>
        </w:tc>
        <w:tc>
          <w:tcPr>
            <w:tcW w:w="2251" w:type="dxa"/>
            <w:gridSpan w:val="2"/>
            <w:vAlign w:val="center"/>
          </w:tcPr>
          <w:p>
            <w:pPr>
              <w:pStyle w:val="11"/>
              <w:tabs>
                <w:tab w:val="center" w:pos="1017"/>
              </w:tabs>
              <w:adjustRightInd w:val="0"/>
              <w:snapToGrid w:val="0"/>
              <w:spacing w:after="0"/>
              <w:ind w:left="0" w:leftChars="0" w:firstLine="0" w:firstLineChars="0"/>
              <w:jc w:val="center"/>
              <w:rPr>
                <w:rFonts w:eastAsia="仿宋"/>
                <w:color w:val="000000"/>
                <w:sz w:val="24"/>
                <w:szCs w:val="24"/>
                <w:lang w:val="en-US"/>
              </w:rPr>
            </w:pPr>
            <w:r>
              <w:rPr>
                <w:rFonts w:hint="eastAsia" w:eastAsia="仿宋"/>
                <w:color w:val="000000"/>
                <w:sz w:val="24"/>
                <w:szCs w:val="24"/>
                <w:lang w:val="en-US"/>
              </w:rPr>
              <w:t>C</w:t>
            </w:r>
          </w:p>
        </w:tc>
        <w:tc>
          <w:tcPr>
            <w:tcW w:w="2324" w:type="dxa"/>
            <w:vAlign w:val="center"/>
          </w:tcPr>
          <w:p>
            <w:pPr>
              <w:adjustRightInd w:val="0"/>
              <w:snapToGrid w:val="0"/>
              <w:jc w:val="center"/>
              <w:rPr>
                <w:rFonts w:eastAsia="仿宋"/>
                <w:color w:val="000000"/>
                <w:sz w:val="24"/>
                <w:szCs w:val="24"/>
                <w:lang w:val="en-US"/>
              </w:rPr>
            </w:pPr>
            <w:r>
              <w:rPr>
                <w:rFonts w:hint="eastAsia"/>
                <w:color w:val="000000"/>
                <w:sz w:val="24"/>
                <w:szCs w:val="24"/>
                <w:lang w:val="en-US"/>
              </w:rPr>
              <w:t>一般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25" w:type="dxa"/>
            <w:vAlign w:val="center"/>
          </w:tcPr>
          <w:p>
            <w:pPr>
              <w:rPr>
                <w:rFonts w:eastAsia="仿宋"/>
                <w:color w:val="000000"/>
                <w:sz w:val="24"/>
                <w:szCs w:val="24"/>
                <w:lang w:val="en-US"/>
              </w:rPr>
            </w:pPr>
            <w:r>
              <w:rPr>
                <w:rFonts w:hint="eastAsia"/>
                <w:color w:val="000000"/>
                <w:sz w:val="24"/>
                <w:szCs w:val="24"/>
                <w:lang w:val="en-US"/>
              </w:rPr>
              <w:t>23.算术平均数的计算公式描述正确的是（ ）。</w:t>
            </w:r>
          </w:p>
        </w:tc>
        <w:tc>
          <w:tcPr>
            <w:tcW w:w="4825" w:type="dxa"/>
            <w:gridSpan w:val="2"/>
            <w:vAlign w:val="center"/>
          </w:tcPr>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A.算术平均数=总体各单位数值的总和/总体单位个数</w:t>
            </w:r>
          </w:p>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B.算术平均数=总体单位个数/总体各单位数值的总和</w:t>
            </w:r>
          </w:p>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C.算术平均数=总体各单位数值的总和/（总体单位个数+总体各单位数值的总和）</w:t>
            </w:r>
          </w:p>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D.算术平均数=总体各单位数值的总和/总体单位个数+总体各单位数值的总和</w:t>
            </w:r>
          </w:p>
        </w:tc>
        <w:tc>
          <w:tcPr>
            <w:tcW w:w="2251" w:type="dxa"/>
            <w:gridSpan w:val="2"/>
            <w:vAlign w:val="center"/>
          </w:tcPr>
          <w:p>
            <w:pPr>
              <w:pStyle w:val="11"/>
              <w:tabs>
                <w:tab w:val="center" w:pos="1017"/>
              </w:tabs>
              <w:adjustRightInd w:val="0"/>
              <w:snapToGrid w:val="0"/>
              <w:spacing w:after="0"/>
              <w:ind w:left="0" w:leftChars="0" w:firstLine="0" w:firstLineChars="0"/>
              <w:jc w:val="center"/>
              <w:rPr>
                <w:rFonts w:eastAsia="仿宋"/>
                <w:color w:val="000000"/>
                <w:sz w:val="24"/>
                <w:szCs w:val="24"/>
                <w:lang w:val="en-US"/>
              </w:rPr>
            </w:pPr>
            <w:r>
              <w:rPr>
                <w:rFonts w:hint="eastAsia" w:eastAsia="仿宋"/>
                <w:color w:val="000000"/>
                <w:sz w:val="24"/>
                <w:szCs w:val="24"/>
                <w:lang w:val="en-US"/>
              </w:rPr>
              <w:t>A</w:t>
            </w:r>
          </w:p>
        </w:tc>
        <w:tc>
          <w:tcPr>
            <w:tcW w:w="2324" w:type="dxa"/>
            <w:vAlign w:val="center"/>
          </w:tcPr>
          <w:p>
            <w:pPr>
              <w:adjustRightInd w:val="0"/>
              <w:snapToGrid w:val="0"/>
              <w:jc w:val="center"/>
              <w:rPr>
                <w:rFonts w:eastAsia="仿宋"/>
                <w:color w:val="000000"/>
                <w:sz w:val="24"/>
                <w:szCs w:val="24"/>
                <w:lang w:val="en-US"/>
              </w:rPr>
            </w:pPr>
            <w:r>
              <w:rPr>
                <w:rFonts w:hint="eastAsia"/>
                <w:color w:val="000000"/>
                <w:sz w:val="24"/>
                <w:szCs w:val="24"/>
                <w:lang w:val="en-US"/>
              </w:rPr>
              <w:t>一般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25" w:type="dxa"/>
            <w:vAlign w:val="center"/>
          </w:tcPr>
          <w:p>
            <w:pPr>
              <w:rPr>
                <w:rFonts w:eastAsia="仿宋"/>
                <w:color w:val="000000"/>
                <w:sz w:val="24"/>
                <w:szCs w:val="24"/>
                <w:highlight w:val="none"/>
                <w:lang w:val="en-US"/>
              </w:rPr>
            </w:pPr>
            <w:r>
              <w:rPr>
                <w:rFonts w:hint="eastAsia"/>
                <w:color w:val="000000"/>
                <w:sz w:val="24"/>
                <w:szCs w:val="24"/>
                <w:lang w:val="en-US"/>
              </w:rPr>
              <w:t>24.（ ）指所有访问店铺并进行购买行为的用户数与所有访问店铺的用户数的比例。</w:t>
            </w:r>
          </w:p>
        </w:tc>
        <w:tc>
          <w:tcPr>
            <w:tcW w:w="4825" w:type="dxa"/>
            <w:gridSpan w:val="2"/>
            <w:vAlign w:val="center"/>
          </w:tcPr>
          <w:p>
            <w:pPr>
              <w:pStyle w:val="11"/>
              <w:tabs>
                <w:tab w:val="left" w:pos="2572"/>
              </w:tabs>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rPr>
              <w:t>A.</w:t>
            </w:r>
            <w:r>
              <w:rPr>
                <w:rFonts w:hint="eastAsia" w:eastAsia="仿宋"/>
                <w:color w:val="000000"/>
                <w:sz w:val="24"/>
                <w:szCs w:val="24"/>
                <w:lang w:val="en-US"/>
              </w:rPr>
              <w:t xml:space="preserve">点击率        </w:t>
            </w:r>
            <w:r>
              <w:rPr>
                <w:rFonts w:hint="eastAsia" w:eastAsia="仿宋"/>
                <w:color w:val="000000"/>
                <w:sz w:val="24"/>
                <w:szCs w:val="24"/>
              </w:rPr>
              <w:t xml:space="preserve">  </w:t>
            </w:r>
            <w:r>
              <w:rPr>
                <w:rFonts w:hint="eastAsia" w:eastAsia="仿宋"/>
                <w:color w:val="000000"/>
                <w:sz w:val="24"/>
                <w:szCs w:val="24"/>
                <w:lang w:val="en-US" w:eastAsia="zh-CN"/>
              </w:rPr>
              <w:t xml:space="preserve"> </w:t>
            </w:r>
            <w:r>
              <w:rPr>
                <w:rFonts w:hint="eastAsia" w:eastAsia="仿宋"/>
                <w:color w:val="000000"/>
                <w:sz w:val="24"/>
                <w:szCs w:val="24"/>
              </w:rPr>
              <w:t xml:space="preserve"> </w:t>
            </w:r>
            <w:r>
              <w:rPr>
                <w:rFonts w:hint="eastAsia" w:eastAsia="仿宋"/>
                <w:color w:val="000000"/>
                <w:sz w:val="24"/>
                <w:szCs w:val="24"/>
                <w:lang w:val="en-US"/>
              </w:rPr>
              <w:t>B.注册转化率</w:t>
            </w:r>
          </w:p>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 xml:space="preserve">C.复购率        </w:t>
            </w:r>
            <w:r>
              <w:rPr>
                <w:rFonts w:eastAsia="仿宋"/>
                <w:color w:val="000000"/>
                <w:sz w:val="24"/>
                <w:szCs w:val="24"/>
                <w:lang w:val="en-US"/>
              </w:rPr>
              <w:t xml:space="preserve"> </w:t>
            </w:r>
            <w:r>
              <w:rPr>
                <w:rFonts w:hint="eastAsia" w:eastAsia="仿宋"/>
                <w:color w:val="000000"/>
                <w:sz w:val="24"/>
                <w:szCs w:val="24"/>
                <w:lang w:val="en-US"/>
              </w:rPr>
              <w:t xml:space="preserve"> </w:t>
            </w:r>
            <w:r>
              <w:rPr>
                <w:rFonts w:hint="eastAsia" w:eastAsia="仿宋"/>
                <w:color w:val="000000"/>
                <w:sz w:val="24"/>
                <w:szCs w:val="24"/>
                <w:lang w:val="en-US" w:eastAsia="zh-CN"/>
              </w:rPr>
              <w:t xml:space="preserve"> </w:t>
            </w:r>
            <w:r>
              <w:rPr>
                <w:rFonts w:hint="eastAsia" w:eastAsia="仿宋"/>
                <w:color w:val="000000"/>
                <w:sz w:val="24"/>
                <w:szCs w:val="24"/>
                <w:lang w:val="en-US"/>
              </w:rPr>
              <w:t xml:space="preserve"> D.成交转化率</w:t>
            </w:r>
          </w:p>
        </w:tc>
        <w:tc>
          <w:tcPr>
            <w:tcW w:w="2251" w:type="dxa"/>
            <w:gridSpan w:val="2"/>
            <w:vAlign w:val="center"/>
          </w:tcPr>
          <w:p>
            <w:pPr>
              <w:pStyle w:val="11"/>
              <w:tabs>
                <w:tab w:val="center" w:pos="1017"/>
              </w:tabs>
              <w:adjustRightInd w:val="0"/>
              <w:snapToGrid w:val="0"/>
              <w:spacing w:after="0"/>
              <w:ind w:left="0" w:leftChars="0" w:firstLine="0" w:firstLineChars="0"/>
              <w:jc w:val="center"/>
              <w:rPr>
                <w:rFonts w:hint="eastAsia" w:eastAsia="仿宋"/>
                <w:color w:val="000000"/>
                <w:sz w:val="24"/>
                <w:szCs w:val="24"/>
                <w:lang w:val="en-US" w:eastAsia="zh-CN"/>
              </w:rPr>
            </w:pPr>
            <w:r>
              <w:rPr>
                <w:rFonts w:hint="eastAsia" w:eastAsia="仿宋"/>
                <w:color w:val="000000"/>
                <w:sz w:val="24"/>
                <w:szCs w:val="24"/>
                <w:lang w:val="en-US"/>
              </w:rPr>
              <w:t>D</w:t>
            </w:r>
          </w:p>
        </w:tc>
        <w:tc>
          <w:tcPr>
            <w:tcW w:w="2324" w:type="dxa"/>
            <w:vAlign w:val="center"/>
          </w:tcPr>
          <w:p>
            <w:pPr>
              <w:adjustRightInd w:val="0"/>
              <w:snapToGrid w:val="0"/>
              <w:jc w:val="center"/>
              <w:rPr>
                <w:rFonts w:eastAsia="仿宋"/>
                <w:color w:val="000000"/>
                <w:sz w:val="24"/>
                <w:szCs w:val="24"/>
                <w:lang w:val="en-US"/>
              </w:rPr>
            </w:pPr>
            <w:r>
              <w:rPr>
                <w:rFonts w:hint="eastAsia"/>
                <w:color w:val="000000"/>
                <w:sz w:val="24"/>
                <w:szCs w:val="24"/>
                <w:lang w:val="en-US"/>
              </w:rPr>
              <w:t>一般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25" w:type="dxa"/>
            <w:vAlign w:val="center"/>
          </w:tcPr>
          <w:p>
            <w:pPr>
              <w:rPr>
                <w:rFonts w:eastAsia="仿宋"/>
                <w:color w:val="000000"/>
                <w:sz w:val="24"/>
                <w:szCs w:val="24"/>
                <w:lang w:val="en-US"/>
              </w:rPr>
            </w:pPr>
            <w:r>
              <w:rPr>
                <w:rFonts w:hint="eastAsia"/>
                <w:color w:val="000000"/>
                <w:sz w:val="24"/>
                <w:szCs w:val="24"/>
                <w:lang w:val="en-US"/>
              </w:rPr>
              <w:t>25.营销活动中，（ ）是指活动期间某活动所带来的下单的次数与访问该活动的次数之比。</w:t>
            </w:r>
          </w:p>
        </w:tc>
        <w:tc>
          <w:tcPr>
            <w:tcW w:w="4825" w:type="dxa"/>
            <w:gridSpan w:val="2"/>
            <w:vAlign w:val="center"/>
          </w:tcPr>
          <w:p>
            <w:pPr>
              <w:pStyle w:val="11"/>
              <w:tabs>
                <w:tab w:val="left" w:pos="2572"/>
              </w:tabs>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rPr>
              <w:t>A.</w:t>
            </w:r>
            <w:r>
              <w:rPr>
                <w:rFonts w:hint="eastAsia" w:eastAsia="仿宋"/>
                <w:color w:val="000000"/>
                <w:sz w:val="24"/>
                <w:szCs w:val="24"/>
                <w:lang w:val="en-US"/>
              </w:rPr>
              <w:t xml:space="preserve">下单转化率    </w:t>
            </w:r>
            <w:r>
              <w:rPr>
                <w:rFonts w:hint="eastAsia" w:eastAsia="仿宋"/>
                <w:color w:val="000000"/>
                <w:sz w:val="24"/>
                <w:szCs w:val="24"/>
              </w:rPr>
              <w:t xml:space="preserve">  </w:t>
            </w:r>
            <w:r>
              <w:rPr>
                <w:rFonts w:hint="eastAsia" w:eastAsia="仿宋"/>
                <w:color w:val="000000"/>
                <w:sz w:val="24"/>
                <w:szCs w:val="24"/>
                <w:lang w:val="en-US" w:eastAsia="zh-CN"/>
              </w:rPr>
              <w:t xml:space="preserve"> </w:t>
            </w:r>
            <w:r>
              <w:rPr>
                <w:rFonts w:hint="eastAsia" w:eastAsia="仿宋"/>
                <w:color w:val="000000"/>
                <w:sz w:val="24"/>
                <w:szCs w:val="24"/>
              </w:rPr>
              <w:t xml:space="preserve"> </w:t>
            </w:r>
            <w:r>
              <w:rPr>
                <w:rFonts w:hint="eastAsia" w:eastAsia="仿宋"/>
                <w:color w:val="000000"/>
                <w:sz w:val="24"/>
                <w:szCs w:val="24"/>
                <w:lang w:val="en-US"/>
              </w:rPr>
              <w:t>B.总访问次数</w:t>
            </w:r>
          </w:p>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 xml:space="preserve">C.订单数量       </w:t>
            </w:r>
            <w:r>
              <w:rPr>
                <w:rFonts w:hint="eastAsia" w:eastAsia="仿宋"/>
                <w:color w:val="000000"/>
                <w:sz w:val="24"/>
                <w:szCs w:val="24"/>
                <w:lang w:val="en-US" w:eastAsia="zh-CN"/>
              </w:rPr>
              <w:t xml:space="preserve"> </w:t>
            </w:r>
            <w:r>
              <w:rPr>
                <w:rFonts w:hint="eastAsia" w:eastAsia="仿宋"/>
                <w:color w:val="000000"/>
                <w:sz w:val="24"/>
                <w:szCs w:val="24"/>
                <w:lang w:val="en-US"/>
              </w:rPr>
              <w:t xml:space="preserve">  D.新增注册人数</w:t>
            </w:r>
          </w:p>
        </w:tc>
        <w:tc>
          <w:tcPr>
            <w:tcW w:w="2251" w:type="dxa"/>
            <w:gridSpan w:val="2"/>
            <w:vAlign w:val="center"/>
          </w:tcPr>
          <w:p>
            <w:pPr>
              <w:pStyle w:val="11"/>
              <w:tabs>
                <w:tab w:val="center" w:pos="1017"/>
              </w:tabs>
              <w:adjustRightInd w:val="0"/>
              <w:snapToGrid w:val="0"/>
              <w:spacing w:after="0"/>
              <w:ind w:left="0" w:leftChars="0" w:firstLine="0" w:firstLineChars="0"/>
              <w:jc w:val="center"/>
              <w:rPr>
                <w:rFonts w:eastAsia="仿宋"/>
                <w:color w:val="000000"/>
                <w:sz w:val="24"/>
                <w:szCs w:val="24"/>
                <w:lang w:val="en-US"/>
              </w:rPr>
            </w:pPr>
            <w:r>
              <w:rPr>
                <w:rFonts w:hint="eastAsia" w:eastAsia="仿宋"/>
                <w:color w:val="000000"/>
                <w:sz w:val="24"/>
                <w:szCs w:val="24"/>
                <w:lang w:val="en-US"/>
              </w:rPr>
              <w:t>A</w:t>
            </w:r>
          </w:p>
        </w:tc>
        <w:tc>
          <w:tcPr>
            <w:tcW w:w="2324" w:type="dxa"/>
            <w:vAlign w:val="center"/>
          </w:tcPr>
          <w:p>
            <w:pPr>
              <w:adjustRightInd w:val="0"/>
              <w:snapToGrid w:val="0"/>
              <w:jc w:val="center"/>
              <w:rPr>
                <w:rFonts w:eastAsia="仿宋"/>
                <w:color w:val="000000"/>
                <w:sz w:val="24"/>
                <w:szCs w:val="24"/>
                <w:lang w:val="en-US"/>
              </w:rPr>
            </w:pPr>
            <w:r>
              <w:rPr>
                <w:rFonts w:hint="eastAsia"/>
                <w:color w:val="000000"/>
                <w:sz w:val="24"/>
                <w:szCs w:val="24"/>
                <w:lang w:val="en-US"/>
              </w:rPr>
              <w:t>一般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25" w:type="dxa"/>
            <w:vAlign w:val="center"/>
          </w:tcPr>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26.商务数据分析中，常被用作宏观环境分析的模型是（ ）。</w:t>
            </w:r>
          </w:p>
        </w:tc>
        <w:tc>
          <w:tcPr>
            <w:tcW w:w="4825" w:type="dxa"/>
            <w:gridSpan w:val="2"/>
            <w:vAlign w:val="center"/>
          </w:tcPr>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 xml:space="preserve">A.5W2H模型        </w:t>
            </w:r>
            <w:r>
              <w:rPr>
                <w:rFonts w:hint="eastAsia" w:eastAsia="仿宋"/>
                <w:color w:val="000000"/>
                <w:sz w:val="24"/>
                <w:szCs w:val="24"/>
                <w:lang w:val="en-US" w:eastAsia="zh-CN"/>
              </w:rPr>
              <w:t xml:space="preserve"> </w:t>
            </w:r>
            <w:r>
              <w:rPr>
                <w:rFonts w:hint="eastAsia" w:eastAsia="仿宋"/>
                <w:color w:val="000000"/>
                <w:sz w:val="24"/>
                <w:szCs w:val="24"/>
                <w:lang w:val="en-US"/>
              </w:rPr>
              <w:t xml:space="preserve"> B.SWOT模型</w:t>
            </w:r>
          </w:p>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 xml:space="preserve">C.PEST模型        </w:t>
            </w:r>
            <w:r>
              <w:rPr>
                <w:rFonts w:hint="eastAsia" w:eastAsia="仿宋"/>
                <w:color w:val="000000"/>
                <w:sz w:val="24"/>
                <w:szCs w:val="24"/>
                <w:lang w:val="en-US" w:eastAsia="zh-CN"/>
              </w:rPr>
              <w:t xml:space="preserve"> </w:t>
            </w:r>
            <w:r>
              <w:rPr>
                <w:rFonts w:hint="eastAsia" w:eastAsia="仿宋"/>
                <w:color w:val="000000"/>
                <w:sz w:val="24"/>
                <w:szCs w:val="24"/>
                <w:lang w:val="en-US"/>
              </w:rPr>
              <w:t xml:space="preserve"> D.逻辑树模型</w:t>
            </w:r>
          </w:p>
        </w:tc>
        <w:tc>
          <w:tcPr>
            <w:tcW w:w="2251" w:type="dxa"/>
            <w:gridSpan w:val="2"/>
            <w:vAlign w:val="center"/>
          </w:tcPr>
          <w:p>
            <w:pPr>
              <w:pStyle w:val="11"/>
              <w:adjustRightInd w:val="0"/>
              <w:snapToGrid w:val="0"/>
              <w:spacing w:after="0"/>
              <w:ind w:left="0" w:leftChars="0" w:firstLine="0" w:firstLineChars="0"/>
              <w:jc w:val="center"/>
              <w:rPr>
                <w:rFonts w:eastAsia="仿宋"/>
                <w:color w:val="000000"/>
                <w:sz w:val="24"/>
                <w:szCs w:val="24"/>
                <w:lang w:val="en-US"/>
              </w:rPr>
            </w:pPr>
            <w:r>
              <w:rPr>
                <w:rFonts w:hint="eastAsia" w:eastAsia="仿宋"/>
                <w:color w:val="000000"/>
                <w:sz w:val="24"/>
                <w:szCs w:val="24"/>
                <w:lang w:val="en-US"/>
              </w:rPr>
              <w:t>C</w:t>
            </w:r>
          </w:p>
        </w:tc>
        <w:tc>
          <w:tcPr>
            <w:tcW w:w="2324" w:type="dxa"/>
            <w:vAlign w:val="center"/>
          </w:tcPr>
          <w:p>
            <w:pPr>
              <w:adjustRightInd w:val="0"/>
              <w:snapToGrid w:val="0"/>
              <w:jc w:val="center"/>
              <w:rPr>
                <w:rFonts w:eastAsia="仿宋"/>
                <w:color w:val="000000"/>
                <w:sz w:val="24"/>
                <w:szCs w:val="24"/>
                <w:lang w:val="en-US"/>
              </w:rPr>
            </w:pPr>
            <w:r>
              <w:rPr>
                <w:rFonts w:hint="eastAsia"/>
                <w:color w:val="000000"/>
                <w:sz w:val="24"/>
                <w:szCs w:val="24"/>
                <w:lang w:val="en-US"/>
              </w:rPr>
              <w:t>一般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25" w:type="dxa"/>
            <w:vAlign w:val="center"/>
          </w:tcPr>
          <w:p>
            <w:pPr>
              <w:rPr>
                <w:rFonts w:eastAsia="仿宋"/>
                <w:color w:val="000000"/>
                <w:sz w:val="24"/>
                <w:szCs w:val="24"/>
                <w:lang w:val="en-US"/>
              </w:rPr>
            </w:pPr>
            <w:r>
              <w:rPr>
                <w:rFonts w:hint="eastAsia"/>
                <w:color w:val="000000"/>
                <w:sz w:val="24"/>
                <w:szCs w:val="24"/>
                <w:lang w:val="en-US"/>
              </w:rPr>
              <w:t>27.下面关于折线图的说法正确的是（ ）。</w:t>
            </w:r>
          </w:p>
        </w:tc>
        <w:tc>
          <w:tcPr>
            <w:tcW w:w="4825" w:type="dxa"/>
            <w:gridSpan w:val="2"/>
            <w:vAlign w:val="center"/>
          </w:tcPr>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A.折线图可以显示随时间（根据常用比例设置）而变化的连续数据</w:t>
            </w:r>
          </w:p>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B.适用于表示数据各部分的占比</w:t>
            </w:r>
          </w:p>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C.在折线图中，类别数据沿垂直轴均匀分布，所有值数据沿水平轴均匀分布</w:t>
            </w:r>
          </w:p>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D.折线图不能显示随时间（根据常用比例设置）而变化的连续数据</w:t>
            </w:r>
          </w:p>
        </w:tc>
        <w:tc>
          <w:tcPr>
            <w:tcW w:w="2251" w:type="dxa"/>
            <w:gridSpan w:val="2"/>
            <w:vAlign w:val="center"/>
          </w:tcPr>
          <w:p>
            <w:pPr>
              <w:pStyle w:val="11"/>
              <w:tabs>
                <w:tab w:val="center" w:pos="1017"/>
              </w:tabs>
              <w:adjustRightInd w:val="0"/>
              <w:snapToGrid w:val="0"/>
              <w:spacing w:after="0"/>
              <w:ind w:left="0" w:leftChars="0" w:firstLine="0" w:firstLineChars="0"/>
              <w:jc w:val="center"/>
              <w:rPr>
                <w:rFonts w:eastAsia="仿宋"/>
                <w:color w:val="000000"/>
                <w:sz w:val="24"/>
                <w:szCs w:val="24"/>
                <w:lang w:val="en-US"/>
              </w:rPr>
            </w:pPr>
            <w:r>
              <w:rPr>
                <w:rFonts w:hint="eastAsia" w:eastAsia="仿宋"/>
                <w:color w:val="000000"/>
                <w:sz w:val="24"/>
                <w:szCs w:val="24"/>
                <w:lang w:val="en-US"/>
              </w:rPr>
              <w:t>A</w:t>
            </w:r>
          </w:p>
        </w:tc>
        <w:tc>
          <w:tcPr>
            <w:tcW w:w="2324" w:type="dxa"/>
            <w:vAlign w:val="center"/>
          </w:tcPr>
          <w:p>
            <w:pPr>
              <w:adjustRightInd w:val="0"/>
              <w:snapToGrid w:val="0"/>
              <w:jc w:val="center"/>
              <w:rPr>
                <w:rFonts w:eastAsia="仿宋"/>
                <w:color w:val="000000"/>
                <w:sz w:val="24"/>
                <w:szCs w:val="24"/>
                <w:lang w:val="en-US"/>
              </w:rPr>
            </w:pPr>
            <w:r>
              <w:rPr>
                <w:rFonts w:hint="eastAsia"/>
                <w:color w:val="000000"/>
                <w:sz w:val="24"/>
                <w:szCs w:val="24"/>
                <w:lang w:val="en-US"/>
              </w:rPr>
              <w:t>一般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25" w:type="dxa"/>
            <w:vAlign w:val="center"/>
          </w:tcPr>
          <w:p>
            <w:pPr>
              <w:rPr>
                <w:rFonts w:eastAsia="仿宋"/>
                <w:color w:val="000000"/>
                <w:sz w:val="24"/>
                <w:szCs w:val="24"/>
                <w:lang w:val="en-US"/>
              </w:rPr>
            </w:pPr>
            <w:r>
              <w:rPr>
                <w:rFonts w:hint="eastAsia"/>
                <w:color w:val="000000"/>
                <w:sz w:val="24"/>
                <w:szCs w:val="24"/>
                <w:lang w:val="en-US"/>
              </w:rPr>
              <w:t>28.以下关于数据可视化说法错误的是（ ）。</w:t>
            </w:r>
          </w:p>
        </w:tc>
        <w:tc>
          <w:tcPr>
            <w:tcW w:w="4825" w:type="dxa"/>
            <w:gridSpan w:val="2"/>
            <w:vAlign w:val="center"/>
          </w:tcPr>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A.数据可视化能够化繁为简，增加信息可读性和趣味性</w:t>
            </w:r>
          </w:p>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B.战略地图是对企业战略要素及其之间因果关系的可视化表示方法</w:t>
            </w:r>
          </w:p>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C.数据可视化是指通过图形、动画等更加形象、清晰的方法对数据大小进行体现，同时阐释数据间的关系和趋势，使数据分析后得出的结果更加容易使用和理解</w:t>
            </w:r>
          </w:p>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D.数据可视化由于要实现其功能用途，因此会令人感到枯燥乏味</w:t>
            </w:r>
          </w:p>
        </w:tc>
        <w:tc>
          <w:tcPr>
            <w:tcW w:w="2251" w:type="dxa"/>
            <w:gridSpan w:val="2"/>
            <w:vAlign w:val="center"/>
          </w:tcPr>
          <w:p>
            <w:pPr>
              <w:pStyle w:val="11"/>
              <w:tabs>
                <w:tab w:val="center" w:pos="1017"/>
              </w:tabs>
              <w:adjustRightInd w:val="0"/>
              <w:snapToGrid w:val="0"/>
              <w:spacing w:after="0"/>
              <w:ind w:left="0" w:leftChars="0" w:firstLine="0" w:firstLineChars="0"/>
              <w:jc w:val="center"/>
              <w:rPr>
                <w:rFonts w:eastAsia="仿宋"/>
                <w:color w:val="000000"/>
                <w:sz w:val="24"/>
                <w:szCs w:val="24"/>
                <w:lang w:val="en-US"/>
              </w:rPr>
            </w:pPr>
            <w:r>
              <w:rPr>
                <w:rFonts w:hint="eastAsia" w:eastAsia="仿宋"/>
                <w:color w:val="000000"/>
                <w:sz w:val="24"/>
                <w:szCs w:val="24"/>
                <w:lang w:val="en-US"/>
              </w:rPr>
              <w:t>D</w:t>
            </w:r>
          </w:p>
        </w:tc>
        <w:tc>
          <w:tcPr>
            <w:tcW w:w="2324" w:type="dxa"/>
            <w:vAlign w:val="center"/>
          </w:tcPr>
          <w:p>
            <w:pPr>
              <w:adjustRightInd w:val="0"/>
              <w:snapToGrid w:val="0"/>
              <w:jc w:val="center"/>
              <w:rPr>
                <w:rFonts w:eastAsia="仿宋"/>
                <w:color w:val="000000"/>
                <w:sz w:val="24"/>
                <w:szCs w:val="24"/>
                <w:lang w:val="en-US"/>
              </w:rPr>
            </w:pPr>
            <w:r>
              <w:rPr>
                <w:rFonts w:hint="eastAsia"/>
                <w:color w:val="000000"/>
                <w:sz w:val="24"/>
                <w:szCs w:val="24"/>
                <w:lang w:val="en-US"/>
              </w:rPr>
              <w:t>一般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25" w:type="dxa"/>
            <w:vAlign w:val="center"/>
          </w:tcPr>
          <w:p>
            <w:pPr>
              <w:rPr>
                <w:rFonts w:eastAsia="仿宋"/>
                <w:color w:val="000000"/>
                <w:sz w:val="24"/>
                <w:szCs w:val="24"/>
                <w:lang w:val="en-US"/>
              </w:rPr>
            </w:pPr>
            <w:r>
              <w:rPr>
                <w:rFonts w:hint="eastAsia"/>
                <w:color w:val="000000"/>
                <w:sz w:val="24"/>
                <w:szCs w:val="24"/>
                <w:lang w:val="en-US"/>
              </w:rPr>
              <w:t>29.以下数据中，不适合适用饼图作为数据呈现形式的是（ ）。</w:t>
            </w:r>
          </w:p>
        </w:tc>
        <w:tc>
          <w:tcPr>
            <w:tcW w:w="4825" w:type="dxa"/>
            <w:gridSpan w:val="2"/>
            <w:vAlign w:val="center"/>
          </w:tcPr>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A.不同流量来源在总流量中的占比情况</w:t>
            </w:r>
          </w:p>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B.总费用的各个部分的构成情况</w:t>
            </w:r>
          </w:p>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C.关键词在不同时段中搜索量的变化情况</w:t>
            </w:r>
          </w:p>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D.目标用户群体的性别占比情况</w:t>
            </w:r>
          </w:p>
        </w:tc>
        <w:tc>
          <w:tcPr>
            <w:tcW w:w="2251" w:type="dxa"/>
            <w:gridSpan w:val="2"/>
            <w:vAlign w:val="center"/>
          </w:tcPr>
          <w:p>
            <w:pPr>
              <w:pStyle w:val="11"/>
              <w:tabs>
                <w:tab w:val="center" w:pos="1017"/>
              </w:tabs>
              <w:adjustRightInd w:val="0"/>
              <w:snapToGrid w:val="0"/>
              <w:spacing w:after="0"/>
              <w:ind w:left="0" w:leftChars="0" w:firstLine="0" w:firstLineChars="0"/>
              <w:jc w:val="center"/>
              <w:rPr>
                <w:rFonts w:eastAsia="仿宋"/>
                <w:color w:val="000000"/>
                <w:sz w:val="24"/>
                <w:szCs w:val="24"/>
                <w:lang w:val="en-US"/>
              </w:rPr>
            </w:pPr>
            <w:r>
              <w:rPr>
                <w:rFonts w:hint="eastAsia" w:eastAsia="仿宋"/>
                <w:color w:val="000000"/>
                <w:sz w:val="24"/>
                <w:szCs w:val="24"/>
                <w:lang w:val="en-US"/>
              </w:rPr>
              <w:t>C</w:t>
            </w:r>
          </w:p>
        </w:tc>
        <w:tc>
          <w:tcPr>
            <w:tcW w:w="2324" w:type="dxa"/>
            <w:vAlign w:val="center"/>
          </w:tcPr>
          <w:p>
            <w:pPr>
              <w:adjustRightInd w:val="0"/>
              <w:snapToGrid w:val="0"/>
              <w:jc w:val="center"/>
              <w:rPr>
                <w:rFonts w:eastAsia="仿宋"/>
                <w:color w:val="000000"/>
                <w:sz w:val="24"/>
                <w:szCs w:val="24"/>
                <w:lang w:val="en-US"/>
              </w:rPr>
            </w:pPr>
            <w:r>
              <w:rPr>
                <w:rFonts w:hint="eastAsia"/>
                <w:color w:val="000000"/>
                <w:sz w:val="24"/>
                <w:szCs w:val="24"/>
                <w:lang w:val="en-US"/>
              </w:rPr>
              <w:t>一般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25" w:type="dxa"/>
            <w:vAlign w:val="top"/>
          </w:tcPr>
          <w:p>
            <w:pPr>
              <w:rPr>
                <w:rFonts w:eastAsia="仿宋"/>
                <w:color w:val="000000"/>
                <w:sz w:val="24"/>
                <w:szCs w:val="24"/>
                <w:lang w:val="en-US"/>
              </w:rPr>
            </w:pPr>
            <w:r>
              <w:rPr>
                <w:rFonts w:hint="eastAsia"/>
                <w:color w:val="000000"/>
                <w:sz w:val="24"/>
                <w:szCs w:val="24"/>
                <w:lang w:val="en-US"/>
              </w:rPr>
              <w:t>30.（ ）是指将两个或两个以上的数据进行对比，并分析数据之间的差异，从而揭示其背后隐藏的规律。</w:t>
            </w:r>
          </w:p>
        </w:tc>
        <w:tc>
          <w:tcPr>
            <w:tcW w:w="4825" w:type="dxa"/>
            <w:gridSpan w:val="2"/>
            <w:vAlign w:val="center"/>
          </w:tcPr>
          <w:p>
            <w:pPr>
              <w:rPr>
                <w:rFonts w:cstheme="minorBidi"/>
                <w:color w:val="000000"/>
                <w:kern w:val="2"/>
                <w:sz w:val="24"/>
                <w:szCs w:val="24"/>
                <w:lang w:val="en-US" w:bidi="ar-SA"/>
              </w:rPr>
            </w:pPr>
            <w:r>
              <w:rPr>
                <w:rFonts w:hint="eastAsia" w:cstheme="minorBidi"/>
                <w:color w:val="000000"/>
                <w:kern w:val="2"/>
                <w:sz w:val="24"/>
                <w:szCs w:val="24"/>
                <w:lang w:val="en-US" w:bidi="ar-SA"/>
              </w:rPr>
              <w:t xml:space="preserve">A.对比分析法       </w:t>
            </w:r>
            <w:r>
              <w:rPr>
                <w:rFonts w:hint="eastAsia" w:cstheme="minorBidi"/>
                <w:color w:val="000000"/>
                <w:kern w:val="2"/>
                <w:sz w:val="24"/>
                <w:szCs w:val="24"/>
                <w:lang w:val="en-US" w:eastAsia="zh-CN" w:bidi="ar-SA"/>
              </w:rPr>
              <w:t xml:space="preserve"> </w:t>
            </w:r>
            <w:r>
              <w:rPr>
                <w:rFonts w:hint="eastAsia" w:cstheme="minorBidi"/>
                <w:color w:val="000000"/>
                <w:kern w:val="2"/>
                <w:sz w:val="24"/>
                <w:szCs w:val="24"/>
                <w:lang w:val="en-US" w:bidi="ar-SA"/>
              </w:rPr>
              <w:t>B.特殊时间法</w:t>
            </w:r>
          </w:p>
          <w:p>
            <w:pPr>
              <w:rPr>
                <w:rFonts w:eastAsia="仿宋"/>
                <w:color w:val="000000"/>
                <w:sz w:val="24"/>
                <w:szCs w:val="24"/>
                <w:lang w:val="en-US"/>
              </w:rPr>
            </w:pPr>
            <w:r>
              <w:rPr>
                <w:rFonts w:hint="eastAsia" w:cstheme="minorBidi"/>
                <w:color w:val="000000"/>
                <w:kern w:val="2"/>
                <w:sz w:val="24"/>
                <w:szCs w:val="24"/>
                <w:lang w:val="en-US" w:bidi="ar-SA"/>
              </w:rPr>
              <w:t xml:space="preserve">C.逻辑树法        </w:t>
            </w:r>
            <w:r>
              <w:rPr>
                <w:rFonts w:hint="eastAsia" w:cstheme="minorBidi"/>
                <w:color w:val="000000"/>
                <w:kern w:val="2"/>
                <w:sz w:val="24"/>
                <w:szCs w:val="24"/>
                <w:lang w:val="en-US" w:eastAsia="zh-CN" w:bidi="ar-SA"/>
              </w:rPr>
              <w:t xml:space="preserve"> </w:t>
            </w:r>
            <w:r>
              <w:rPr>
                <w:rFonts w:hint="eastAsia" w:cstheme="minorBidi"/>
                <w:color w:val="000000"/>
                <w:kern w:val="2"/>
                <w:sz w:val="24"/>
                <w:szCs w:val="24"/>
                <w:lang w:val="en-US" w:bidi="ar-SA"/>
              </w:rPr>
              <w:t xml:space="preserve"> D.曲线分析法</w:t>
            </w:r>
          </w:p>
        </w:tc>
        <w:tc>
          <w:tcPr>
            <w:tcW w:w="2251" w:type="dxa"/>
            <w:gridSpan w:val="2"/>
            <w:vAlign w:val="center"/>
          </w:tcPr>
          <w:p>
            <w:pPr>
              <w:jc w:val="center"/>
              <w:rPr>
                <w:rFonts w:eastAsia="仿宋"/>
                <w:color w:val="000000"/>
                <w:sz w:val="24"/>
                <w:szCs w:val="24"/>
                <w:lang w:val="en-US"/>
              </w:rPr>
            </w:pPr>
            <w:r>
              <w:rPr>
                <w:rFonts w:hint="eastAsia" w:cstheme="minorBidi"/>
                <w:color w:val="000000"/>
                <w:kern w:val="2"/>
                <w:sz w:val="24"/>
                <w:szCs w:val="24"/>
                <w:lang w:val="en-US" w:bidi="ar-SA"/>
              </w:rPr>
              <w:t>A</w:t>
            </w:r>
          </w:p>
        </w:tc>
        <w:tc>
          <w:tcPr>
            <w:tcW w:w="2324" w:type="dxa"/>
            <w:vAlign w:val="center"/>
          </w:tcPr>
          <w:p>
            <w:pPr>
              <w:jc w:val="center"/>
              <w:rPr>
                <w:rFonts w:eastAsia="仿宋"/>
                <w:color w:val="000000"/>
                <w:sz w:val="24"/>
                <w:szCs w:val="24"/>
                <w:lang w:val="en-US"/>
              </w:rPr>
            </w:pPr>
            <w:r>
              <w:rPr>
                <w:rFonts w:hint="eastAsia" w:cstheme="minorBidi"/>
                <w:color w:val="000000"/>
                <w:kern w:val="2"/>
                <w:sz w:val="24"/>
                <w:szCs w:val="24"/>
                <w:lang w:val="en-US" w:bidi="ar-SA"/>
              </w:rPr>
              <w:t>一般</w:t>
            </w:r>
          </w:p>
        </w:tc>
      </w:tr>
    </w:tbl>
    <w:p>
      <w:pPr>
        <w:rPr>
          <w:b/>
          <w:sz w:val="24"/>
          <w:szCs w:val="24"/>
        </w:rPr>
      </w:pPr>
      <w:r>
        <w:rPr>
          <w:rFonts w:hint="eastAsia"/>
          <w:b/>
          <w:sz w:val="24"/>
          <w:szCs w:val="24"/>
        </w:rPr>
        <w:br w:type="page"/>
      </w:r>
    </w:p>
    <w:p>
      <w:pPr>
        <w:jc w:val="center"/>
        <w:outlineLvl w:val="2"/>
        <w:rPr>
          <w:rFonts w:ascii="仿宋_GB2312" w:hAnsi="仿宋_GB2312" w:eastAsia="仿宋_GB2312" w:cs="仿宋_GB2312"/>
          <w:b/>
          <w:bCs/>
          <w:color w:val="000000"/>
          <w:kern w:val="2"/>
          <w:sz w:val="24"/>
          <w:lang w:val="en-US" w:bidi="ar-SA"/>
        </w:rPr>
      </w:pPr>
      <w:r>
        <w:rPr>
          <w:rFonts w:hint="eastAsia" w:ascii="仿宋_GB2312" w:hAnsi="仿宋_GB2312" w:eastAsia="仿宋_GB2312" w:cs="仿宋_GB2312"/>
          <w:b/>
          <w:bCs/>
          <w:color w:val="000000"/>
          <w:kern w:val="2"/>
          <w:sz w:val="24"/>
          <w:lang w:val="en-US" w:bidi="ar-SA"/>
        </w:rPr>
        <w:t>表3 多选题</w:t>
      </w:r>
    </w:p>
    <w:tbl>
      <w:tblPr>
        <w:tblStyle w:val="12"/>
        <w:tblW w:w="130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12"/>
        <w:gridCol w:w="2829"/>
        <w:gridCol w:w="1969"/>
        <w:gridCol w:w="1192"/>
        <w:gridCol w:w="1077"/>
        <w:gridCol w:w="2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12" w:type="dxa"/>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ascii="仿宋_GB2312" w:hAnsi="仿宋_GB2312" w:eastAsia="仿宋_GB2312" w:cs="仿宋_GB2312"/>
                <w:b/>
                <w:bCs/>
                <w:sz w:val="24"/>
                <w:szCs w:val="24"/>
              </w:rPr>
              <w:t>赛项名称</w:t>
            </w:r>
          </w:p>
        </w:tc>
        <w:tc>
          <w:tcPr>
            <w:tcW w:w="2829" w:type="dxa"/>
            <w:vAlign w:val="center"/>
          </w:tcPr>
          <w:p>
            <w:pPr>
              <w:pStyle w:val="11"/>
              <w:adjustRightInd w:val="0"/>
              <w:snapToGrid w:val="0"/>
              <w:spacing w:after="0"/>
              <w:ind w:left="0" w:leftChars="0" w:firstLine="0" w:firstLineChars="0"/>
              <w:jc w:val="center"/>
              <w:rPr>
                <w:rFonts w:eastAsia="仿宋"/>
                <w:bCs/>
                <w:color w:val="000000"/>
                <w:sz w:val="24"/>
                <w:szCs w:val="24"/>
              </w:rPr>
            </w:pPr>
            <w:r>
              <w:rPr>
                <w:rFonts w:hint="eastAsia" w:ascii="仿宋_GB2312" w:eastAsia="仿宋_GB2312" w:cs="仿宋_GB2312"/>
                <w:bCs/>
                <w:sz w:val="24"/>
                <w:szCs w:val="24"/>
              </w:rPr>
              <w:t>商务数据分析</w:t>
            </w:r>
          </w:p>
        </w:tc>
        <w:tc>
          <w:tcPr>
            <w:tcW w:w="3161" w:type="dxa"/>
            <w:gridSpan w:val="2"/>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ascii="仿宋_GB2312" w:hAnsi="仿宋_GB2312" w:eastAsia="仿宋_GB2312" w:cs="仿宋_GB2312"/>
                <w:b/>
                <w:bCs/>
                <w:sz w:val="24"/>
                <w:szCs w:val="24"/>
              </w:rPr>
              <w:t>英语名称</w:t>
            </w:r>
          </w:p>
        </w:tc>
        <w:tc>
          <w:tcPr>
            <w:tcW w:w="3484" w:type="dxa"/>
            <w:gridSpan w:val="2"/>
            <w:vAlign w:val="center"/>
          </w:tcPr>
          <w:p>
            <w:pPr>
              <w:pStyle w:val="11"/>
              <w:adjustRightInd w:val="0"/>
              <w:snapToGrid w:val="0"/>
              <w:spacing w:after="0"/>
              <w:ind w:left="0" w:leftChars="0" w:firstLine="0" w:firstLineChars="0"/>
              <w:jc w:val="center"/>
              <w:rPr>
                <w:rFonts w:eastAsia="仿宋"/>
                <w:bCs/>
                <w:color w:val="000000"/>
                <w:sz w:val="24"/>
                <w:szCs w:val="24"/>
              </w:rPr>
            </w:pPr>
            <w:r>
              <w:rPr>
                <w:rFonts w:hint="eastAsia" w:ascii="仿宋_GB2312" w:eastAsia="仿宋_GB2312" w:cs="仿宋_GB2312"/>
                <w:bCs/>
                <w:sz w:val="24"/>
                <w:szCs w:val="24"/>
              </w:rPr>
              <w:t>Business Data Analysis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12" w:type="dxa"/>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ascii="仿宋_GB2312" w:hAnsi="仿宋_GB2312" w:eastAsia="仿宋_GB2312" w:cs="仿宋_GB2312"/>
                <w:b/>
                <w:bCs/>
                <w:sz w:val="24"/>
                <w:szCs w:val="24"/>
              </w:rPr>
              <w:t>赛项编号</w:t>
            </w:r>
          </w:p>
        </w:tc>
        <w:tc>
          <w:tcPr>
            <w:tcW w:w="2829" w:type="dxa"/>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ascii="仿宋_GB2312" w:eastAsia="仿宋_GB2312" w:cs="仿宋_GB2312"/>
                <w:bCs/>
                <w:sz w:val="24"/>
                <w:szCs w:val="24"/>
              </w:rPr>
              <w:t>GZ079</w:t>
            </w:r>
          </w:p>
        </w:tc>
        <w:tc>
          <w:tcPr>
            <w:tcW w:w="3161" w:type="dxa"/>
            <w:gridSpan w:val="2"/>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ascii="仿宋_GB2312" w:hAnsi="仿宋_GB2312" w:eastAsia="仿宋_GB2312" w:cs="仿宋_GB2312"/>
                <w:b/>
                <w:bCs/>
                <w:sz w:val="24"/>
                <w:szCs w:val="24"/>
              </w:rPr>
              <w:t>归属产业</w:t>
            </w:r>
          </w:p>
        </w:tc>
        <w:tc>
          <w:tcPr>
            <w:tcW w:w="3484" w:type="dxa"/>
            <w:gridSpan w:val="2"/>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ascii="仿宋_GB2312" w:eastAsia="仿宋_GB2312" w:cs="仿宋_GB2312"/>
                <w:bCs/>
                <w:sz w:val="24"/>
                <w:szCs w:val="24"/>
              </w:rPr>
              <w:t>现代服务业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086" w:type="dxa"/>
            <w:gridSpan w:val="6"/>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ascii="仿宋_GB2312" w:hAnsi="仿宋_GB2312" w:eastAsia="仿宋_GB2312" w:cs="仿宋_GB2312"/>
                <w:b/>
                <w:bCs/>
                <w:sz w:val="24"/>
                <w:szCs w:val="24"/>
              </w:rPr>
              <w:t>赛项组别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41" w:type="dxa"/>
            <w:gridSpan w:val="2"/>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ascii="仿宋_GB2312" w:hAnsi="仿宋_GB2312" w:eastAsia="仿宋_GB2312" w:cs="仿宋_GB2312"/>
                <w:b/>
                <w:bCs/>
                <w:sz w:val="24"/>
                <w:szCs w:val="24"/>
              </w:rPr>
              <w:t>中职组</w:t>
            </w:r>
          </w:p>
        </w:tc>
        <w:tc>
          <w:tcPr>
            <w:tcW w:w="6645" w:type="dxa"/>
            <w:gridSpan w:val="4"/>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ascii="仿宋_GB2312" w:hAnsi="仿宋_GB2312" w:eastAsia="仿宋_GB2312" w:cs="仿宋_GB2312"/>
                <w:b/>
                <w:bCs/>
                <w:sz w:val="24"/>
                <w:szCs w:val="24"/>
              </w:rPr>
              <w:t>高职组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41" w:type="dxa"/>
            <w:gridSpan w:val="2"/>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ascii="仿宋_GB2312" w:hAnsi="仿宋_GB2312" w:eastAsia="仿宋_GB2312" w:cs="仿宋_GB2312"/>
                <w:b/>
                <w:bCs/>
                <w:sz w:val="24"/>
                <w:szCs w:val="24"/>
              </w:rPr>
              <w:t>□学生组 □教师组 □师生联队试点赛项</w:t>
            </w:r>
          </w:p>
        </w:tc>
        <w:tc>
          <w:tcPr>
            <w:tcW w:w="6645" w:type="dxa"/>
            <w:gridSpan w:val="4"/>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ascii="Segoe UI Symbol" w:hAnsi="Segoe UI Symbol" w:eastAsia="仿宋_GB2312" w:cs="Segoe UI Symbol"/>
                <w:b/>
                <w:bCs/>
                <w:sz w:val="24"/>
                <w:szCs w:val="24"/>
              </w:rPr>
              <w:t>☑</w:t>
            </w:r>
            <w:r>
              <w:rPr>
                <w:rFonts w:hint="eastAsia" w:eastAsia="仿宋"/>
                <w:b/>
                <w:bCs/>
                <w:sz w:val="24"/>
                <w:szCs w:val="24"/>
              </w:rPr>
              <w:t>学生组</w:t>
            </w:r>
            <w:r>
              <w:rPr>
                <w:rFonts w:hint="eastAsia" w:ascii="仿宋_GB2312" w:hAnsi="仿宋_GB2312" w:eastAsia="仿宋_GB2312" w:cs="仿宋_GB2312"/>
                <w:b/>
                <w:bCs/>
                <w:sz w:val="24"/>
                <w:szCs w:val="24"/>
              </w:rPr>
              <w:t xml:space="preserve"> □教师组 □师生联队试点赛项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12" w:type="dxa"/>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eastAsia="仿宋"/>
                <w:b/>
                <w:color w:val="000000"/>
                <w:sz w:val="24"/>
                <w:szCs w:val="24"/>
              </w:rPr>
              <w:t>题目类型</w:t>
            </w:r>
          </w:p>
          <w:p>
            <w:pPr>
              <w:pStyle w:val="11"/>
              <w:adjustRightInd w:val="0"/>
              <w:snapToGrid w:val="0"/>
              <w:spacing w:after="0"/>
              <w:ind w:left="0" w:leftChars="0" w:firstLine="0" w:firstLineChars="0"/>
              <w:jc w:val="center"/>
              <w:rPr>
                <w:rFonts w:eastAsia="仿宋"/>
                <w:b/>
                <w:color w:val="000000"/>
                <w:sz w:val="24"/>
                <w:szCs w:val="24"/>
              </w:rPr>
            </w:pPr>
            <w:r>
              <w:rPr>
                <w:rFonts w:hint="eastAsia" w:eastAsia="仿宋"/>
                <w:b/>
                <w:color w:val="000000"/>
                <w:sz w:val="24"/>
                <w:szCs w:val="24"/>
              </w:rPr>
              <w:t>（共1</w:t>
            </w:r>
            <w:r>
              <w:rPr>
                <w:rFonts w:eastAsia="仿宋"/>
                <w:b/>
                <w:color w:val="000000"/>
                <w:sz w:val="24"/>
                <w:szCs w:val="24"/>
              </w:rPr>
              <w:t>0</w:t>
            </w:r>
            <w:r>
              <w:rPr>
                <w:rFonts w:hint="eastAsia" w:eastAsia="仿宋"/>
                <w:b/>
                <w:color w:val="000000"/>
                <w:sz w:val="24"/>
                <w:szCs w:val="24"/>
              </w:rPr>
              <w:t>题，每题1分，共1</w:t>
            </w:r>
            <w:r>
              <w:rPr>
                <w:rFonts w:eastAsia="仿宋"/>
                <w:b/>
                <w:color w:val="000000"/>
                <w:sz w:val="24"/>
                <w:szCs w:val="24"/>
              </w:rPr>
              <w:t>0</w:t>
            </w:r>
            <w:r>
              <w:rPr>
                <w:rFonts w:hint="eastAsia" w:eastAsia="仿宋"/>
                <w:b/>
                <w:color w:val="000000"/>
                <w:sz w:val="24"/>
                <w:szCs w:val="24"/>
              </w:rPr>
              <w:t>分）</w:t>
            </w:r>
          </w:p>
        </w:tc>
        <w:tc>
          <w:tcPr>
            <w:tcW w:w="9474" w:type="dxa"/>
            <w:gridSpan w:val="5"/>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eastAsia="仿宋"/>
                <w:b/>
                <w:color w:val="000000"/>
                <w:sz w:val="24"/>
                <w:szCs w:val="24"/>
              </w:rPr>
              <w:sym w:font="Wingdings 2" w:char="00A3"/>
            </w:r>
            <w:r>
              <w:rPr>
                <w:rFonts w:hint="eastAsia" w:eastAsia="仿宋"/>
                <w:b/>
                <w:color w:val="000000"/>
                <w:sz w:val="24"/>
                <w:szCs w:val="24"/>
              </w:rPr>
              <w:t xml:space="preserve">单选题   </w:t>
            </w:r>
            <w:r>
              <w:rPr>
                <w:rFonts w:hint="eastAsia" w:eastAsia="仿宋"/>
                <w:b/>
                <w:color w:val="000000"/>
                <w:sz w:val="24"/>
                <w:szCs w:val="24"/>
              </w:rPr>
              <w:sym w:font="Wingdings 2" w:char="0052"/>
            </w:r>
            <w:r>
              <w:rPr>
                <w:rFonts w:hint="eastAsia" w:eastAsia="仿宋"/>
                <w:b/>
                <w:color w:val="000000"/>
                <w:sz w:val="24"/>
                <w:szCs w:val="24"/>
              </w:rPr>
              <w:t xml:space="preserve">多选题  </w:t>
            </w:r>
            <w:r>
              <w:rPr>
                <w:rFonts w:hint="eastAsia" w:eastAsia="仿宋"/>
                <w:b/>
                <w:color w:val="000000"/>
                <w:sz w:val="24"/>
                <w:szCs w:val="24"/>
              </w:rPr>
              <w:sym w:font="Wingdings 2" w:char="00A3"/>
            </w:r>
            <w:r>
              <w:rPr>
                <w:rFonts w:hint="eastAsia" w:eastAsia="仿宋"/>
                <w:b/>
                <w:color w:val="000000"/>
                <w:sz w:val="24"/>
                <w:szCs w:val="24"/>
              </w:rPr>
              <w:t>是非题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12" w:type="dxa"/>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eastAsia="仿宋"/>
                <w:b/>
                <w:color w:val="000000"/>
                <w:sz w:val="24"/>
                <w:szCs w:val="24"/>
              </w:rPr>
              <w:t>题目内容</w:t>
            </w:r>
          </w:p>
        </w:tc>
        <w:tc>
          <w:tcPr>
            <w:tcW w:w="4798" w:type="dxa"/>
            <w:gridSpan w:val="2"/>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eastAsia="仿宋"/>
                <w:b/>
                <w:color w:val="000000"/>
                <w:sz w:val="24"/>
                <w:szCs w:val="24"/>
              </w:rPr>
              <w:t>题目选项</w:t>
            </w:r>
          </w:p>
        </w:tc>
        <w:tc>
          <w:tcPr>
            <w:tcW w:w="2269" w:type="dxa"/>
            <w:gridSpan w:val="2"/>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eastAsia="仿宋"/>
                <w:b/>
                <w:color w:val="000000"/>
                <w:sz w:val="24"/>
                <w:szCs w:val="24"/>
              </w:rPr>
              <w:t>题目答案</w:t>
            </w:r>
          </w:p>
        </w:tc>
        <w:tc>
          <w:tcPr>
            <w:tcW w:w="2407" w:type="dxa"/>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eastAsia="仿宋"/>
                <w:b/>
                <w:color w:val="000000"/>
                <w:sz w:val="24"/>
                <w:szCs w:val="24"/>
              </w:rPr>
              <w:t>难度系数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12" w:type="dxa"/>
            <w:vAlign w:val="center"/>
          </w:tcPr>
          <w:p>
            <w:pPr>
              <w:rPr>
                <w:bCs/>
                <w:color w:val="000000"/>
                <w:sz w:val="24"/>
                <w:szCs w:val="24"/>
              </w:rPr>
            </w:pPr>
            <w:r>
              <w:rPr>
                <w:rFonts w:hint="eastAsia"/>
                <w:color w:val="000000"/>
                <w:sz w:val="24"/>
                <w:szCs w:val="24"/>
                <w:lang w:val="en-US"/>
              </w:rPr>
              <w:t>1</w:t>
            </w:r>
            <w:r>
              <w:rPr>
                <w:color w:val="000000"/>
                <w:sz w:val="24"/>
                <w:szCs w:val="24"/>
              </w:rPr>
              <w:t>.</w:t>
            </w:r>
            <w:r>
              <w:rPr>
                <w:rFonts w:hint="eastAsia"/>
                <w:color w:val="000000"/>
                <w:sz w:val="24"/>
                <w:szCs w:val="24"/>
              </w:rPr>
              <w:t>在波士顿矩阵中，产品可分为（ ）等。</w:t>
            </w:r>
          </w:p>
        </w:tc>
        <w:tc>
          <w:tcPr>
            <w:tcW w:w="4798" w:type="dxa"/>
            <w:gridSpan w:val="2"/>
            <w:vAlign w:val="center"/>
          </w:tcPr>
          <w:p>
            <w:pPr>
              <w:pStyle w:val="11"/>
              <w:spacing w:after="0"/>
              <w:ind w:left="0" w:leftChars="0" w:firstLine="0" w:firstLineChars="0"/>
              <w:rPr>
                <w:rFonts w:eastAsia="仿宋"/>
                <w:color w:val="000000"/>
                <w:sz w:val="24"/>
                <w:szCs w:val="24"/>
              </w:rPr>
            </w:pPr>
            <w:r>
              <w:rPr>
                <w:rFonts w:hint="eastAsia" w:eastAsia="仿宋"/>
                <w:color w:val="000000"/>
                <w:sz w:val="24"/>
                <w:szCs w:val="24"/>
                <w:lang w:val="en-US"/>
              </w:rPr>
              <w:t>A.</w:t>
            </w:r>
            <w:r>
              <w:rPr>
                <w:rFonts w:hint="eastAsia" w:eastAsia="仿宋"/>
                <w:color w:val="000000"/>
                <w:sz w:val="24"/>
                <w:szCs w:val="24"/>
              </w:rPr>
              <w:t>明星类产品</w:t>
            </w:r>
            <w:r>
              <w:rPr>
                <w:rFonts w:hint="eastAsia" w:eastAsia="仿宋"/>
                <w:color w:val="000000"/>
                <w:sz w:val="24"/>
                <w:szCs w:val="24"/>
                <w:lang w:val="en-US"/>
              </w:rPr>
              <w:t xml:space="preserve">       </w:t>
            </w:r>
            <w:r>
              <w:rPr>
                <w:rFonts w:hint="eastAsia" w:eastAsia="仿宋"/>
                <w:color w:val="000000"/>
                <w:sz w:val="24"/>
                <w:szCs w:val="24"/>
                <w:lang w:val="en-US" w:eastAsia="zh-CN"/>
              </w:rPr>
              <w:t xml:space="preserve"> </w:t>
            </w:r>
            <w:r>
              <w:rPr>
                <w:rFonts w:hint="eastAsia" w:eastAsia="仿宋"/>
                <w:color w:val="000000"/>
                <w:sz w:val="24"/>
                <w:szCs w:val="24"/>
                <w:lang w:val="en-US"/>
              </w:rPr>
              <w:t>B.</w:t>
            </w:r>
            <w:r>
              <w:rPr>
                <w:rFonts w:hint="eastAsia" w:eastAsia="仿宋"/>
                <w:color w:val="000000"/>
                <w:sz w:val="24"/>
                <w:szCs w:val="24"/>
              </w:rPr>
              <w:t>瘦狗类产品</w:t>
            </w:r>
          </w:p>
          <w:p>
            <w:pPr>
              <w:pStyle w:val="11"/>
              <w:spacing w:after="0"/>
              <w:ind w:left="0" w:leftChars="0" w:firstLine="0" w:firstLineChars="0"/>
              <w:rPr>
                <w:rFonts w:eastAsia="仿宋"/>
                <w:bCs/>
                <w:color w:val="000000"/>
                <w:sz w:val="24"/>
                <w:szCs w:val="24"/>
              </w:rPr>
            </w:pPr>
            <w:r>
              <w:rPr>
                <w:rFonts w:hint="eastAsia" w:eastAsia="仿宋"/>
                <w:color w:val="000000"/>
                <w:sz w:val="24"/>
                <w:szCs w:val="24"/>
                <w:lang w:val="en-US"/>
              </w:rPr>
              <w:t xml:space="preserve">C.期望类产品 </w:t>
            </w:r>
            <w:r>
              <w:rPr>
                <w:rFonts w:eastAsia="仿宋"/>
                <w:color w:val="000000"/>
                <w:sz w:val="24"/>
                <w:szCs w:val="24"/>
                <w:lang w:val="en-US"/>
              </w:rPr>
              <w:t xml:space="preserve"> </w:t>
            </w:r>
            <w:r>
              <w:rPr>
                <w:rFonts w:hint="eastAsia" w:eastAsia="仿宋"/>
                <w:color w:val="000000"/>
                <w:sz w:val="24"/>
                <w:szCs w:val="24"/>
                <w:lang w:val="en-US"/>
              </w:rPr>
              <w:t xml:space="preserve">     </w:t>
            </w:r>
            <w:r>
              <w:rPr>
                <w:rFonts w:hint="eastAsia" w:eastAsia="仿宋"/>
                <w:color w:val="000000"/>
                <w:sz w:val="24"/>
                <w:szCs w:val="24"/>
                <w:lang w:val="en-US" w:eastAsia="zh-CN"/>
              </w:rPr>
              <w:t xml:space="preserve"> </w:t>
            </w:r>
            <w:r>
              <w:rPr>
                <w:rFonts w:hint="eastAsia" w:eastAsia="仿宋"/>
                <w:color w:val="000000"/>
                <w:sz w:val="24"/>
                <w:szCs w:val="24"/>
                <w:lang w:val="en-US"/>
              </w:rPr>
              <w:t>D.延伸类产品</w:t>
            </w:r>
          </w:p>
        </w:tc>
        <w:tc>
          <w:tcPr>
            <w:tcW w:w="2269" w:type="dxa"/>
            <w:gridSpan w:val="2"/>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AB</w:t>
            </w:r>
          </w:p>
        </w:tc>
        <w:tc>
          <w:tcPr>
            <w:tcW w:w="2407" w:type="dxa"/>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一般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12" w:type="dxa"/>
            <w:vAlign w:val="center"/>
          </w:tcPr>
          <w:p>
            <w:pPr>
              <w:rPr>
                <w:color w:val="000000"/>
                <w:sz w:val="24"/>
                <w:szCs w:val="24"/>
              </w:rPr>
            </w:pPr>
            <w:r>
              <w:rPr>
                <w:rFonts w:hint="eastAsia"/>
                <w:color w:val="000000"/>
                <w:sz w:val="24"/>
                <w:szCs w:val="24"/>
                <w:lang w:val="en-US"/>
              </w:rPr>
              <w:t>2.企业在对供应商进行数据分析后，可以为下一次的供应商考核提供考点，供应商考核的主要目的在于（ ）。</w:t>
            </w:r>
          </w:p>
        </w:tc>
        <w:tc>
          <w:tcPr>
            <w:tcW w:w="4798" w:type="dxa"/>
            <w:gridSpan w:val="2"/>
            <w:vAlign w:val="center"/>
          </w:tcPr>
          <w:p>
            <w:pPr>
              <w:pStyle w:val="11"/>
              <w:spacing w:after="0"/>
              <w:ind w:left="0" w:leftChars="0" w:firstLine="0" w:firstLineChars="0"/>
              <w:rPr>
                <w:rFonts w:eastAsia="仿宋"/>
                <w:color w:val="000000"/>
                <w:sz w:val="24"/>
                <w:szCs w:val="24"/>
              </w:rPr>
            </w:pPr>
            <w:r>
              <w:rPr>
                <w:rFonts w:hint="eastAsia" w:eastAsia="仿宋"/>
                <w:color w:val="000000"/>
                <w:sz w:val="24"/>
                <w:szCs w:val="24"/>
                <w:lang w:val="en-US"/>
              </w:rPr>
              <w:t>A.</w:t>
            </w:r>
            <w:r>
              <w:rPr>
                <w:rFonts w:hint="eastAsia" w:eastAsia="仿宋"/>
                <w:color w:val="000000"/>
                <w:sz w:val="24"/>
                <w:szCs w:val="24"/>
              </w:rPr>
              <w:t>考核结果便于区分和比较供应商供货效果，以便继续同优秀的供应商进行合作，从而淘汰绩效差的供应商</w:t>
            </w:r>
          </w:p>
          <w:p>
            <w:pPr>
              <w:pStyle w:val="11"/>
              <w:spacing w:after="0"/>
              <w:ind w:left="0" w:leftChars="0" w:firstLine="0" w:firstLineChars="0"/>
              <w:rPr>
                <w:rFonts w:eastAsia="仿宋"/>
                <w:color w:val="000000"/>
                <w:sz w:val="24"/>
                <w:szCs w:val="24"/>
              </w:rPr>
            </w:pPr>
            <w:r>
              <w:rPr>
                <w:rFonts w:hint="eastAsia" w:eastAsia="仿宋"/>
                <w:color w:val="000000"/>
                <w:sz w:val="24"/>
                <w:szCs w:val="24"/>
                <w:lang w:val="en-US"/>
              </w:rPr>
              <w:t>B.</w:t>
            </w:r>
            <w:r>
              <w:rPr>
                <w:rFonts w:hint="eastAsia" w:eastAsia="仿宋"/>
                <w:color w:val="000000"/>
                <w:sz w:val="24"/>
                <w:szCs w:val="24"/>
              </w:rPr>
              <w:t>了解供应商供货过程中存在的不足，并将不足之处反馈给供应商，可以促进供应商改善其业绩，为日后更好地完成供应活动打下良好的基础</w:t>
            </w:r>
          </w:p>
          <w:p>
            <w:pPr>
              <w:pStyle w:val="11"/>
              <w:spacing w:after="0"/>
              <w:ind w:left="0" w:leftChars="0" w:firstLine="0" w:firstLineChars="0"/>
              <w:rPr>
                <w:rFonts w:eastAsia="仿宋"/>
                <w:color w:val="000000"/>
                <w:sz w:val="24"/>
                <w:szCs w:val="24"/>
                <w:lang w:val="en-US"/>
              </w:rPr>
            </w:pPr>
            <w:r>
              <w:rPr>
                <w:rFonts w:hint="eastAsia" w:eastAsia="仿宋"/>
                <w:color w:val="000000"/>
                <w:sz w:val="24"/>
                <w:szCs w:val="24"/>
                <w:lang w:val="en-US"/>
              </w:rPr>
              <w:t>C.了解供应商的表现，激励现有供应商改善在其供货品质、交货期与成本方面的积极性，确保供应商供应的效果</w:t>
            </w:r>
          </w:p>
          <w:p>
            <w:pPr>
              <w:pStyle w:val="11"/>
              <w:spacing w:after="0"/>
              <w:ind w:left="0" w:leftChars="0" w:firstLine="0" w:firstLineChars="0"/>
              <w:rPr>
                <w:rFonts w:eastAsia="仿宋"/>
                <w:color w:val="000000"/>
                <w:sz w:val="24"/>
                <w:szCs w:val="24"/>
              </w:rPr>
            </w:pPr>
            <w:r>
              <w:rPr>
                <w:rFonts w:hint="eastAsia" w:eastAsia="仿宋"/>
                <w:color w:val="000000"/>
                <w:sz w:val="24"/>
                <w:szCs w:val="24"/>
                <w:lang w:val="en-US"/>
              </w:rPr>
              <w:t>D.促使供应商降低供货价格</w:t>
            </w:r>
          </w:p>
        </w:tc>
        <w:tc>
          <w:tcPr>
            <w:tcW w:w="2269" w:type="dxa"/>
            <w:gridSpan w:val="2"/>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ABC</w:t>
            </w:r>
          </w:p>
        </w:tc>
        <w:tc>
          <w:tcPr>
            <w:tcW w:w="2407" w:type="dxa"/>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困难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12" w:type="dxa"/>
            <w:vAlign w:val="center"/>
          </w:tcPr>
          <w:p>
            <w:pPr>
              <w:rPr>
                <w:color w:val="000000"/>
                <w:sz w:val="24"/>
                <w:szCs w:val="24"/>
              </w:rPr>
            </w:pPr>
            <w:r>
              <w:rPr>
                <w:rFonts w:hint="eastAsia"/>
                <w:color w:val="000000"/>
                <w:sz w:val="24"/>
                <w:szCs w:val="24"/>
                <w:lang w:val="en-US"/>
              </w:rPr>
              <w:t>3.对竞争对手的创意进行分析时，通常从哪几种方面进行分析（ ）。</w:t>
            </w:r>
          </w:p>
        </w:tc>
        <w:tc>
          <w:tcPr>
            <w:tcW w:w="4798" w:type="dxa"/>
            <w:gridSpan w:val="2"/>
            <w:vAlign w:val="center"/>
          </w:tcPr>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 xml:space="preserve">A.创意内容 </w:t>
            </w:r>
            <w:r>
              <w:rPr>
                <w:rFonts w:eastAsia="仿宋"/>
                <w:color w:val="000000"/>
                <w:sz w:val="24"/>
                <w:szCs w:val="24"/>
                <w:lang w:val="en-US"/>
              </w:rPr>
              <w:t xml:space="preserve">        </w:t>
            </w:r>
            <w:r>
              <w:rPr>
                <w:rFonts w:hint="eastAsia" w:eastAsia="仿宋"/>
                <w:color w:val="000000"/>
                <w:sz w:val="24"/>
                <w:szCs w:val="24"/>
                <w:lang w:val="en-US" w:eastAsia="zh-CN"/>
              </w:rPr>
              <w:t xml:space="preserve"> </w:t>
            </w:r>
            <w:r>
              <w:rPr>
                <w:rFonts w:eastAsia="仿宋"/>
                <w:color w:val="000000"/>
                <w:sz w:val="24"/>
                <w:szCs w:val="24"/>
                <w:lang w:val="en-US"/>
              </w:rPr>
              <w:t>B</w:t>
            </w:r>
            <w:r>
              <w:rPr>
                <w:rFonts w:hint="eastAsia" w:eastAsia="仿宋"/>
                <w:color w:val="000000"/>
                <w:sz w:val="24"/>
                <w:szCs w:val="24"/>
                <w:lang w:val="en-US"/>
              </w:rPr>
              <w:t>.创意风格</w:t>
            </w:r>
          </w:p>
          <w:p>
            <w:pPr>
              <w:pStyle w:val="11"/>
              <w:spacing w:after="0"/>
              <w:ind w:left="0" w:leftChars="0" w:firstLine="0" w:firstLineChars="0"/>
              <w:rPr>
                <w:rFonts w:eastAsia="仿宋"/>
                <w:color w:val="000000"/>
                <w:sz w:val="24"/>
                <w:szCs w:val="24"/>
              </w:rPr>
            </w:pPr>
            <w:r>
              <w:rPr>
                <w:rFonts w:hint="eastAsia" w:eastAsia="仿宋"/>
                <w:color w:val="000000"/>
                <w:sz w:val="24"/>
                <w:szCs w:val="24"/>
                <w:lang w:val="en-US"/>
              </w:rPr>
              <w:t>C.创意撰写方式</w:t>
            </w:r>
            <w:r>
              <w:rPr>
                <w:rFonts w:eastAsia="仿宋"/>
                <w:color w:val="000000"/>
                <w:sz w:val="24"/>
                <w:szCs w:val="24"/>
                <w:lang w:val="en-US"/>
              </w:rPr>
              <w:t xml:space="preserve">     </w:t>
            </w:r>
            <w:r>
              <w:rPr>
                <w:rFonts w:hint="eastAsia" w:eastAsia="仿宋"/>
                <w:color w:val="000000"/>
                <w:sz w:val="24"/>
                <w:szCs w:val="24"/>
                <w:lang w:val="en-US" w:eastAsia="zh-CN"/>
              </w:rPr>
              <w:t xml:space="preserve"> </w:t>
            </w:r>
            <w:r>
              <w:rPr>
                <w:rFonts w:eastAsia="仿宋"/>
                <w:color w:val="000000"/>
                <w:sz w:val="24"/>
                <w:szCs w:val="24"/>
                <w:lang w:val="en-US"/>
              </w:rPr>
              <w:t>D</w:t>
            </w:r>
            <w:r>
              <w:rPr>
                <w:rFonts w:hint="eastAsia" w:eastAsia="仿宋"/>
                <w:color w:val="000000"/>
                <w:sz w:val="24"/>
                <w:szCs w:val="24"/>
                <w:lang w:val="en-US"/>
              </w:rPr>
              <w:t>.物流方式</w:t>
            </w:r>
          </w:p>
        </w:tc>
        <w:tc>
          <w:tcPr>
            <w:tcW w:w="2269" w:type="dxa"/>
            <w:gridSpan w:val="2"/>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ABC</w:t>
            </w:r>
          </w:p>
        </w:tc>
        <w:tc>
          <w:tcPr>
            <w:tcW w:w="2407" w:type="dxa"/>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一般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12" w:type="dxa"/>
            <w:vAlign w:val="center"/>
          </w:tcPr>
          <w:p>
            <w:pPr>
              <w:rPr>
                <w:color w:val="000000"/>
                <w:sz w:val="24"/>
                <w:szCs w:val="24"/>
              </w:rPr>
            </w:pPr>
            <w:r>
              <w:rPr>
                <w:rFonts w:hint="eastAsia"/>
                <w:color w:val="000000"/>
                <w:sz w:val="24"/>
                <w:szCs w:val="24"/>
                <w:lang w:val="en-US"/>
              </w:rPr>
              <w:t>4</w:t>
            </w:r>
            <w:r>
              <w:rPr>
                <w:color w:val="000000"/>
                <w:sz w:val="24"/>
                <w:szCs w:val="24"/>
              </w:rPr>
              <w:t>.</w:t>
            </w:r>
            <w:r>
              <w:rPr>
                <w:rFonts w:hint="eastAsia"/>
                <w:color w:val="000000"/>
                <w:sz w:val="24"/>
                <w:szCs w:val="24"/>
              </w:rPr>
              <w:t>客户满意的纵向层面包括（ ）。</w:t>
            </w:r>
          </w:p>
        </w:tc>
        <w:tc>
          <w:tcPr>
            <w:tcW w:w="4798" w:type="dxa"/>
            <w:gridSpan w:val="2"/>
            <w:vAlign w:val="center"/>
          </w:tcPr>
          <w:p>
            <w:pPr>
              <w:pStyle w:val="11"/>
              <w:spacing w:after="0"/>
              <w:ind w:left="0" w:leftChars="0" w:firstLine="0" w:firstLineChars="0"/>
              <w:rPr>
                <w:rFonts w:eastAsia="仿宋"/>
                <w:color w:val="000000"/>
                <w:sz w:val="24"/>
                <w:szCs w:val="24"/>
              </w:rPr>
            </w:pPr>
            <w:r>
              <w:rPr>
                <w:rFonts w:hint="eastAsia" w:eastAsia="仿宋"/>
                <w:color w:val="000000"/>
                <w:sz w:val="24"/>
                <w:szCs w:val="24"/>
                <w:lang w:val="en-US"/>
              </w:rPr>
              <w:t xml:space="preserve">A.物质满意        </w:t>
            </w:r>
            <w:r>
              <w:rPr>
                <w:rFonts w:hint="eastAsia" w:eastAsia="仿宋"/>
                <w:color w:val="000000"/>
                <w:sz w:val="24"/>
                <w:szCs w:val="24"/>
                <w:lang w:val="en-US" w:eastAsia="zh-CN"/>
              </w:rPr>
              <w:t xml:space="preserve"> </w:t>
            </w:r>
            <w:r>
              <w:rPr>
                <w:rFonts w:hint="eastAsia" w:eastAsia="仿宋"/>
                <w:color w:val="000000"/>
                <w:sz w:val="24"/>
                <w:szCs w:val="24"/>
                <w:lang w:val="en-US"/>
              </w:rPr>
              <w:t xml:space="preserve"> B.精神满意</w:t>
            </w:r>
          </w:p>
          <w:p>
            <w:pPr>
              <w:pStyle w:val="11"/>
              <w:spacing w:after="0"/>
              <w:ind w:left="0" w:leftChars="0" w:firstLine="0" w:firstLineChars="0"/>
              <w:rPr>
                <w:rFonts w:eastAsia="仿宋"/>
                <w:color w:val="000000"/>
                <w:sz w:val="24"/>
                <w:szCs w:val="24"/>
              </w:rPr>
            </w:pPr>
            <w:r>
              <w:rPr>
                <w:rFonts w:hint="eastAsia" w:eastAsia="仿宋"/>
                <w:color w:val="000000"/>
                <w:sz w:val="24"/>
                <w:szCs w:val="24"/>
                <w:lang w:val="en-US"/>
              </w:rPr>
              <w:t xml:space="preserve">C.社会满意        </w:t>
            </w:r>
            <w:r>
              <w:rPr>
                <w:rFonts w:hint="eastAsia" w:eastAsia="仿宋"/>
                <w:color w:val="000000"/>
                <w:sz w:val="24"/>
                <w:szCs w:val="24"/>
                <w:lang w:val="en-US" w:eastAsia="zh-CN"/>
              </w:rPr>
              <w:t xml:space="preserve"> </w:t>
            </w:r>
            <w:r>
              <w:rPr>
                <w:rFonts w:hint="eastAsia" w:eastAsia="仿宋"/>
                <w:color w:val="000000"/>
                <w:sz w:val="24"/>
                <w:szCs w:val="24"/>
                <w:lang w:val="en-US"/>
              </w:rPr>
              <w:t xml:space="preserve"> D.服务满意</w:t>
            </w:r>
          </w:p>
        </w:tc>
        <w:tc>
          <w:tcPr>
            <w:tcW w:w="2269" w:type="dxa"/>
            <w:gridSpan w:val="2"/>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ABC</w:t>
            </w:r>
          </w:p>
        </w:tc>
        <w:tc>
          <w:tcPr>
            <w:tcW w:w="2407" w:type="dxa"/>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困难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12" w:type="dxa"/>
            <w:vAlign w:val="center"/>
          </w:tcPr>
          <w:p>
            <w:pPr>
              <w:rPr>
                <w:color w:val="000000"/>
                <w:sz w:val="24"/>
                <w:szCs w:val="24"/>
              </w:rPr>
            </w:pPr>
            <w:r>
              <w:rPr>
                <w:rFonts w:hint="eastAsia"/>
                <w:color w:val="000000"/>
                <w:sz w:val="24"/>
                <w:szCs w:val="24"/>
                <w:lang w:val="en-US"/>
              </w:rPr>
              <w:t>5.</w:t>
            </w:r>
            <w:r>
              <w:rPr>
                <w:rFonts w:hint="eastAsia"/>
                <w:color w:val="000000"/>
                <w:sz w:val="24"/>
                <w:szCs w:val="24"/>
              </w:rPr>
              <w:t>下列关于漏斗图的说法，正确的是（ ）。</w:t>
            </w:r>
          </w:p>
        </w:tc>
        <w:tc>
          <w:tcPr>
            <w:tcW w:w="4798" w:type="dxa"/>
            <w:gridSpan w:val="2"/>
            <w:vAlign w:val="center"/>
          </w:tcPr>
          <w:p>
            <w:pPr>
              <w:rPr>
                <w:color w:val="000000"/>
                <w:sz w:val="24"/>
                <w:szCs w:val="24"/>
              </w:rPr>
            </w:pPr>
            <w:r>
              <w:rPr>
                <w:color w:val="000000"/>
                <w:sz w:val="24"/>
                <w:szCs w:val="24"/>
              </w:rPr>
              <w:t>A</w:t>
            </w:r>
            <w:r>
              <w:rPr>
                <w:rFonts w:hint="eastAsia"/>
                <w:color w:val="000000"/>
                <w:sz w:val="24"/>
                <w:szCs w:val="24"/>
              </w:rPr>
              <w:t>.漏斗图可以用于显示和比较具有层次结构的数据</w:t>
            </w:r>
          </w:p>
          <w:p>
            <w:pPr>
              <w:pStyle w:val="2"/>
              <w:rPr>
                <w:rFonts w:ascii="仿宋" w:hAnsi="仿宋" w:eastAsia="仿宋"/>
              </w:rPr>
            </w:pPr>
            <w:r>
              <w:rPr>
                <w:rFonts w:hint="eastAsia" w:ascii="仿宋" w:hAnsi="仿宋" w:eastAsia="仿宋"/>
              </w:rPr>
              <w:t>B.漏斗图可以展示分散的、没有明显流程的数据</w:t>
            </w:r>
          </w:p>
          <w:p>
            <w:pPr>
              <w:rPr>
                <w:sz w:val="24"/>
                <w:szCs w:val="24"/>
              </w:rPr>
            </w:pPr>
            <w:r>
              <w:rPr>
                <w:rFonts w:hint="eastAsia"/>
                <w:sz w:val="24"/>
                <w:szCs w:val="24"/>
              </w:rPr>
              <w:t>C.漏斗图可以用于跟踪某个流程的效率，并确定流程中可能存在的瓶颈</w:t>
            </w:r>
          </w:p>
          <w:p>
            <w:pPr>
              <w:pStyle w:val="2"/>
              <w:rPr>
                <w:rFonts w:eastAsia="仿宋"/>
                <w:color w:val="000000"/>
                <w:sz w:val="24"/>
                <w:szCs w:val="24"/>
              </w:rPr>
            </w:pPr>
            <w:r>
              <w:rPr>
                <w:rFonts w:hint="eastAsia" w:ascii="仿宋" w:hAnsi="仿宋" w:eastAsia="仿宋"/>
              </w:rPr>
              <w:t>D.漏斗图可以用于显示转化率或百分比</w:t>
            </w:r>
          </w:p>
        </w:tc>
        <w:tc>
          <w:tcPr>
            <w:tcW w:w="2269" w:type="dxa"/>
            <w:gridSpan w:val="2"/>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rPr>
              <w:t>A</w:t>
            </w:r>
            <w:r>
              <w:rPr>
                <w:rFonts w:eastAsia="仿宋"/>
                <w:color w:val="000000"/>
                <w:sz w:val="24"/>
                <w:szCs w:val="24"/>
              </w:rPr>
              <w:t>CD</w:t>
            </w:r>
          </w:p>
        </w:tc>
        <w:tc>
          <w:tcPr>
            <w:tcW w:w="2407" w:type="dxa"/>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rPr>
              <w:t>简单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12" w:type="dxa"/>
            <w:vAlign w:val="center"/>
          </w:tcPr>
          <w:p>
            <w:pPr>
              <w:rPr>
                <w:color w:val="000000"/>
                <w:sz w:val="24"/>
                <w:szCs w:val="24"/>
              </w:rPr>
            </w:pPr>
            <w:r>
              <w:rPr>
                <w:rFonts w:hint="eastAsia"/>
                <w:color w:val="000000"/>
                <w:sz w:val="24"/>
                <w:szCs w:val="24"/>
                <w:lang w:val="en-US"/>
              </w:rPr>
              <w:t>6.</w:t>
            </w:r>
            <w:r>
              <w:rPr>
                <w:rFonts w:hint="eastAsia"/>
                <w:color w:val="000000"/>
                <w:sz w:val="24"/>
                <w:szCs w:val="24"/>
              </w:rPr>
              <w:t>漏斗图分析是使用漏斗图展示数据分析过程和结果的数据分析方法，以下适合采用漏斗图分析法的场景是（ ）。</w:t>
            </w:r>
          </w:p>
        </w:tc>
        <w:tc>
          <w:tcPr>
            <w:tcW w:w="4798" w:type="dxa"/>
            <w:gridSpan w:val="2"/>
            <w:vAlign w:val="center"/>
          </w:tcPr>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A.店内客户类型转化情况</w:t>
            </w:r>
          </w:p>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B.商品与销量变化关系</w:t>
            </w:r>
          </w:p>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C.企业客户购物各环节转化情况</w:t>
            </w:r>
          </w:p>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lang w:val="en-US"/>
              </w:rPr>
              <w:t>D.流量结构分布情况</w:t>
            </w:r>
          </w:p>
        </w:tc>
        <w:tc>
          <w:tcPr>
            <w:tcW w:w="2269" w:type="dxa"/>
            <w:gridSpan w:val="2"/>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A</w:t>
            </w:r>
            <w:r>
              <w:rPr>
                <w:rFonts w:eastAsia="仿宋"/>
                <w:color w:val="000000"/>
                <w:sz w:val="24"/>
                <w:szCs w:val="24"/>
                <w:lang w:val="en-US"/>
              </w:rPr>
              <w:t>C</w:t>
            </w:r>
          </w:p>
        </w:tc>
        <w:tc>
          <w:tcPr>
            <w:tcW w:w="2407" w:type="dxa"/>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困难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12" w:type="dxa"/>
            <w:vAlign w:val="center"/>
          </w:tcPr>
          <w:p>
            <w:pPr>
              <w:rPr>
                <w:color w:val="000000"/>
                <w:sz w:val="24"/>
                <w:szCs w:val="24"/>
              </w:rPr>
            </w:pPr>
            <w:r>
              <w:rPr>
                <w:rFonts w:hint="eastAsia"/>
                <w:color w:val="000000"/>
                <w:sz w:val="24"/>
                <w:szCs w:val="24"/>
                <w:lang w:val="en-US"/>
              </w:rPr>
              <w:t>7</w:t>
            </w:r>
            <w:r>
              <w:rPr>
                <w:color w:val="000000"/>
                <w:sz w:val="24"/>
                <w:szCs w:val="24"/>
              </w:rPr>
              <w:t>.</w:t>
            </w:r>
            <w:r>
              <w:rPr>
                <w:rFonts w:hint="eastAsia"/>
                <w:color w:val="000000"/>
                <w:sz w:val="24"/>
                <w:szCs w:val="24"/>
              </w:rPr>
              <w:t>对SEM账户数据进行分析时，可以从以下（ ）维度来分析。</w:t>
            </w:r>
          </w:p>
        </w:tc>
        <w:tc>
          <w:tcPr>
            <w:tcW w:w="4798" w:type="dxa"/>
            <w:gridSpan w:val="2"/>
            <w:vAlign w:val="center"/>
          </w:tcPr>
          <w:p>
            <w:pPr>
              <w:pStyle w:val="11"/>
              <w:spacing w:after="0"/>
              <w:ind w:left="0" w:leftChars="0" w:firstLine="0" w:firstLineChars="0"/>
              <w:rPr>
                <w:rFonts w:eastAsia="仿宋"/>
                <w:color w:val="000000"/>
                <w:sz w:val="24"/>
                <w:szCs w:val="24"/>
              </w:rPr>
            </w:pPr>
            <w:r>
              <w:rPr>
                <w:rFonts w:hint="eastAsia" w:eastAsia="仿宋"/>
                <w:color w:val="000000"/>
                <w:sz w:val="24"/>
                <w:szCs w:val="24"/>
                <w:lang w:val="en-US"/>
              </w:rPr>
              <w:t>A.基于推广计划维度</w:t>
            </w:r>
          </w:p>
          <w:p>
            <w:pPr>
              <w:pStyle w:val="11"/>
              <w:spacing w:after="0"/>
              <w:ind w:left="0" w:leftChars="0" w:firstLine="0" w:firstLineChars="0"/>
              <w:rPr>
                <w:rFonts w:eastAsia="仿宋"/>
                <w:color w:val="000000"/>
                <w:sz w:val="24"/>
                <w:szCs w:val="24"/>
              </w:rPr>
            </w:pPr>
            <w:r>
              <w:rPr>
                <w:rFonts w:hint="eastAsia" w:eastAsia="仿宋"/>
                <w:color w:val="000000"/>
                <w:sz w:val="24"/>
                <w:szCs w:val="24"/>
                <w:lang w:val="en-US"/>
              </w:rPr>
              <w:t>B.基于时段维度</w:t>
            </w:r>
          </w:p>
          <w:p>
            <w:pPr>
              <w:pStyle w:val="11"/>
              <w:spacing w:after="0"/>
              <w:ind w:left="0" w:leftChars="0" w:firstLine="0" w:firstLineChars="0"/>
              <w:rPr>
                <w:rFonts w:eastAsia="仿宋"/>
                <w:color w:val="000000"/>
                <w:sz w:val="24"/>
                <w:szCs w:val="24"/>
              </w:rPr>
            </w:pPr>
            <w:r>
              <w:rPr>
                <w:rFonts w:hint="eastAsia" w:eastAsia="仿宋"/>
                <w:color w:val="000000"/>
                <w:sz w:val="24"/>
                <w:szCs w:val="24"/>
                <w:lang w:val="en-US"/>
              </w:rPr>
              <w:t>C.基于推广设备维度</w:t>
            </w:r>
          </w:p>
          <w:p>
            <w:pPr>
              <w:pStyle w:val="11"/>
              <w:spacing w:after="0"/>
              <w:ind w:left="0" w:leftChars="0" w:firstLine="0" w:firstLineChars="0"/>
              <w:rPr>
                <w:rFonts w:eastAsia="仿宋"/>
                <w:color w:val="000000"/>
                <w:sz w:val="24"/>
                <w:szCs w:val="24"/>
              </w:rPr>
            </w:pPr>
            <w:r>
              <w:rPr>
                <w:rFonts w:hint="eastAsia" w:eastAsia="仿宋"/>
                <w:color w:val="000000"/>
                <w:sz w:val="24"/>
                <w:szCs w:val="24"/>
                <w:lang w:val="en-US"/>
              </w:rPr>
              <w:t>D.基于关键词维度</w:t>
            </w:r>
          </w:p>
        </w:tc>
        <w:tc>
          <w:tcPr>
            <w:tcW w:w="2269" w:type="dxa"/>
            <w:gridSpan w:val="2"/>
            <w:vAlign w:val="center"/>
          </w:tcPr>
          <w:p>
            <w:pPr>
              <w:pStyle w:val="11"/>
              <w:adjustRightInd w:val="0"/>
              <w:snapToGrid w:val="0"/>
              <w:spacing w:after="0"/>
              <w:ind w:left="0" w:leftChars="0" w:firstLine="0" w:firstLineChars="0"/>
              <w:jc w:val="center"/>
              <w:rPr>
                <w:rFonts w:eastAsia="仿宋"/>
                <w:color w:val="000000"/>
                <w:sz w:val="24"/>
                <w:szCs w:val="24"/>
              </w:rPr>
            </w:pPr>
            <w:r>
              <w:rPr>
                <w:rFonts w:eastAsia="仿宋"/>
                <w:color w:val="000000"/>
                <w:sz w:val="24"/>
                <w:szCs w:val="24"/>
                <w:lang w:val="en-US"/>
              </w:rPr>
              <w:t>A</w:t>
            </w:r>
            <w:r>
              <w:rPr>
                <w:rFonts w:hint="eastAsia" w:eastAsia="仿宋"/>
                <w:color w:val="000000"/>
                <w:sz w:val="24"/>
                <w:szCs w:val="24"/>
                <w:lang w:val="en-US"/>
              </w:rPr>
              <w:t>BCD</w:t>
            </w:r>
          </w:p>
        </w:tc>
        <w:tc>
          <w:tcPr>
            <w:tcW w:w="2407" w:type="dxa"/>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困难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12" w:type="dxa"/>
            <w:vAlign w:val="center"/>
          </w:tcPr>
          <w:p>
            <w:pPr>
              <w:rPr>
                <w:color w:val="000000"/>
                <w:sz w:val="24"/>
                <w:szCs w:val="24"/>
              </w:rPr>
            </w:pPr>
            <w:r>
              <w:rPr>
                <w:rFonts w:hint="eastAsia"/>
                <w:color w:val="000000"/>
                <w:sz w:val="24"/>
                <w:szCs w:val="24"/>
                <w:lang w:val="en-US"/>
              </w:rPr>
              <w:t>8.</w:t>
            </w:r>
            <w:r>
              <w:rPr>
                <w:rFonts w:hint="eastAsia"/>
                <w:color w:val="000000"/>
                <w:sz w:val="24"/>
                <w:szCs w:val="24"/>
              </w:rPr>
              <w:t>数据对比分析是将两个或两个以上有关联的指标进行对比，从数量上展示和说明其（ ）等情况，可以直观地了解被比较指标之间的差异或变动。</w:t>
            </w:r>
          </w:p>
        </w:tc>
        <w:tc>
          <w:tcPr>
            <w:tcW w:w="4798" w:type="dxa"/>
            <w:gridSpan w:val="2"/>
            <w:vAlign w:val="center"/>
          </w:tcPr>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 xml:space="preserve">A.规模大小 </w:t>
            </w:r>
            <w:r>
              <w:rPr>
                <w:rFonts w:eastAsia="仿宋"/>
                <w:color w:val="000000"/>
                <w:sz w:val="24"/>
                <w:szCs w:val="24"/>
                <w:lang w:val="en-US"/>
              </w:rPr>
              <w:t xml:space="preserve">      </w:t>
            </w:r>
            <w:r>
              <w:rPr>
                <w:rFonts w:hint="eastAsia" w:eastAsia="仿宋"/>
                <w:color w:val="000000"/>
                <w:sz w:val="24"/>
                <w:szCs w:val="24"/>
                <w:lang w:val="en-US" w:eastAsia="zh-CN"/>
              </w:rPr>
              <w:t xml:space="preserve"> </w:t>
            </w:r>
            <w:r>
              <w:rPr>
                <w:rFonts w:eastAsia="仿宋"/>
                <w:color w:val="000000"/>
                <w:sz w:val="24"/>
                <w:szCs w:val="24"/>
                <w:lang w:val="en-US"/>
              </w:rPr>
              <w:t xml:space="preserve">  B</w:t>
            </w:r>
            <w:r>
              <w:rPr>
                <w:rFonts w:hint="eastAsia" w:eastAsia="仿宋"/>
                <w:color w:val="000000"/>
                <w:sz w:val="24"/>
                <w:szCs w:val="24"/>
                <w:lang w:val="en-US"/>
              </w:rPr>
              <w:t>.速度快慢</w:t>
            </w:r>
          </w:p>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lang w:val="en-US"/>
              </w:rPr>
              <w:t xml:space="preserve">C.关系亲疏 </w:t>
            </w:r>
            <w:r>
              <w:rPr>
                <w:rFonts w:eastAsia="仿宋"/>
                <w:color w:val="000000"/>
                <w:sz w:val="24"/>
                <w:szCs w:val="24"/>
                <w:lang w:val="en-US"/>
              </w:rPr>
              <w:t xml:space="preserve">       </w:t>
            </w:r>
            <w:r>
              <w:rPr>
                <w:rFonts w:hint="eastAsia" w:eastAsia="仿宋"/>
                <w:color w:val="000000"/>
                <w:sz w:val="24"/>
                <w:szCs w:val="24"/>
                <w:lang w:val="en-US" w:eastAsia="zh-CN"/>
              </w:rPr>
              <w:t xml:space="preserve"> </w:t>
            </w:r>
            <w:r>
              <w:rPr>
                <w:rFonts w:eastAsia="仿宋"/>
                <w:color w:val="000000"/>
                <w:sz w:val="24"/>
                <w:szCs w:val="24"/>
                <w:lang w:val="en-US"/>
              </w:rPr>
              <w:t xml:space="preserve"> D</w:t>
            </w:r>
            <w:r>
              <w:rPr>
                <w:rFonts w:hint="eastAsia" w:eastAsia="仿宋"/>
                <w:color w:val="000000"/>
                <w:sz w:val="24"/>
                <w:szCs w:val="24"/>
                <w:lang w:val="en-US"/>
              </w:rPr>
              <w:t>.水平高低</w:t>
            </w:r>
          </w:p>
        </w:tc>
        <w:tc>
          <w:tcPr>
            <w:tcW w:w="2269" w:type="dxa"/>
            <w:gridSpan w:val="2"/>
            <w:vAlign w:val="center"/>
          </w:tcPr>
          <w:p>
            <w:pPr>
              <w:pStyle w:val="11"/>
              <w:adjustRightInd w:val="0"/>
              <w:snapToGrid w:val="0"/>
              <w:spacing w:after="0"/>
              <w:ind w:left="0" w:leftChars="0" w:firstLine="0" w:firstLineChars="0"/>
              <w:jc w:val="center"/>
              <w:rPr>
                <w:rFonts w:eastAsia="仿宋"/>
                <w:color w:val="000000"/>
                <w:sz w:val="24"/>
                <w:szCs w:val="24"/>
              </w:rPr>
            </w:pPr>
            <w:r>
              <w:rPr>
                <w:rFonts w:eastAsia="仿宋"/>
                <w:color w:val="000000"/>
                <w:sz w:val="24"/>
                <w:szCs w:val="24"/>
                <w:lang w:val="en-US"/>
              </w:rPr>
              <w:t>ABCD</w:t>
            </w:r>
          </w:p>
        </w:tc>
        <w:tc>
          <w:tcPr>
            <w:tcW w:w="2407" w:type="dxa"/>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困难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12" w:type="dxa"/>
            <w:vAlign w:val="center"/>
          </w:tcPr>
          <w:p>
            <w:pPr>
              <w:rPr>
                <w:color w:val="000000"/>
                <w:sz w:val="24"/>
                <w:szCs w:val="24"/>
              </w:rPr>
            </w:pPr>
            <w:r>
              <w:rPr>
                <w:rFonts w:hint="eastAsia"/>
                <w:color w:val="000000"/>
                <w:sz w:val="24"/>
                <w:szCs w:val="24"/>
                <w:lang w:val="en-US"/>
              </w:rPr>
              <w:t>9.以下关于网站竞争对手分析的描述，正确的是（ ）。</w:t>
            </w:r>
          </w:p>
        </w:tc>
        <w:tc>
          <w:tcPr>
            <w:tcW w:w="4798" w:type="dxa"/>
            <w:gridSpan w:val="2"/>
            <w:vAlign w:val="center"/>
          </w:tcPr>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A.需要考虑竞争对手产品与自己产品的差异性</w:t>
            </w:r>
          </w:p>
          <w:p>
            <w:pPr>
              <w:pStyle w:val="11"/>
              <w:adjustRightInd w:val="0"/>
              <w:snapToGrid w:val="0"/>
              <w:spacing w:after="0"/>
              <w:ind w:left="0" w:leftChars="0" w:firstLine="0" w:firstLineChars="0"/>
              <w:rPr>
                <w:rFonts w:eastAsia="仿宋"/>
                <w:color w:val="000000"/>
                <w:sz w:val="24"/>
                <w:szCs w:val="24"/>
                <w:lang w:val="en-US"/>
              </w:rPr>
            </w:pPr>
            <w:r>
              <w:rPr>
                <w:rFonts w:hint="eastAsia" w:eastAsia="仿宋"/>
                <w:color w:val="000000"/>
                <w:sz w:val="24"/>
                <w:szCs w:val="24"/>
                <w:lang w:val="en-US"/>
              </w:rPr>
              <w:t>B.关心其平台及功能</w:t>
            </w:r>
          </w:p>
          <w:p>
            <w:pPr>
              <w:pStyle w:val="11"/>
              <w:adjustRightInd w:val="0"/>
              <w:snapToGrid w:val="0"/>
              <w:spacing w:after="0"/>
              <w:ind w:left="0" w:leftChars="0" w:firstLine="0" w:firstLineChars="0"/>
              <w:rPr>
                <w:rFonts w:eastAsia="仿宋"/>
                <w:color w:val="000000"/>
                <w:sz w:val="24"/>
                <w:szCs w:val="24"/>
                <w:lang w:val="en-US"/>
              </w:rPr>
            </w:pPr>
            <w:r>
              <w:rPr>
                <w:rFonts w:eastAsia="仿宋"/>
                <w:color w:val="000000"/>
                <w:sz w:val="24"/>
                <w:szCs w:val="24"/>
                <w:lang w:val="en-US"/>
              </w:rPr>
              <w:t>C</w:t>
            </w:r>
            <w:r>
              <w:rPr>
                <w:rFonts w:hint="eastAsia" w:eastAsia="仿宋"/>
                <w:color w:val="000000"/>
                <w:sz w:val="24"/>
                <w:szCs w:val="24"/>
                <w:lang w:val="en-US"/>
              </w:rPr>
              <w:t>.了解其网络运营目标</w:t>
            </w:r>
          </w:p>
          <w:p>
            <w:pPr>
              <w:pStyle w:val="11"/>
              <w:spacing w:after="0"/>
              <w:ind w:left="0" w:leftChars="0" w:firstLine="0" w:firstLineChars="0"/>
              <w:rPr>
                <w:rFonts w:eastAsia="仿宋"/>
                <w:color w:val="000000"/>
                <w:sz w:val="24"/>
                <w:szCs w:val="24"/>
              </w:rPr>
            </w:pPr>
            <w:r>
              <w:rPr>
                <w:rFonts w:hint="eastAsia" w:eastAsia="仿宋"/>
                <w:color w:val="000000"/>
                <w:sz w:val="24"/>
                <w:szCs w:val="24"/>
                <w:lang w:val="en-US"/>
              </w:rPr>
              <w:t>D.需考虑其营销策略</w:t>
            </w:r>
          </w:p>
        </w:tc>
        <w:tc>
          <w:tcPr>
            <w:tcW w:w="2269" w:type="dxa"/>
            <w:gridSpan w:val="2"/>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ABCD</w:t>
            </w:r>
          </w:p>
        </w:tc>
        <w:tc>
          <w:tcPr>
            <w:tcW w:w="2407" w:type="dxa"/>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困难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12" w:type="dxa"/>
            <w:vAlign w:val="center"/>
          </w:tcPr>
          <w:p>
            <w:pPr>
              <w:rPr>
                <w:color w:val="000000"/>
                <w:sz w:val="24"/>
                <w:szCs w:val="24"/>
              </w:rPr>
            </w:pPr>
            <w:r>
              <w:rPr>
                <w:color w:val="000000"/>
                <w:sz w:val="24"/>
                <w:szCs w:val="24"/>
              </w:rPr>
              <w:t>10.</w:t>
            </w:r>
            <w:r>
              <w:rPr>
                <w:rFonts w:hint="eastAsia"/>
                <w:color w:val="000000"/>
                <w:sz w:val="24"/>
                <w:szCs w:val="24"/>
                <w:lang w:val="en-US"/>
              </w:rPr>
              <w:t>影响店铺利润的直接因素有（ ）。</w:t>
            </w:r>
          </w:p>
        </w:tc>
        <w:tc>
          <w:tcPr>
            <w:tcW w:w="4798" w:type="dxa"/>
            <w:gridSpan w:val="2"/>
            <w:vAlign w:val="center"/>
          </w:tcPr>
          <w:p>
            <w:pPr>
              <w:jc w:val="both"/>
              <w:rPr>
                <w:color w:val="000000"/>
                <w:sz w:val="24"/>
                <w:szCs w:val="24"/>
                <w:lang w:val="en-US"/>
              </w:rPr>
            </w:pPr>
            <w:r>
              <w:rPr>
                <w:color w:val="000000"/>
                <w:sz w:val="24"/>
                <w:szCs w:val="24"/>
                <w:lang w:val="en-US"/>
              </w:rPr>
              <w:t>A.流量</w:t>
            </w:r>
            <w:r>
              <w:rPr>
                <w:color w:val="000000"/>
                <w:sz w:val="24"/>
                <w:szCs w:val="24"/>
              </w:rPr>
              <w:t xml:space="preserve">      </w:t>
            </w:r>
            <w:r>
              <w:rPr>
                <w:rFonts w:hint="eastAsia"/>
                <w:color w:val="000000"/>
                <w:sz w:val="24"/>
                <w:szCs w:val="24"/>
                <w:lang w:val="en-US"/>
              </w:rPr>
              <w:t xml:space="preserve">     </w:t>
            </w:r>
            <w:r>
              <w:rPr>
                <w:color w:val="000000"/>
                <w:sz w:val="24"/>
                <w:szCs w:val="24"/>
              </w:rPr>
              <w:t xml:space="preserve"> </w:t>
            </w:r>
            <w:r>
              <w:rPr>
                <w:rFonts w:hint="eastAsia"/>
                <w:color w:val="000000"/>
                <w:sz w:val="24"/>
                <w:szCs w:val="24"/>
                <w:lang w:val="en-US" w:eastAsia="zh-CN"/>
              </w:rPr>
              <w:t xml:space="preserve"> </w:t>
            </w:r>
            <w:r>
              <w:rPr>
                <w:color w:val="000000"/>
                <w:sz w:val="24"/>
                <w:szCs w:val="24"/>
                <w:lang w:val="en-US"/>
              </w:rPr>
              <w:t>B.客单价</w:t>
            </w:r>
          </w:p>
          <w:p>
            <w:pPr>
              <w:jc w:val="both"/>
              <w:rPr>
                <w:color w:val="000000"/>
                <w:sz w:val="24"/>
                <w:szCs w:val="24"/>
              </w:rPr>
            </w:pPr>
            <w:r>
              <w:rPr>
                <w:color w:val="000000"/>
                <w:sz w:val="24"/>
                <w:szCs w:val="24"/>
                <w:lang w:val="en-US"/>
              </w:rPr>
              <w:t>C.销售额</w:t>
            </w:r>
            <w:r>
              <w:rPr>
                <w:color w:val="000000"/>
                <w:sz w:val="24"/>
                <w:szCs w:val="24"/>
              </w:rPr>
              <w:t xml:space="preserve">   </w:t>
            </w:r>
            <w:r>
              <w:rPr>
                <w:rFonts w:hint="eastAsia"/>
                <w:color w:val="000000"/>
                <w:sz w:val="24"/>
                <w:szCs w:val="24"/>
                <w:lang w:val="en-US"/>
              </w:rPr>
              <w:t xml:space="preserve">     </w:t>
            </w:r>
            <w:r>
              <w:rPr>
                <w:color w:val="000000"/>
                <w:sz w:val="24"/>
                <w:szCs w:val="24"/>
              </w:rPr>
              <w:t xml:space="preserve"> </w:t>
            </w:r>
            <w:r>
              <w:rPr>
                <w:rFonts w:hint="eastAsia"/>
                <w:color w:val="000000"/>
                <w:sz w:val="24"/>
                <w:szCs w:val="24"/>
                <w:lang w:val="en-US" w:eastAsia="zh-CN"/>
              </w:rPr>
              <w:t xml:space="preserve"> </w:t>
            </w:r>
            <w:r>
              <w:rPr>
                <w:color w:val="000000"/>
                <w:sz w:val="24"/>
                <w:szCs w:val="24"/>
              </w:rPr>
              <w:t xml:space="preserve"> </w:t>
            </w:r>
            <w:r>
              <w:rPr>
                <w:color w:val="000000"/>
                <w:sz w:val="24"/>
                <w:szCs w:val="24"/>
                <w:lang w:val="en-US"/>
              </w:rPr>
              <w:t>D.总成本</w:t>
            </w:r>
          </w:p>
        </w:tc>
        <w:tc>
          <w:tcPr>
            <w:tcW w:w="2269" w:type="dxa"/>
            <w:gridSpan w:val="2"/>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rPr>
              <w:t>CD</w:t>
            </w:r>
          </w:p>
        </w:tc>
        <w:tc>
          <w:tcPr>
            <w:tcW w:w="2407" w:type="dxa"/>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一般</w:t>
            </w:r>
          </w:p>
        </w:tc>
      </w:tr>
    </w:tbl>
    <w:p>
      <w:pPr>
        <w:rPr>
          <w:rFonts w:ascii="仿宋_GB2312" w:eastAsia="仿宋_GB2312"/>
          <w:sz w:val="32"/>
          <w:szCs w:val="32"/>
        </w:rPr>
      </w:pPr>
      <w:r>
        <w:rPr>
          <w:rFonts w:ascii="仿宋_GB2312" w:eastAsia="仿宋_GB2312"/>
          <w:sz w:val="32"/>
          <w:szCs w:val="32"/>
        </w:rPr>
        <w:br w:type="page"/>
      </w:r>
    </w:p>
    <w:p>
      <w:pPr>
        <w:jc w:val="center"/>
        <w:outlineLvl w:val="2"/>
      </w:pPr>
      <w:r>
        <w:rPr>
          <w:rFonts w:hint="eastAsia" w:ascii="仿宋_GB2312" w:hAnsi="仿宋_GB2312" w:eastAsia="仿宋_GB2312" w:cs="仿宋_GB2312"/>
          <w:b/>
          <w:bCs/>
          <w:sz w:val="24"/>
        </w:rPr>
        <w:t>表</w:t>
      </w:r>
      <w:r>
        <w:rPr>
          <w:rFonts w:hint="eastAsia" w:ascii="仿宋_GB2312" w:hAnsi="仿宋_GB2312" w:eastAsia="仿宋_GB2312" w:cs="仿宋_GB2312"/>
          <w:b/>
          <w:bCs/>
          <w:sz w:val="24"/>
          <w:lang w:val="en-US"/>
        </w:rPr>
        <w:t>4</w:t>
      </w:r>
      <w:r>
        <w:rPr>
          <w:rFonts w:hint="eastAsia" w:ascii="仿宋_GB2312" w:hAnsi="仿宋_GB2312" w:eastAsia="仿宋_GB2312" w:cs="仿宋_GB2312"/>
          <w:b/>
          <w:bCs/>
          <w:sz w:val="24"/>
        </w:rPr>
        <w:t xml:space="preserve"> 是非题</w:t>
      </w:r>
    </w:p>
    <w:tbl>
      <w:tblPr>
        <w:tblStyle w:val="12"/>
        <w:tblW w:w="128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66"/>
        <w:gridCol w:w="3131"/>
        <w:gridCol w:w="3065"/>
        <w:gridCol w:w="535"/>
        <w:gridCol w:w="28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266" w:type="dxa"/>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ascii="仿宋_GB2312" w:hAnsi="仿宋_GB2312" w:eastAsia="仿宋_GB2312" w:cs="仿宋_GB2312"/>
                <w:b/>
                <w:bCs/>
                <w:sz w:val="24"/>
                <w:szCs w:val="24"/>
              </w:rPr>
              <w:t>赛项名称</w:t>
            </w:r>
          </w:p>
        </w:tc>
        <w:tc>
          <w:tcPr>
            <w:tcW w:w="3131" w:type="dxa"/>
            <w:vAlign w:val="center"/>
          </w:tcPr>
          <w:p>
            <w:pPr>
              <w:pStyle w:val="11"/>
              <w:adjustRightInd w:val="0"/>
              <w:snapToGrid w:val="0"/>
              <w:spacing w:after="0"/>
              <w:ind w:left="0" w:leftChars="0" w:firstLine="0" w:firstLineChars="0"/>
              <w:jc w:val="center"/>
              <w:rPr>
                <w:rFonts w:eastAsia="仿宋"/>
                <w:bCs/>
                <w:color w:val="000000"/>
                <w:sz w:val="24"/>
                <w:szCs w:val="24"/>
              </w:rPr>
            </w:pPr>
            <w:r>
              <w:rPr>
                <w:rFonts w:hint="eastAsia" w:ascii="仿宋_GB2312" w:eastAsia="仿宋_GB2312" w:cs="仿宋_GB2312"/>
                <w:bCs/>
                <w:sz w:val="24"/>
                <w:szCs w:val="24"/>
              </w:rPr>
              <w:t>商务数据分析</w:t>
            </w:r>
          </w:p>
        </w:tc>
        <w:tc>
          <w:tcPr>
            <w:tcW w:w="3065" w:type="dxa"/>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ascii="仿宋_GB2312" w:hAnsi="仿宋_GB2312" w:eastAsia="仿宋_GB2312" w:cs="仿宋_GB2312"/>
                <w:b/>
                <w:bCs/>
                <w:sz w:val="24"/>
                <w:szCs w:val="24"/>
              </w:rPr>
              <w:t>英语名称</w:t>
            </w:r>
          </w:p>
        </w:tc>
        <w:tc>
          <w:tcPr>
            <w:tcW w:w="3367" w:type="dxa"/>
            <w:gridSpan w:val="2"/>
            <w:vAlign w:val="center"/>
          </w:tcPr>
          <w:p>
            <w:pPr>
              <w:pStyle w:val="11"/>
              <w:adjustRightInd w:val="0"/>
              <w:snapToGrid w:val="0"/>
              <w:spacing w:after="0"/>
              <w:ind w:left="0" w:leftChars="0" w:firstLine="0" w:firstLineChars="0"/>
              <w:jc w:val="center"/>
              <w:rPr>
                <w:rFonts w:eastAsia="仿宋"/>
                <w:bCs/>
                <w:color w:val="000000"/>
                <w:sz w:val="24"/>
                <w:szCs w:val="24"/>
              </w:rPr>
            </w:pPr>
            <w:r>
              <w:rPr>
                <w:rFonts w:hint="eastAsia" w:ascii="仿宋_GB2312" w:eastAsia="仿宋_GB2312" w:cs="仿宋_GB2312"/>
                <w:bCs/>
                <w:sz w:val="24"/>
                <w:szCs w:val="24"/>
              </w:rPr>
              <w:t>Business Data Analysis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266" w:type="dxa"/>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ascii="仿宋_GB2312" w:hAnsi="仿宋_GB2312" w:eastAsia="仿宋_GB2312" w:cs="仿宋_GB2312"/>
                <w:b/>
                <w:bCs/>
                <w:sz w:val="24"/>
                <w:szCs w:val="24"/>
              </w:rPr>
              <w:t>赛项编号</w:t>
            </w:r>
          </w:p>
        </w:tc>
        <w:tc>
          <w:tcPr>
            <w:tcW w:w="3131" w:type="dxa"/>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ascii="仿宋_GB2312" w:eastAsia="仿宋_GB2312" w:cs="仿宋_GB2312"/>
                <w:bCs/>
                <w:sz w:val="24"/>
                <w:szCs w:val="24"/>
              </w:rPr>
              <w:t>GZ079</w:t>
            </w:r>
          </w:p>
        </w:tc>
        <w:tc>
          <w:tcPr>
            <w:tcW w:w="3065" w:type="dxa"/>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ascii="仿宋_GB2312" w:hAnsi="仿宋_GB2312" w:eastAsia="仿宋_GB2312" w:cs="仿宋_GB2312"/>
                <w:b/>
                <w:bCs/>
                <w:sz w:val="24"/>
                <w:szCs w:val="24"/>
              </w:rPr>
              <w:t>归属产业</w:t>
            </w:r>
          </w:p>
        </w:tc>
        <w:tc>
          <w:tcPr>
            <w:tcW w:w="3367" w:type="dxa"/>
            <w:gridSpan w:val="2"/>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ascii="仿宋_GB2312" w:eastAsia="仿宋_GB2312" w:cs="仿宋_GB2312"/>
                <w:bCs/>
                <w:sz w:val="24"/>
                <w:szCs w:val="24"/>
              </w:rPr>
              <w:t>现代服务业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829" w:type="dxa"/>
            <w:gridSpan w:val="5"/>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ascii="仿宋_GB2312" w:hAnsi="仿宋_GB2312" w:eastAsia="仿宋_GB2312" w:cs="仿宋_GB2312"/>
                <w:b/>
                <w:bCs/>
                <w:sz w:val="24"/>
                <w:szCs w:val="24"/>
              </w:rPr>
              <w:t>赛项组别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97" w:type="dxa"/>
            <w:gridSpan w:val="2"/>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ascii="仿宋_GB2312" w:hAnsi="仿宋_GB2312" w:eastAsia="仿宋_GB2312" w:cs="仿宋_GB2312"/>
                <w:b/>
                <w:bCs/>
                <w:sz w:val="24"/>
                <w:szCs w:val="24"/>
              </w:rPr>
              <w:t>中职组</w:t>
            </w:r>
          </w:p>
        </w:tc>
        <w:tc>
          <w:tcPr>
            <w:tcW w:w="6432" w:type="dxa"/>
            <w:gridSpan w:val="3"/>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ascii="仿宋_GB2312" w:hAnsi="仿宋_GB2312" w:eastAsia="仿宋_GB2312" w:cs="仿宋_GB2312"/>
                <w:b/>
                <w:bCs/>
                <w:sz w:val="24"/>
                <w:szCs w:val="24"/>
              </w:rPr>
              <w:t>高职组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97" w:type="dxa"/>
            <w:gridSpan w:val="2"/>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ascii="仿宋_GB2312" w:hAnsi="仿宋_GB2312" w:eastAsia="仿宋_GB2312" w:cs="仿宋_GB2312"/>
                <w:b/>
                <w:bCs/>
                <w:sz w:val="24"/>
                <w:szCs w:val="24"/>
              </w:rPr>
              <w:t>□学生组 □教师组 □师生联队试点赛项</w:t>
            </w:r>
          </w:p>
        </w:tc>
        <w:tc>
          <w:tcPr>
            <w:tcW w:w="6432" w:type="dxa"/>
            <w:gridSpan w:val="3"/>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ascii="Segoe UI Symbol" w:hAnsi="Segoe UI Symbol" w:eastAsia="仿宋_GB2312" w:cs="Segoe UI Symbol"/>
                <w:b/>
                <w:bCs/>
                <w:sz w:val="24"/>
                <w:szCs w:val="24"/>
              </w:rPr>
              <w:t>☑</w:t>
            </w:r>
            <w:r>
              <w:rPr>
                <w:rFonts w:hint="eastAsia" w:eastAsia="仿宋"/>
                <w:b/>
                <w:bCs/>
                <w:sz w:val="24"/>
                <w:szCs w:val="24"/>
              </w:rPr>
              <w:t>学生组</w:t>
            </w:r>
            <w:r>
              <w:rPr>
                <w:rFonts w:hint="eastAsia" w:ascii="仿宋_GB2312" w:hAnsi="仿宋_GB2312" w:eastAsia="仿宋_GB2312" w:cs="仿宋_GB2312"/>
                <w:b/>
                <w:bCs/>
                <w:sz w:val="24"/>
                <w:szCs w:val="24"/>
              </w:rPr>
              <w:t xml:space="preserve"> □教师组 □师生联队试点赛项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97" w:type="dxa"/>
            <w:gridSpan w:val="2"/>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eastAsia="仿宋"/>
                <w:b/>
                <w:color w:val="000000"/>
                <w:sz w:val="24"/>
                <w:szCs w:val="24"/>
              </w:rPr>
              <w:t>题目类型（共1</w:t>
            </w:r>
            <w:r>
              <w:rPr>
                <w:rFonts w:eastAsia="仿宋"/>
                <w:b/>
                <w:color w:val="000000"/>
                <w:sz w:val="24"/>
                <w:szCs w:val="24"/>
              </w:rPr>
              <w:t>0</w:t>
            </w:r>
            <w:r>
              <w:rPr>
                <w:rFonts w:hint="eastAsia" w:eastAsia="仿宋"/>
                <w:b/>
                <w:color w:val="000000"/>
                <w:sz w:val="24"/>
                <w:szCs w:val="24"/>
              </w:rPr>
              <w:t>题，每题0</w:t>
            </w:r>
            <w:r>
              <w:rPr>
                <w:rFonts w:eastAsia="仿宋"/>
                <w:b/>
                <w:color w:val="000000"/>
                <w:sz w:val="24"/>
                <w:szCs w:val="24"/>
              </w:rPr>
              <w:t>.3</w:t>
            </w:r>
            <w:r>
              <w:rPr>
                <w:rFonts w:hint="eastAsia" w:eastAsia="仿宋"/>
                <w:b/>
                <w:color w:val="000000"/>
                <w:sz w:val="24"/>
                <w:szCs w:val="24"/>
              </w:rPr>
              <w:t>分，共3分）</w:t>
            </w:r>
          </w:p>
        </w:tc>
        <w:tc>
          <w:tcPr>
            <w:tcW w:w="6432" w:type="dxa"/>
            <w:gridSpan w:val="3"/>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eastAsia="仿宋"/>
                <w:b/>
                <w:color w:val="000000"/>
                <w:sz w:val="24"/>
                <w:szCs w:val="24"/>
              </w:rPr>
              <w:sym w:font="Wingdings 2" w:char="00A3"/>
            </w:r>
            <w:r>
              <w:rPr>
                <w:rFonts w:hint="eastAsia" w:eastAsia="仿宋"/>
                <w:b/>
                <w:color w:val="000000"/>
                <w:sz w:val="24"/>
                <w:szCs w:val="24"/>
              </w:rPr>
              <w:t xml:space="preserve">单选题   </w:t>
            </w:r>
            <w:r>
              <w:rPr>
                <w:rFonts w:hint="eastAsia" w:eastAsia="仿宋"/>
                <w:b/>
                <w:color w:val="000000"/>
                <w:sz w:val="24"/>
                <w:szCs w:val="24"/>
              </w:rPr>
              <w:sym w:font="Wingdings 2" w:char="00A3"/>
            </w:r>
            <w:r>
              <w:rPr>
                <w:rFonts w:hint="eastAsia" w:eastAsia="仿宋"/>
                <w:b/>
                <w:color w:val="000000"/>
                <w:sz w:val="24"/>
                <w:szCs w:val="24"/>
              </w:rPr>
              <w:t xml:space="preserve">多选题  </w:t>
            </w:r>
            <w:r>
              <w:rPr>
                <w:rFonts w:hint="eastAsia" w:eastAsia="仿宋"/>
                <w:b/>
                <w:color w:val="000000"/>
                <w:sz w:val="24"/>
                <w:szCs w:val="24"/>
              </w:rPr>
              <w:sym w:font="Wingdings 2" w:char="0052"/>
            </w:r>
            <w:r>
              <w:rPr>
                <w:rFonts w:hint="eastAsia" w:eastAsia="仿宋"/>
                <w:b/>
                <w:color w:val="000000"/>
                <w:sz w:val="24"/>
                <w:szCs w:val="24"/>
              </w:rPr>
              <w:t>是非题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97" w:type="dxa"/>
            <w:gridSpan w:val="2"/>
            <w:vAlign w:val="center"/>
          </w:tcPr>
          <w:p>
            <w:pPr>
              <w:pStyle w:val="11"/>
              <w:adjustRightInd w:val="0"/>
              <w:snapToGrid w:val="0"/>
              <w:spacing w:after="0"/>
              <w:ind w:left="0" w:leftChars="0" w:firstLine="0" w:firstLineChars="0"/>
              <w:jc w:val="center"/>
              <w:rPr>
                <w:rFonts w:eastAsia="仿宋"/>
                <w:bCs/>
                <w:color w:val="000000"/>
                <w:sz w:val="24"/>
                <w:szCs w:val="24"/>
              </w:rPr>
            </w:pPr>
            <w:r>
              <w:rPr>
                <w:rFonts w:hint="eastAsia" w:eastAsia="仿宋"/>
                <w:b/>
                <w:color w:val="000000"/>
                <w:sz w:val="24"/>
                <w:szCs w:val="24"/>
              </w:rPr>
              <w:t>题目内容</w:t>
            </w:r>
          </w:p>
        </w:tc>
        <w:tc>
          <w:tcPr>
            <w:tcW w:w="3600" w:type="dxa"/>
            <w:gridSpan w:val="2"/>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eastAsia="仿宋"/>
                <w:b/>
                <w:color w:val="000000"/>
                <w:sz w:val="24"/>
                <w:szCs w:val="24"/>
              </w:rPr>
              <w:t>题目答案</w:t>
            </w:r>
          </w:p>
        </w:tc>
        <w:tc>
          <w:tcPr>
            <w:tcW w:w="2832" w:type="dxa"/>
            <w:vAlign w:val="center"/>
          </w:tcPr>
          <w:p>
            <w:pPr>
              <w:pStyle w:val="11"/>
              <w:adjustRightInd w:val="0"/>
              <w:snapToGrid w:val="0"/>
              <w:spacing w:after="0"/>
              <w:ind w:left="0" w:leftChars="0" w:firstLine="0" w:firstLineChars="0"/>
              <w:jc w:val="center"/>
              <w:rPr>
                <w:rFonts w:eastAsia="仿宋"/>
                <w:b/>
                <w:color w:val="000000"/>
                <w:sz w:val="24"/>
                <w:szCs w:val="24"/>
              </w:rPr>
            </w:pPr>
            <w:r>
              <w:rPr>
                <w:rFonts w:hint="eastAsia" w:eastAsia="仿宋"/>
                <w:b/>
                <w:color w:val="000000"/>
                <w:sz w:val="24"/>
                <w:szCs w:val="24"/>
              </w:rPr>
              <w:t>难度系数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97" w:type="dxa"/>
            <w:gridSpan w:val="2"/>
            <w:vAlign w:val="center"/>
          </w:tcPr>
          <w:p>
            <w:pPr>
              <w:pStyle w:val="11"/>
              <w:adjustRightInd w:val="0"/>
              <w:snapToGrid w:val="0"/>
              <w:spacing w:after="0"/>
              <w:ind w:left="0" w:leftChars="0" w:firstLine="0" w:firstLineChars="0"/>
              <w:rPr>
                <w:rFonts w:eastAsia="仿宋"/>
                <w:bCs/>
                <w:color w:val="000000"/>
                <w:sz w:val="24"/>
                <w:szCs w:val="24"/>
              </w:rPr>
            </w:pPr>
            <w:r>
              <w:rPr>
                <w:rFonts w:hint="eastAsia" w:eastAsia="仿宋"/>
                <w:color w:val="000000"/>
                <w:sz w:val="24"/>
                <w:szCs w:val="24"/>
                <w:lang w:val="en-US"/>
              </w:rPr>
              <w:t>1</w:t>
            </w:r>
            <w:r>
              <w:rPr>
                <w:rFonts w:eastAsia="仿宋"/>
                <w:color w:val="000000"/>
                <w:sz w:val="24"/>
                <w:szCs w:val="24"/>
              </w:rPr>
              <w:t>.</w:t>
            </w:r>
            <w:r>
              <w:rPr>
                <w:rFonts w:hint="eastAsia"/>
              </w:rPr>
              <w:t>对</w:t>
            </w:r>
            <w:r>
              <w:rPr>
                <w:rFonts w:hint="eastAsia" w:eastAsia="仿宋"/>
                <w:color w:val="000000"/>
                <w:sz w:val="24"/>
                <w:szCs w:val="24"/>
                <w:lang w:val="en-US"/>
              </w:rPr>
              <w:t>产品进行数据分析时，该工作通常由产品部、运营部完成，和企业其他部门没有关系。</w:t>
            </w:r>
          </w:p>
        </w:tc>
        <w:tc>
          <w:tcPr>
            <w:tcW w:w="3600" w:type="dxa"/>
            <w:gridSpan w:val="2"/>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sym w:font="Wingdings 2" w:char="00A3"/>
            </w:r>
            <w:r>
              <w:rPr>
                <w:rFonts w:hint="eastAsia" w:eastAsia="仿宋"/>
                <w:color w:val="000000"/>
                <w:sz w:val="24"/>
                <w:szCs w:val="24"/>
                <w:lang w:val="en-US"/>
              </w:rPr>
              <w:t xml:space="preserve">正确 </w:t>
            </w:r>
            <w:r>
              <w:rPr>
                <w:rFonts w:hint="eastAsia" w:eastAsia="仿宋"/>
                <w:color w:val="000000"/>
                <w:sz w:val="24"/>
                <w:szCs w:val="24"/>
                <w:lang w:val="en-US"/>
              </w:rPr>
              <w:sym w:font="Wingdings 2" w:char="0052"/>
            </w:r>
            <w:r>
              <w:rPr>
                <w:rFonts w:hint="eastAsia" w:eastAsia="仿宋"/>
                <w:color w:val="000000"/>
                <w:sz w:val="24"/>
                <w:szCs w:val="24"/>
                <w:lang w:val="en-US"/>
              </w:rPr>
              <w:t>错误</w:t>
            </w:r>
          </w:p>
        </w:tc>
        <w:tc>
          <w:tcPr>
            <w:tcW w:w="2832" w:type="dxa"/>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简单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97" w:type="dxa"/>
            <w:gridSpan w:val="2"/>
            <w:vAlign w:val="center"/>
          </w:tcPr>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lang w:val="en-US"/>
              </w:rPr>
              <w:t>2.气泡图是一种常见的反映差异化的图表。</w:t>
            </w:r>
          </w:p>
        </w:tc>
        <w:tc>
          <w:tcPr>
            <w:tcW w:w="3600" w:type="dxa"/>
            <w:gridSpan w:val="2"/>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sym w:font="Wingdings 2" w:char="00A3"/>
            </w:r>
            <w:r>
              <w:rPr>
                <w:rFonts w:hint="eastAsia" w:eastAsia="仿宋"/>
                <w:color w:val="000000"/>
                <w:sz w:val="24"/>
                <w:szCs w:val="24"/>
                <w:lang w:val="en-US"/>
              </w:rPr>
              <w:t xml:space="preserve">正确 </w:t>
            </w:r>
            <w:r>
              <w:rPr>
                <w:rFonts w:hint="eastAsia" w:eastAsia="仿宋"/>
                <w:color w:val="000000"/>
                <w:sz w:val="24"/>
                <w:szCs w:val="24"/>
                <w:lang w:val="en-US"/>
              </w:rPr>
              <w:sym w:font="Wingdings 2" w:char="0052"/>
            </w:r>
            <w:r>
              <w:rPr>
                <w:rFonts w:hint="eastAsia" w:eastAsia="仿宋"/>
                <w:color w:val="000000"/>
                <w:sz w:val="24"/>
                <w:szCs w:val="24"/>
                <w:lang w:val="en-US"/>
              </w:rPr>
              <w:t>错误</w:t>
            </w:r>
          </w:p>
        </w:tc>
        <w:tc>
          <w:tcPr>
            <w:tcW w:w="2832" w:type="dxa"/>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简单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97" w:type="dxa"/>
            <w:gridSpan w:val="2"/>
            <w:vAlign w:val="center"/>
          </w:tcPr>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lang w:val="en-US"/>
              </w:rPr>
              <w:t>3.</w:t>
            </w:r>
            <w:r>
              <w:rPr>
                <w:rFonts w:hint="eastAsia" w:eastAsia="仿宋"/>
                <w:color w:val="000000"/>
                <w:sz w:val="24"/>
                <w:szCs w:val="24"/>
              </w:rPr>
              <w:t>在E</w:t>
            </w:r>
            <w:r>
              <w:rPr>
                <w:rFonts w:eastAsia="仿宋"/>
                <w:color w:val="000000"/>
                <w:sz w:val="24"/>
                <w:szCs w:val="24"/>
              </w:rPr>
              <w:t>XCEL</w:t>
            </w:r>
            <w:r>
              <w:rPr>
                <w:rFonts w:hint="eastAsia" w:eastAsia="仿宋"/>
                <w:color w:val="000000"/>
                <w:sz w:val="24"/>
                <w:szCs w:val="24"/>
              </w:rPr>
              <w:t>中分类汇总前必须按关键字段排序且一次分类汇总只能针对一个关键字段。</w:t>
            </w:r>
          </w:p>
        </w:tc>
        <w:tc>
          <w:tcPr>
            <w:tcW w:w="3600" w:type="dxa"/>
            <w:gridSpan w:val="2"/>
            <w:vAlign w:val="center"/>
          </w:tcPr>
          <w:p>
            <w:pPr>
              <w:pStyle w:val="11"/>
              <w:adjustRightInd w:val="0"/>
              <w:snapToGrid w:val="0"/>
              <w:spacing w:after="0"/>
              <w:ind w:left="0" w:leftChars="0" w:firstLine="0" w:firstLineChars="0"/>
              <w:jc w:val="center"/>
              <w:rPr>
                <w:rFonts w:eastAsia="仿宋"/>
                <w:color w:val="000000"/>
                <w:sz w:val="24"/>
                <w:szCs w:val="24"/>
              </w:rPr>
            </w:pPr>
            <w:r>
              <w:rPr>
                <w:rFonts w:eastAsia="仿宋"/>
                <w:color w:val="000000"/>
                <w:sz w:val="24"/>
                <w:szCs w:val="24"/>
              </w:rPr>
              <w:sym w:font="Wingdings 2" w:char="F052"/>
            </w:r>
            <w:r>
              <w:rPr>
                <w:rFonts w:hint="eastAsia" w:eastAsia="仿宋"/>
                <w:color w:val="000000"/>
                <w:sz w:val="24"/>
                <w:szCs w:val="24"/>
              </w:rPr>
              <w:t>正确</w:t>
            </w:r>
            <w:r>
              <w:rPr>
                <w:rFonts w:eastAsia="仿宋"/>
                <w:color w:val="000000"/>
                <w:sz w:val="24"/>
                <w:szCs w:val="24"/>
              </w:rPr>
              <w:t xml:space="preserve"> </w:t>
            </w:r>
            <w:r>
              <w:rPr>
                <w:rFonts w:eastAsia="仿宋"/>
                <w:color w:val="000000"/>
                <w:sz w:val="24"/>
                <w:szCs w:val="24"/>
              </w:rPr>
              <w:sym w:font="Wingdings 2" w:char="F0A3"/>
            </w:r>
            <w:r>
              <w:rPr>
                <w:rFonts w:hint="eastAsia" w:eastAsia="仿宋"/>
                <w:color w:val="000000"/>
                <w:sz w:val="24"/>
                <w:szCs w:val="24"/>
              </w:rPr>
              <w:t>错误</w:t>
            </w:r>
          </w:p>
        </w:tc>
        <w:tc>
          <w:tcPr>
            <w:tcW w:w="2832" w:type="dxa"/>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一般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97" w:type="dxa"/>
            <w:gridSpan w:val="2"/>
            <w:vAlign w:val="center"/>
          </w:tcPr>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lang w:val="en-US"/>
              </w:rPr>
              <w:t>4.</w:t>
            </w:r>
            <w:r>
              <w:rPr>
                <w:rFonts w:hint="eastAsia" w:eastAsia="仿宋"/>
                <w:color w:val="000000"/>
                <w:sz w:val="24"/>
                <w:szCs w:val="24"/>
              </w:rPr>
              <w:t>数据透视表就是对Excel数据表中的各字段进行快速分类汇总的一种分析工具，它是一种交互式报表。</w:t>
            </w:r>
          </w:p>
        </w:tc>
        <w:tc>
          <w:tcPr>
            <w:tcW w:w="3600" w:type="dxa"/>
            <w:gridSpan w:val="2"/>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sym w:font="Wingdings 2" w:char="0052"/>
            </w:r>
            <w:r>
              <w:rPr>
                <w:rFonts w:hint="eastAsia" w:eastAsia="仿宋"/>
                <w:color w:val="000000"/>
                <w:sz w:val="24"/>
                <w:szCs w:val="24"/>
                <w:lang w:val="en-US"/>
              </w:rPr>
              <w:t xml:space="preserve">正确 </w:t>
            </w:r>
            <w:r>
              <w:rPr>
                <w:rFonts w:hint="eastAsia" w:eastAsia="仿宋"/>
                <w:color w:val="000000"/>
                <w:sz w:val="24"/>
                <w:szCs w:val="24"/>
                <w:lang w:val="en-US"/>
              </w:rPr>
              <w:sym w:font="Wingdings 2" w:char="00A3"/>
            </w:r>
            <w:r>
              <w:rPr>
                <w:rFonts w:hint="eastAsia" w:eastAsia="仿宋"/>
                <w:color w:val="000000"/>
                <w:sz w:val="24"/>
                <w:szCs w:val="24"/>
                <w:lang w:val="en-US"/>
              </w:rPr>
              <w:t>错误</w:t>
            </w:r>
          </w:p>
        </w:tc>
        <w:tc>
          <w:tcPr>
            <w:tcW w:w="2832" w:type="dxa"/>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rPr>
              <w:t>简单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97" w:type="dxa"/>
            <w:gridSpan w:val="2"/>
            <w:vAlign w:val="center"/>
          </w:tcPr>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lang w:val="en-US"/>
              </w:rPr>
              <w:t>5.</w:t>
            </w:r>
            <w:r>
              <w:rPr>
                <w:rFonts w:hint="eastAsia" w:eastAsia="仿宋"/>
                <w:color w:val="000000"/>
                <w:sz w:val="24"/>
                <w:szCs w:val="24"/>
              </w:rPr>
              <w:t>交叉分析法通常用于两个变量（字段）之间的关系。</w:t>
            </w:r>
          </w:p>
        </w:tc>
        <w:tc>
          <w:tcPr>
            <w:tcW w:w="3600" w:type="dxa"/>
            <w:gridSpan w:val="2"/>
            <w:vAlign w:val="center"/>
          </w:tcPr>
          <w:p>
            <w:pPr>
              <w:pStyle w:val="11"/>
              <w:adjustRightInd w:val="0"/>
              <w:snapToGrid w:val="0"/>
              <w:spacing w:after="0"/>
              <w:ind w:left="0" w:leftChars="0" w:firstLine="0" w:firstLineChars="0"/>
              <w:jc w:val="center"/>
              <w:rPr>
                <w:rFonts w:eastAsia="仿宋"/>
                <w:color w:val="000000"/>
                <w:sz w:val="24"/>
                <w:szCs w:val="24"/>
              </w:rPr>
            </w:pPr>
            <w:r>
              <w:rPr>
                <w:rFonts w:eastAsia="仿宋"/>
                <w:color w:val="000000"/>
                <w:sz w:val="24"/>
                <w:szCs w:val="24"/>
              </w:rPr>
              <w:sym w:font="Wingdings 2" w:char="F052"/>
            </w:r>
            <w:r>
              <w:rPr>
                <w:rFonts w:hint="eastAsia" w:eastAsia="仿宋"/>
                <w:color w:val="000000"/>
                <w:sz w:val="24"/>
                <w:szCs w:val="24"/>
              </w:rPr>
              <w:t>正确</w:t>
            </w:r>
            <w:r>
              <w:rPr>
                <w:rFonts w:eastAsia="仿宋"/>
                <w:color w:val="000000"/>
                <w:sz w:val="24"/>
                <w:szCs w:val="24"/>
              </w:rPr>
              <w:t xml:space="preserve"> </w:t>
            </w:r>
            <w:r>
              <w:rPr>
                <w:rFonts w:eastAsia="仿宋"/>
                <w:color w:val="000000"/>
                <w:sz w:val="24"/>
                <w:szCs w:val="24"/>
              </w:rPr>
              <w:sym w:font="Wingdings 2" w:char="F0A3"/>
            </w:r>
            <w:r>
              <w:rPr>
                <w:rFonts w:hint="eastAsia" w:eastAsia="仿宋"/>
                <w:color w:val="000000"/>
                <w:sz w:val="24"/>
                <w:szCs w:val="24"/>
              </w:rPr>
              <w:t>错误</w:t>
            </w:r>
          </w:p>
        </w:tc>
        <w:tc>
          <w:tcPr>
            <w:tcW w:w="2832" w:type="dxa"/>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一般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97" w:type="dxa"/>
            <w:gridSpan w:val="2"/>
            <w:vAlign w:val="center"/>
          </w:tcPr>
          <w:p>
            <w:pPr>
              <w:pStyle w:val="11"/>
              <w:adjustRightInd w:val="0"/>
              <w:snapToGrid w:val="0"/>
              <w:spacing w:after="0"/>
              <w:ind w:left="0" w:leftChars="0" w:firstLine="0" w:firstLineChars="0"/>
              <w:rPr>
                <w:rFonts w:eastAsia="仿宋"/>
                <w:color w:val="000000"/>
                <w:sz w:val="24"/>
                <w:szCs w:val="24"/>
                <w:highlight w:val="none"/>
              </w:rPr>
            </w:pPr>
            <w:r>
              <w:rPr>
                <w:rFonts w:hint="eastAsia" w:eastAsia="仿宋"/>
                <w:color w:val="000000"/>
                <w:sz w:val="24"/>
                <w:szCs w:val="24"/>
                <w:lang w:val="en-US"/>
              </w:rPr>
              <w:t>6</w:t>
            </w:r>
            <w:r>
              <w:rPr>
                <w:rFonts w:eastAsia="仿宋"/>
                <w:color w:val="000000"/>
                <w:sz w:val="24"/>
                <w:szCs w:val="24"/>
              </w:rPr>
              <w:t>.</w:t>
            </w:r>
            <w:r>
              <w:rPr>
                <w:rFonts w:hint="eastAsia" w:eastAsia="仿宋"/>
                <w:color w:val="000000"/>
                <w:sz w:val="24"/>
                <w:szCs w:val="24"/>
                <w:lang w:val="en-US"/>
              </w:rPr>
              <w:t>基于关键词维度的数据分析是指对比各时段内的关键词指标数据，对不同的时段进行精细化投放。</w:t>
            </w:r>
          </w:p>
        </w:tc>
        <w:tc>
          <w:tcPr>
            <w:tcW w:w="3600" w:type="dxa"/>
            <w:gridSpan w:val="2"/>
            <w:vAlign w:val="center"/>
          </w:tcPr>
          <w:p>
            <w:pPr>
              <w:pStyle w:val="11"/>
              <w:adjustRightInd w:val="0"/>
              <w:snapToGrid w:val="0"/>
              <w:spacing w:after="0"/>
              <w:ind w:left="0" w:leftChars="0" w:firstLine="0" w:firstLineChars="0"/>
              <w:jc w:val="center"/>
              <w:rPr>
                <w:rFonts w:eastAsia="仿宋"/>
                <w:color w:val="000000"/>
                <w:sz w:val="24"/>
                <w:szCs w:val="24"/>
                <w:highlight w:val="none"/>
              </w:rPr>
            </w:pPr>
            <w:r>
              <w:rPr>
                <w:rFonts w:hint="eastAsia" w:eastAsia="仿宋"/>
                <w:color w:val="000000"/>
                <w:sz w:val="24"/>
                <w:szCs w:val="24"/>
                <w:lang w:val="en-US"/>
              </w:rPr>
              <w:sym w:font="Wingdings 2" w:char="0052"/>
            </w:r>
            <w:r>
              <w:rPr>
                <w:rFonts w:hint="eastAsia" w:eastAsia="仿宋"/>
                <w:color w:val="000000"/>
                <w:sz w:val="24"/>
                <w:szCs w:val="24"/>
                <w:lang w:val="en-US"/>
              </w:rPr>
              <w:t xml:space="preserve">正确 </w:t>
            </w:r>
            <w:r>
              <w:rPr>
                <w:rFonts w:hint="eastAsia" w:eastAsia="仿宋"/>
                <w:color w:val="000000"/>
                <w:sz w:val="24"/>
                <w:szCs w:val="24"/>
                <w:lang w:val="en-US"/>
              </w:rPr>
              <w:sym w:font="Wingdings 2" w:char="00A3"/>
            </w:r>
            <w:r>
              <w:rPr>
                <w:rFonts w:hint="eastAsia" w:eastAsia="仿宋"/>
                <w:color w:val="000000"/>
                <w:sz w:val="24"/>
                <w:szCs w:val="24"/>
                <w:lang w:val="en-US"/>
              </w:rPr>
              <w:t>错误</w:t>
            </w:r>
          </w:p>
        </w:tc>
        <w:tc>
          <w:tcPr>
            <w:tcW w:w="2832" w:type="dxa"/>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简单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97" w:type="dxa"/>
            <w:gridSpan w:val="2"/>
            <w:vAlign w:val="center"/>
          </w:tcPr>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lang w:val="en-US"/>
              </w:rPr>
              <w:t>7.</w:t>
            </w:r>
            <w:r>
              <w:rPr>
                <w:rFonts w:hint="eastAsia" w:eastAsia="仿宋"/>
                <w:color w:val="000000"/>
                <w:sz w:val="24"/>
                <w:szCs w:val="24"/>
              </w:rPr>
              <w:t>比例一般是比较的两个或者多个部分的构成关系，即比值。</w:t>
            </w:r>
          </w:p>
        </w:tc>
        <w:tc>
          <w:tcPr>
            <w:tcW w:w="3600" w:type="dxa"/>
            <w:gridSpan w:val="2"/>
            <w:vAlign w:val="center"/>
          </w:tcPr>
          <w:p>
            <w:pPr>
              <w:pStyle w:val="11"/>
              <w:adjustRightInd w:val="0"/>
              <w:snapToGrid w:val="0"/>
              <w:spacing w:after="0"/>
              <w:ind w:left="0" w:leftChars="0" w:firstLine="0" w:firstLineChars="0"/>
              <w:jc w:val="center"/>
              <w:rPr>
                <w:rFonts w:eastAsia="仿宋"/>
                <w:color w:val="000000"/>
                <w:sz w:val="24"/>
                <w:szCs w:val="24"/>
              </w:rPr>
            </w:pPr>
            <w:r>
              <w:rPr>
                <w:rFonts w:eastAsia="仿宋"/>
                <w:color w:val="000000"/>
                <w:sz w:val="24"/>
                <w:szCs w:val="24"/>
              </w:rPr>
              <w:sym w:font="Wingdings 2" w:char="F052"/>
            </w:r>
            <w:r>
              <w:rPr>
                <w:rFonts w:hint="eastAsia" w:eastAsia="仿宋"/>
                <w:color w:val="000000"/>
                <w:sz w:val="24"/>
                <w:szCs w:val="24"/>
              </w:rPr>
              <w:t>正确</w:t>
            </w:r>
            <w:r>
              <w:rPr>
                <w:rFonts w:eastAsia="仿宋"/>
                <w:color w:val="000000"/>
                <w:sz w:val="24"/>
                <w:szCs w:val="24"/>
              </w:rPr>
              <w:t xml:space="preserve"> </w:t>
            </w:r>
            <w:r>
              <w:rPr>
                <w:rFonts w:eastAsia="仿宋"/>
                <w:color w:val="000000"/>
                <w:sz w:val="24"/>
                <w:szCs w:val="24"/>
              </w:rPr>
              <w:sym w:font="Wingdings 2" w:char="F0A3"/>
            </w:r>
            <w:r>
              <w:rPr>
                <w:rFonts w:hint="eastAsia" w:eastAsia="仿宋"/>
                <w:color w:val="000000"/>
                <w:sz w:val="24"/>
                <w:szCs w:val="24"/>
              </w:rPr>
              <w:t>错误</w:t>
            </w:r>
          </w:p>
        </w:tc>
        <w:tc>
          <w:tcPr>
            <w:tcW w:w="2832" w:type="dxa"/>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简单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97" w:type="dxa"/>
            <w:gridSpan w:val="2"/>
            <w:vAlign w:val="center"/>
          </w:tcPr>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lang w:val="en-US"/>
              </w:rPr>
              <w:t>8.分析竞争对手的搜索竞价营销策略时可以通过搜索重点关键词记录排名的形式收集不同时间段内对手的调整动向。</w:t>
            </w:r>
          </w:p>
        </w:tc>
        <w:tc>
          <w:tcPr>
            <w:tcW w:w="3600" w:type="dxa"/>
            <w:gridSpan w:val="2"/>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sym w:font="Wingdings 2" w:char="0052"/>
            </w:r>
            <w:r>
              <w:rPr>
                <w:rFonts w:hint="eastAsia" w:eastAsia="仿宋"/>
                <w:color w:val="000000"/>
                <w:sz w:val="24"/>
                <w:szCs w:val="24"/>
                <w:lang w:val="en-US"/>
              </w:rPr>
              <w:t xml:space="preserve">正确 </w:t>
            </w:r>
            <w:r>
              <w:rPr>
                <w:rFonts w:hint="eastAsia" w:eastAsia="仿宋"/>
                <w:color w:val="000000"/>
                <w:sz w:val="24"/>
                <w:szCs w:val="24"/>
                <w:lang w:val="en-US"/>
              </w:rPr>
              <w:sym w:font="Wingdings 2" w:char="00A3"/>
            </w:r>
            <w:r>
              <w:rPr>
                <w:rFonts w:hint="eastAsia" w:eastAsia="仿宋"/>
                <w:color w:val="000000"/>
                <w:sz w:val="24"/>
                <w:szCs w:val="24"/>
                <w:lang w:val="en-US"/>
              </w:rPr>
              <w:t>错误</w:t>
            </w:r>
          </w:p>
        </w:tc>
        <w:tc>
          <w:tcPr>
            <w:tcW w:w="2832" w:type="dxa"/>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简单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97" w:type="dxa"/>
            <w:gridSpan w:val="2"/>
            <w:vAlign w:val="center"/>
          </w:tcPr>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lang w:val="en-US"/>
              </w:rPr>
              <w:t>9.</w:t>
            </w:r>
            <w:r>
              <w:rPr>
                <w:rFonts w:hint="eastAsia" w:eastAsia="仿宋"/>
                <w:color w:val="000000"/>
                <w:sz w:val="24"/>
                <w:szCs w:val="24"/>
              </w:rPr>
              <w:t>百分比是相对数的一种，它是一个数是另一个数的百分之几，也称百分率或百分数。</w:t>
            </w:r>
          </w:p>
        </w:tc>
        <w:tc>
          <w:tcPr>
            <w:tcW w:w="3600" w:type="dxa"/>
            <w:gridSpan w:val="2"/>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sym w:font="Wingdings 2" w:char="0052"/>
            </w:r>
            <w:r>
              <w:rPr>
                <w:rFonts w:hint="eastAsia" w:eastAsia="仿宋"/>
                <w:color w:val="000000"/>
                <w:sz w:val="24"/>
                <w:szCs w:val="24"/>
                <w:lang w:val="en-US"/>
              </w:rPr>
              <w:t xml:space="preserve">正确 </w:t>
            </w:r>
            <w:r>
              <w:rPr>
                <w:rFonts w:hint="eastAsia" w:eastAsia="仿宋"/>
                <w:color w:val="000000"/>
                <w:sz w:val="24"/>
                <w:szCs w:val="24"/>
                <w:lang w:val="en-US"/>
              </w:rPr>
              <w:sym w:font="Wingdings 2" w:char="00A3"/>
            </w:r>
            <w:r>
              <w:rPr>
                <w:rFonts w:hint="eastAsia" w:eastAsia="仿宋"/>
                <w:color w:val="000000"/>
                <w:sz w:val="24"/>
                <w:szCs w:val="24"/>
                <w:lang w:val="en-US"/>
              </w:rPr>
              <w:t>错误</w:t>
            </w:r>
          </w:p>
        </w:tc>
        <w:tc>
          <w:tcPr>
            <w:tcW w:w="2832" w:type="dxa"/>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简单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97" w:type="dxa"/>
            <w:gridSpan w:val="2"/>
            <w:vAlign w:val="center"/>
          </w:tcPr>
          <w:p>
            <w:pPr>
              <w:pStyle w:val="11"/>
              <w:adjustRightInd w:val="0"/>
              <w:snapToGrid w:val="0"/>
              <w:spacing w:after="0"/>
              <w:ind w:left="0" w:leftChars="0" w:firstLine="0" w:firstLineChars="0"/>
              <w:rPr>
                <w:rFonts w:eastAsia="仿宋"/>
                <w:color w:val="000000"/>
                <w:sz w:val="24"/>
                <w:szCs w:val="24"/>
              </w:rPr>
            </w:pPr>
            <w:r>
              <w:rPr>
                <w:rFonts w:hint="eastAsia" w:eastAsia="仿宋"/>
                <w:color w:val="000000"/>
                <w:sz w:val="24"/>
                <w:szCs w:val="24"/>
                <w:lang w:val="en-US"/>
              </w:rPr>
              <w:t>1</w:t>
            </w:r>
            <w:r>
              <w:rPr>
                <w:rFonts w:eastAsia="仿宋"/>
                <w:color w:val="000000"/>
                <w:sz w:val="24"/>
                <w:szCs w:val="24"/>
              </w:rPr>
              <w:t>0.</w:t>
            </w:r>
            <w:r>
              <w:rPr>
                <w:rFonts w:hint="eastAsia" w:eastAsia="仿宋"/>
                <w:color w:val="000000"/>
                <w:sz w:val="24"/>
                <w:szCs w:val="24"/>
                <w:lang w:val="en-US"/>
              </w:rPr>
              <w:t>数据分析报告是根据数据分析原理和方法，运用数据来反映、研究和分析某项事物的现状、问题、原因、本质和规律，并得出结论，提出解决办法的一种分析应用文体。</w:t>
            </w:r>
          </w:p>
        </w:tc>
        <w:tc>
          <w:tcPr>
            <w:tcW w:w="3600" w:type="dxa"/>
            <w:gridSpan w:val="2"/>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sym w:font="Wingdings 2" w:char="0052"/>
            </w:r>
            <w:r>
              <w:rPr>
                <w:rFonts w:hint="eastAsia" w:eastAsia="仿宋"/>
                <w:color w:val="000000"/>
                <w:sz w:val="24"/>
                <w:szCs w:val="24"/>
                <w:lang w:val="en-US"/>
              </w:rPr>
              <w:t xml:space="preserve">正确 </w:t>
            </w:r>
            <w:r>
              <w:rPr>
                <w:rFonts w:hint="eastAsia" w:eastAsia="仿宋"/>
                <w:color w:val="000000"/>
                <w:sz w:val="24"/>
                <w:szCs w:val="24"/>
                <w:lang w:val="en-US"/>
              </w:rPr>
              <w:sym w:font="Wingdings 2" w:char="00A3"/>
            </w:r>
            <w:r>
              <w:rPr>
                <w:rFonts w:hint="eastAsia" w:eastAsia="仿宋"/>
                <w:color w:val="000000"/>
                <w:sz w:val="24"/>
                <w:szCs w:val="24"/>
                <w:lang w:val="en-US"/>
              </w:rPr>
              <w:t>错误</w:t>
            </w:r>
          </w:p>
        </w:tc>
        <w:tc>
          <w:tcPr>
            <w:tcW w:w="2832" w:type="dxa"/>
            <w:vAlign w:val="center"/>
          </w:tcPr>
          <w:p>
            <w:pPr>
              <w:pStyle w:val="11"/>
              <w:adjustRightInd w:val="0"/>
              <w:snapToGrid w:val="0"/>
              <w:spacing w:after="0"/>
              <w:ind w:left="0" w:leftChars="0" w:firstLine="0" w:firstLineChars="0"/>
              <w:jc w:val="center"/>
              <w:rPr>
                <w:rFonts w:eastAsia="仿宋"/>
                <w:color w:val="000000"/>
                <w:sz w:val="24"/>
                <w:szCs w:val="24"/>
              </w:rPr>
            </w:pPr>
            <w:r>
              <w:rPr>
                <w:rFonts w:hint="eastAsia" w:eastAsia="仿宋"/>
                <w:color w:val="000000"/>
                <w:sz w:val="24"/>
                <w:szCs w:val="24"/>
                <w:lang w:val="en-US"/>
              </w:rPr>
              <w:t>一般</w:t>
            </w:r>
          </w:p>
        </w:tc>
      </w:tr>
    </w:tbl>
    <w:p/>
    <w:p>
      <w:pPr>
        <w:pStyle w:val="11"/>
        <w:ind w:left="0" w:leftChars="0" w:firstLine="0" w:firstLineChars="0"/>
        <w:sectPr>
          <w:headerReference r:id="rId5" w:type="default"/>
          <w:footerReference r:id="rId6" w:type="default"/>
          <w:pgSz w:w="16838" w:h="11906" w:orient="landscape"/>
          <w:pgMar w:top="1800" w:right="1440" w:bottom="1800" w:left="1440" w:header="851" w:footer="992" w:gutter="0"/>
          <w:cols w:space="720" w:num="1"/>
          <w:docGrid w:type="lines" w:linePitch="312" w:charSpace="0"/>
        </w:sectPr>
      </w:pPr>
    </w:p>
    <w:p>
      <w:pPr>
        <w:jc w:val="center"/>
        <w:outlineLvl w:val="2"/>
        <w:rPr>
          <w:rFonts w:ascii="仿宋_GB2312" w:hAnsi="仿宋_GB2312" w:eastAsia="仿宋_GB2312" w:cs="仿宋_GB2312"/>
          <w:b/>
          <w:bCs/>
          <w:color w:val="000000"/>
          <w:kern w:val="2"/>
          <w:sz w:val="24"/>
          <w:lang w:val="en-US" w:bidi="ar-SA"/>
        </w:rPr>
      </w:pPr>
      <w:r>
        <w:rPr>
          <w:rFonts w:hint="eastAsia" w:ascii="仿宋_GB2312" w:hAnsi="仿宋_GB2312" w:eastAsia="仿宋_GB2312" w:cs="仿宋_GB2312"/>
          <w:b/>
          <w:bCs/>
          <w:color w:val="000000"/>
          <w:kern w:val="2"/>
          <w:sz w:val="24"/>
          <w:lang w:val="en-US" w:bidi="ar-SA"/>
        </w:rPr>
        <w:t>表5 技能模块2任务分解</w:t>
      </w:r>
    </w:p>
    <w:tbl>
      <w:tblPr>
        <w:tblStyle w:val="12"/>
        <w:tblW w:w="132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2"/>
        <w:gridCol w:w="1515"/>
        <w:gridCol w:w="1949"/>
        <w:gridCol w:w="1100"/>
        <w:gridCol w:w="2150"/>
        <w:gridCol w:w="1900"/>
        <w:gridCol w:w="28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2" w:type="dxa"/>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模块序号</w:t>
            </w:r>
          </w:p>
        </w:tc>
        <w:tc>
          <w:tcPr>
            <w:tcW w:w="3464" w:type="dxa"/>
            <w:gridSpan w:val="2"/>
            <w:vAlign w:val="center"/>
          </w:tcPr>
          <w:p>
            <w:pPr>
              <w:pStyle w:val="11"/>
              <w:spacing w:after="0"/>
              <w:ind w:left="0" w:leftChars="0" w:firstLine="0" w:firstLineChars="0"/>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模块2</w:t>
            </w:r>
          </w:p>
        </w:tc>
        <w:tc>
          <w:tcPr>
            <w:tcW w:w="3250" w:type="dxa"/>
            <w:gridSpan w:val="2"/>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对应赛项编号</w:t>
            </w:r>
          </w:p>
        </w:tc>
        <w:tc>
          <w:tcPr>
            <w:tcW w:w="4772" w:type="dxa"/>
            <w:gridSpan w:val="2"/>
            <w:vAlign w:val="center"/>
          </w:tcPr>
          <w:p>
            <w:pPr>
              <w:pStyle w:val="11"/>
              <w:spacing w:after="0"/>
              <w:ind w:left="0" w:leftChars="0" w:firstLine="0" w:firstLineChars="0"/>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GZ079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2" w:type="dxa"/>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模块名称</w:t>
            </w:r>
          </w:p>
        </w:tc>
        <w:tc>
          <w:tcPr>
            <w:tcW w:w="3464" w:type="dxa"/>
            <w:gridSpan w:val="2"/>
            <w:vAlign w:val="center"/>
          </w:tcPr>
          <w:p>
            <w:pPr>
              <w:pStyle w:val="11"/>
              <w:spacing w:after="0"/>
              <w:ind w:left="0" w:leftChars="0" w:firstLine="0" w:firstLineChars="0"/>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商务数据分析方法与工具应用</w:t>
            </w:r>
          </w:p>
        </w:tc>
        <w:tc>
          <w:tcPr>
            <w:tcW w:w="3250" w:type="dxa"/>
            <w:gridSpan w:val="2"/>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子任务数量</w:t>
            </w:r>
          </w:p>
        </w:tc>
        <w:tc>
          <w:tcPr>
            <w:tcW w:w="4772" w:type="dxa"/>
            <w:gridSpan w:val="2"/>
            <w:vAlign w:val="center"/>
          </w:tcPr>
          <w:p>
            <w:pPr>
              <w:pStyle w:val="11"/>
              <w:spacing w:after="0"/>
              <w:ind w:left="0" w:leftChars="0" w:firstLine="0" w:firstLineChars="0"/>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2" w:type="dxa"/>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竞赛时间</w:t>
            </w:r>
          </w:p>
        </w:tc>
        <w:tc>
          <w:tcPr>
            <w:tcW w:w="11486" w:type="dxa"/>
            <w:gridSpan w:val="6"/>
            <w:vAlign w:val="center"/>
          </w:tcPr>
          <w:p>
            <w:pPr>
              <w:pStyle w:val="11"/>
              <w:spacing w:after="0"/>
              <w:ind w:left="0" w:leftChars="0" w:firstLine="0" w:firstLineChars="0"/>
              <w:rPr>
                <w:rFonts w:eastAsia="仿宋_GB2312"/>
                <w:color w:val="000000"/>
                <w:sz w:val="24"/>
                <w:szCs w:val="24"/>
                <w:lang w:val="en-US"/>
              </w:rPr>
            </w:pPr>
            <w:r>
              <w:rPr>
                <w:rFonts w:hint="eastAsia" w:ascii="仿宋_GB2312" w:hAnsi="仿宋_GB2312" w:eastAsia="仿宋_GB2312" w:cs="仿宋_GB2312"/>
                <w:color w:val="000000"/>
                <w:kern w:val="2"/>
                <w:sz w:val="24"/>
                <w:szCs w:val="24"/>
                <w:lang w:val="en-US" w:bidi="ar-SA"/>
              </w:rPr>
              <w:t>总时间180分钟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2" w:type="dxa"/>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任务描述</w:t>
            </w:r>
          </w:p>
        </w:tc>
        <w:tc>
          <w:tcPr>
            <w:tcW w:w="11486" w:type="dxa"/>
            <w:gridSpan w:val="6"/>
            <w:vAlign w:val="center"/>
          </w:tcPr>
          <w:p>
            <w:pPr>
              <w:rPr>
                <w:rFonts w:hint="default" w:eastAsia="仿宋"/>
                <w:color w:val="000000"/>
                <w:sz w:val="24"/>
                <w:szCs w:val="24"/>
                <w:lang w:val="en-US" w:eastAsia="zh-CN"/>
              </w:rPr>
            </w:pPr>
            <w:r>
              <w:rPr>
                <w:rFonts w:hint="default" w:eastAsia="仿宋"/>
                <w:color w:val="000000"/>
                <w:sz w:val="24"/>
                <w:szCs w:val="24"/>
                <w:lang w:val="en-US" w:eastAsia="zh-CN"/>
              </w:rPr>
              <w:t>新宇集团是一家集研发、生产、销售和服务为一体的现代办公产品制造型零售企业，公司专注于生产经营办公文具、学生文具等产品，产品品质一直很受消费者的认可。同时，新宇集团通过互联网和数据分析技术来促进经营和销售各种商品，为客户提供方便、高效的购物体验。</w:t>
            </w:r>
          </w:p>
          <w:p>
            <w:pPr>
              <w:rPr>
                <w:rFonts w:hint="default" w:eastAsia="仿宋"/>
                <w:color w:val="000000"/>
                <w:sz w:val="24"/>
                <w:szCs w:val="24"/>
                <w:lang w:val="en-US" w:eastAsia="zh-CN"/>
              </w:rPr>
            </w:pPr>
            <w:r>
              <w:rPr>
                <w:rFonts w:hint="default" w:eastAsia="仿宋"/>
                <w:color w:val="000000"/>
                <w:sz w:val="24"/>
                <w:szCs w:val="24"/>
                <w:lang w:val="en-US" w:eastAsia="zh-CN"/>
              </w:rPr>
              <w:t>随着办公用品线下零售商家受到线上电商的冲击影响，新宇集团及时开通了线上销售渠道，虽然运营策略较为粗放，但在市场竞争中也占据了一席之地，不过随着时代环境的变化，越来越多竞争对手采用数据化运营方式进行精准化运用，公司面临着商品竞争加剧、客户忠诚度降低、市场推广效果持续不佳等困境。</w:t>
            </w:r>
          </w:p>
          <w:p>
            <w:pPr>
              <w:rPr>
                <w:rFonts w:hint="default" w:eastAsia="仿宋"/>
                <w:color w:val="000000"/>
                <w:sz w:val="24"/>
                <w:szCs w:val="24"/>
                <w:lang w:val="en-US" w:eastAsia="zh-CN"/>
              </w:rPr>
            </w:pPr>
            <w:r>
              <w:rPr>
                <w:rFonts w:hint="default" w:eastAsia="仿宋"/>
                <w:color w:val="000000"/>
                <w:sz w:val="24"/>
                <w:szCs w:val="24"/>
                <w:lang w:val="en-US" w:eastAsia="zh-CN"/>
              </w:rPr>
              <w:t>为了突破当前面临的困境，新宇公司决定针对不同的目标市场进行精准化运营，并成立商务数据分析部门，运用数据分析工具对商品、竞争对手、营销推广、客户、供应链等数据，进行商品同类竞争态势、企业竞争对手、客户群体、供应链风险、营销推广效果等分析与可视化呈现，实现数据分析转型，寻求公司发展突破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2" w:type="dxa"/>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职业要素</w:t>
            </w:r>
          </w:p>
        </w:tc>
        <w:tc>
          <w:tcPr>
            <w:tcW w:w="11486" w:type="dxa"/>
            <w:gridSpan w:val="6"/>
            <w:vAlign w:val="center"/>
          </w:tcPr>
          <w:p>
            <w:pPr>
              <w:pStyle w:val="11"/>
              <w:spacing w:after="0"/>
              <w:ind w:left="0" w:leftChars="0" w:firstLine="0" w:firstLineChars="0"/>
              <w:rPr>
                <w:rFonts w:eastAsia="仿宋"/>
                <w:color w:val="000000"/>
                <w:sz w:val="24"/>
                <w:szCs w:val="24"/>
                <w:lang w:val="en-US"/>
              </w:rPr>
            </w:pPr>
            <w:r>
              <w:rPr>
                <w:rFonts w:hint="eastAsia" w:ascii="仿宋_GB2312" w:hAnsi="仿宋_GB2312" w:eastAsia="仿宋_GB2312" w:cs="仿宋_GB2312"/>
                <w:color w:val="000000"/>
                <w:kern w:val="2"/>
                <w:sz w:val="24"/>
                <w:szCs w:val="24"/>
                <w:lang w:val="en-US" w:bidi="ar-SA"/>
              </w:rPr>
              <w:t>☑基本专业素养  ☑专业实践技能  ☑协调协作能力  ☑持续发展能力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2" w:type="dxa"/>
            <w:vMerge w:val="restart"/>
            <w:vAlign w:val="center"/>
          </w:tcPr>
          <w:p>
            <w:pPr>
              <w:pStyle w:val="11"/>
              <w:adjustRightInd w:val="0"/>
              <w:snapToGrid w:val="0"/>
              <w:spacing w:after="0"/>
              <w:ind w:left="0" w:leftChars="0" w:firstLine="0" w:firstLineChars="0"/>
              <w:jc w:val="center"/>
              <w:rPr>
                <w:rFonts w:eastAsia="仿宋"/>
                <w:b/>
                <w:color w:val="000000"/>
                <w:sz w:val="24"/>
                <w:szCs w:val="24"/>
                <w:lang w:val="en-US"/>
              </w:rPr>
            </w:pPr>
            <w:r>
              <w:rPr>
                <w:rFonts w:hint="eastAsia" w:ascii="仿宋_GB2312" w:hAnsi="仿宋_GB2312" w:eastAsia="仿宋_GB2312" w:cs="仿宋_GB2312"/>
                <w:b/>
                <w:bCs/>
                <w:color w:val="000000"/>
                <w:kern w:val="2"/>
                <w:sz w:val="24"/>
                <w:szCs w:val="24"/>
                <w:lang w:val="en-US" w:bidi="ar-SA"/>
              </w:rPr>
              <w:t>具体任务要求</w:t>
            </w:r>
          </w:p>
        </w:tc>
        <w:tc>
          <w:tcPr>
            <w:tcW w:w="1515" w:type="dxa"/>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子任务序号</w:t>
            </w:r>
          </w:p>
        </w:tc>
        <w:tc>
          <w:tcPr>
            <w:tcW w:w="3049" w:type="dxa"/>
            <w:gridSpan w:val="2"/>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任务要求</w:t>
            </w:r>
          </w:p>
        </w:tc>
        <w:tc>
          <w:tcPr>
            <w:tcW w:w="2150" w:type="dxa"/>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操作过程</w:t>
            </w:r>
          </w:p>
        </w:tc>
        <w:tc>
          <w:tcPr>
            <w:tcW w:w="1900" w:type="dxa"/>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考核点</w:t>
            </w:r>
          </w:p>
        </w:tc>
        <w:tc>
          <w:tcPr>
            <w:tcW w:w="2872" w:type="dxa"/>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评价标准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2" w:type="dxa"/>
            <w:vMerge w:val="continue"/>
            <w:vAlign w:val="center"/>
          </w:tcPr>
          <w:p>
            <w:pPr>
              <w:pStyle w:val="11"/>
              <w:adjustRightInd w:val="0"/>
              <w:snapToGrid w:val="0"/>
              <w:spacing w:after="0"/>
              <w:ind w:left="0" w:leftChars="0" w:firstLine="0" w:firstLineChars="0"/>
              <w:jc w:val="center"/>
              <w:rPr>
                <w:rFonts w:eastAsia="仿宋"/>
                <w:b/>
                <w:color w:val="000000"/>
                <w:sz w:val="24"/>
                <w:szCs w:val="24"/>
                <w:lang w:val="en-US"/>
              </w:rPr>
            </w:pPr>
          </w:p>
        </w:tc>
        <w:tc>
          <w:tcPr>
            <w:tcW w:w="1515" w:type="dxa"/>
            <w:vAlign w:val="center"/>
          </w:tcPr>
          <w:p>
            <w:pPr>
              <w:autoSpaceDN/>
              <w:jc w:val="both"/>
              <w:rPr>
                <w:rFonts w:ascii="仿宋_GB2312" w:hAnsi="仿宋_GB2312" w:eastAsia="仿宋_GB2312" w:cs="仿宋_GB2312"/>
                <w:color w:val="000000"/>
                <w:kern w:val="2"/>
                <w:sz w:val="24"/>
                <w:szCs w:val="24"/>
                <w:highlight w:val="none"/>
                <w:lang w:val="en-US" w:bidi="ar-SA"/>
              </w:rPr>
            </w:pPr>
            <w:r>
              <w:rPr>
                <w:rFonts w:ascii="仿宋_GB2312" w:eastAsia="仿宋_GB2312" w:cs="仿宋_GB2312"/>
                <w:color w:val="000000"/>
                <w:kern w:val="2"/>
                <w:sz w:val="24"/>
                <w:szCs w:val="24"/>
                <w:highlight w:val="none"/>
                <w:lang w:val="en-US" w:bidi="ar"/>
              </w:rPr>
              <w:t>子任务</w:t>
            </w:r>
            <w:r>
              <w:rPr>
                <w:rFonts w:hint="eastAsia" w:ascii="仿宋_GB2312" w:eastAsia="仿宋_GB2312" w:cs="仿宋_GB2312"/>
                <w:color w:val="000000"/>
                <w:kern w:val="2"/>
                <w:sz w:val="24"/>
                <w:szCs w:val="24"/>
                <w:highlight w:val="none"/>
                <w:lang w:val="en-US" w:bidi="ar"/>
              </w:rPr>
              <w:t>2</w:t>
            </w:r>
            <w:r>
              <w:rPr>
                <w:rFonts w:ascii="仿宋_GB2312" w:eastAsia="仿宋_GB2312" w:cs="仿宋_GB2312"/>
                <w:color w:val="000000"/>
                <w:kern w:val="2"/>
                <w:sz w:val="24"/>
                <w:szCs w:val="24"/>
                <w:highlight w:val="none"/>
                <w:lang w:val="en-US" w:bidi="ar"/>
              </w:rPr>
              <w:t>-1</w:t>
            </w:r>
            <w:r>
              <w:rPr>
                <w:rFonts w:hint="eastAsia" w:ascii="仿宋_GB2312" w:eastAsia="仿宋_GB2312" w:cs="仿宋_GB2312"/>
                <w:color w:val="000000"/>
                <w:kern w:val="2"/>
                <w:sz w:val="24"/>
                <w:szCs w:val="24"/>
                <w:highlight w:val="none"/>
                <w:lang w:val="en-US" w:bidi="ar"/>
              </w:rPr>
              <w:t>商品数据分析</w:t>
            </w:r>
          </w:p>
        </w:tc>
        <w:tc>
          <w:tcPr>
            <w:tcW w:w="3049" w:type="dxa"/>
            <w:gridSpan w:val="2"/>
            <w:vAlign w:val="center"/>
          </w:tcPr>
          <w:p>
            <w:pPr>
              <w:autoSpaceDE/>
              <w:autoSpaceDN/>
              <w:jc w:val="both"/>
              <w:rPr>
                <w:rFonts w:hint="eastAsia" w:ascii="仿宋_GB2312" w:hAnsi="仿宋_GB2312" w:eastAsia="仿宋_GB2312" w:cs="仿宋_GB2312"/>
                <w:color w:val="000000"/>
                <w:kern w:val="2"/>
                <w:sz w:val="24"/>
                <w:szCs w:val="24"/>
                <w:highlight w:val="none"/>
                <w:lang w:val="en-US" w:bidi="ar-SA"/>
              </w:rPr>
            </w:pPr>
            <w:r>
              <w:rPr>
                <w:rFonts w:hint="eastAsia" w:ascii="仿宋_GB2312" w:hAnsi="仿宋_GB2312" w:eastAsia="仿宋_GB2312" w:cs="仿宋_GB2312"/>
                <w:color w:val="000000"/>
                <w:kern w:val="2"/>
                <w:sz w:val="24"/>
                <w:szCs w:val="24"/>
                <w:highlight w:val="none"/>
                <w:lang w:val="en-US" w:bidi="ar-SA"/>
              </w:rPr>
              <w:t>新宇集团为了应对这些困境并实现企业高效发展，公司决定实行精细化运营策略，依据不同的目标商品市场开展针对性运营。此外，为保证商品分析和商品推广精准有效，商务分析部门需要编写Python程序，以小众市场商品、客户、供应商、竞争对手、营销推广等数据为核心，进行深度数据分析和可视化呈现，实现企业精准化营销战略，提高企业竞争力和市场份额。</w:t>
            </w:r>
          </w:p>
          <w:p>
            <w:pPr>
              <w:autoSpaceDE/>
              <w:autoSpaceDN/>
              <w:jc w:val="both"/>
              <w:rPr>
                <w:rFonts w:ascii="仿宋_GB2312" w:hAnsi="仿宋_GB2312" w:eastAsia="仿宋_GB2312" w:cs="仿宋_GB2312"/>
                <w:color w:val="000000"/>
                <w:kern w:val="2"/>
                <w:sz w:val="24"/>
                <w:szCs w:val="24"/>
                <w:highlight w:val="none"/>
                <w:lang w:val="en-US" w:bidi="ar-SA"/>
              </w:rPr>
            </w:pPr>
            <w:r>
              <w:rPr>
                <w:rFonts w:hint="eastAsia" w:ascii="仿宋_GB2312" w:hAnsi="仿宋_GB2312" w:eastAsia="仿宋_GB2312" w:cs="仿宋_GB2312"/>
                <w:color w:val="000000"/>
                <w:kern w:val="2"/>
                <w:sz w:val="24"/>
                <w:szCs w:val="24"/>
                <w:highlight w:val="none"/>
                <w:lang w:val="en-US" w:bidi="ar-SA"/>
              </w:rPr>
              <w:t>为实现该目标，商务分析部门需要完善一个Python程序，用于统计公司所有年度上半年每种商品的销量（转化量*一口价），按照商品销量从大到小排序，并将其保存到CSV文件中，以帮助企业在精准化营销战略的基础上，进一步提升商品品牌影响力和市场竞争力，促进企业高质量发展。</w:t>
            </w:r>
          </w:p>
        </w:tc>
        <w:tc>
          <w:tcPr>
            <w:tcW w:w="2150" w:type="dxa"/>
            <w:vAlign w:val="center"/>
          </w:tcPr>
          <w:p>
            <w:pPr>
              <w:autoSpaceDE/>
              <w:autoSpaceDN/>
              <w:jc w:val="both"/>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color w:val="000000"/>
                <w:kern w:val="2"/>
                <w:sz w:val="24"/>
                <w:szCs w:val="24"/>
                <w:highlight w:val="none"/>
                <w:lang w:val="en-US" w:bidi="ar-SA"/>
              </w:rPr>
              <w:t>1.使用Requests库访问商品订单网页</w:t>
            </w:r>
            <w:r>
              <w:rPr>
                <w:rFonts w:hint="eastAsia" w:ascii="仿宋_GB2312" w:hAnsi="仿宋_GB2312" w:eastAsia="仿宋_GB2312" w:cs="仿宋_GB2312"/>
                <w:color w:val="000000"/>
                <w:kern w:val="2"/>
                <w:sz w:val="24"/>
                <w:szCs w:val="24"/>
                <w:highlight w:val="none"/>
                <w:lang w:val="en-US" w:eastAsia="zh-CN" w:bidi="ar-SA"/>
              </w:rPr>
              <w:t>；</w:t>
            </w:r>
          </w:p>
          <w:p>
            <w:pPr>
              <w:autoSpaceDE/>
              <w:autoSpaceDN/>
              <w:jc w:val="both"/>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color w:val="000000"/>
                <w:kern w:val="2"/>
                <w:sz w:val="24"/>
                <w:szCs w:val="24"/>
                <w:highlight w:val="none"/>
                <w:lang w:val="en-US" w:bidi="ar-SA"/>
              </w:rPr>
              <w:t>2.建立字典city保存每个商品的销量数据</w:t>
            </w:r>
            <w:r>
              <w:rPr>
                <w:rFonts w:hint="eastAsia" w:ascii="仿宋_GB2312" w:hAnsi="仿宋_GB2312" w:eastAsia="仿宋_GB2312" w:cs="仿宋_GB2312"/>
                <w:color w:val="000000"/>
                <w:kern w:val="2"/>
                <w:sz w:val="24"/>
                <w:szCs w:val="24"/>
                <w:highlight w:val="none"/>
                <w:lang w:val="en-US" w:eastAsia="zh-CN" w:bidi="ar-SA"/>
              </w:rPr>
              <w:t>；</w:t>
            </w:r>
          </w:p>
          <w:p>
            <w:pPr>
              <w:autoSpaceDE/>
              <w:autoSpaceDN/>
              <w:jc w:val="both"/>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color w:val="000000"/>
                <w:kern w:val="2"/>
                <w:sz w:val="24"/>
                <w:szCs w:val="24"/>
                <w:highlight w:val="none"/>
                <w:lang w:val="en-US" w:bidi="ar-SA"/>
              </w:rPr>
              <w:t>3.循环遍历商品发布数据网页，获取商品的一口价和转化量，将其数据更新在字典city中</w:t>
            </w:r>
            <w:r>
              <w:rPr>
                <w:rFonts w:hint="eastAsia" w:ascii="仿宋_GB2312" w:hAnsi="仿宋_GB2312" w:eastAsia="仿宋_GB2312" w:cs="仿宋_GB2312"/>
                <w:color w:val="000000"/>
                <w:kern w:val="2"/>
                <w:sz w:val="24"/>
                <w:szCs w:val="24"/>
                <w:highlight w:val="none"/>
                <w:lang w:val="en-US" w:eastAsia="zh-CN" w:bidi="ar-SA"/>
              </w:rPr>
              <w:t>；</w:t>
            </w:r>
          </w:p>
          <w:p>
            <w:pPr>
              <w:autoSpaceDE/>
              <w:autoSpaceDN/>
              <w:jc w:val="both"/>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color w:val="000000"/>
                <w:kern w:val="2"/>
                <w:sz w:val="24"/>
                <w:szCs w:val="24"/>
                <w:highlight w:val="none"/>
                <w:lang w:val="en-US" w:bidi="ar-SA"/>
              </w:rPr>
              <w:t>4.将字典中的键值对按照商品销量大小进行排序</w:t>
            </w:r>
            <w:r>
              <w:rPr>
                <w:rFonts w:hint="eastAsia" w:ascii="仿宋_GB2312" w:hAnsi="仿宋_GB2312" w:eastAsia="仿宋_GB2312" w:cs="仿宋_GB2312"/>
                <w:color w:val="000000"/>
                <w:kern w:val="2"/>
                <w:sz w:val="24"/>
                <w:szCs w:val="24"/>
                <w:highlight w:val="none"/>
                <w:lang w:val="en-US" w:eastAsia="zh-CN" w:bidi="ar-SA"/>
              </w:rPr>
              <w:t>；</w:t>
            </w:r>
          </w:p>
          <w:p>
            <w:pPr>
              <w:autoSpaceDE/>
              <w:autoSpaceDN/>
              <w:jc w:val="both"/>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color w:val="000000"/>
                <w:kern w:val="2"/>
                <w:sz w:val="24"/>
                <w:szCs w:val="24"/>
                <w:highlight w:val="none"/>
                <w:lang w:val="en-US" w:bidi="ar-SA"/>
              </w:rPr>
              <w:t>5.将商品数据写入CSV文件“新宇商品上半年销量.csv”保存，CSV文件的列有“序号”“商品名”“销量”</w:t>
            </w:r>
            <w:r>
              <w:rPr>
                <w:rFonts w:hint="eastAsia" w:ascii="仿宋_GB2312" w:hAnsi="仿宋_GB2312" w:eastAsia="仿宋_GB2312" w:cs="仿宋_GB2312"/>
                <w:color w:val="000000"/>
                <w:kern w:val="2"/>
                <w:sz w:val="24"/>
                <w:szCs w:val="24"/>
                <w:highlight w:val="none"/>
                <w:lang w:val="en-US" w:eastAsia="zh-CN" w:bidi="ar-SA"/>
              </w:rPr>
              <w:t>；</w:t>
            </w:r>
          </w:p>
          <w:p>
            <w:pPr>
              <w:autoSpaceDE/>
              <w:autoSpaceDN/>
              <w:jc w:val="both"/>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color w:val="000000"/>
                <w:kern w:val="2"/>
                <w:sz w:val="24"/>
                <w:szCs w:val="24"/>
                <w:highlight w:val="none"/>
                <w:lang w:val="en-US" w:bidi="ar-SA"/>
              </w:rPr>
              <w:t>6.商品销量计算结果，四舍五入保留1位小数</w:t>
            </w:r>
            <w:r>
              <w:rPr>
                <w:rFonts w:hint="eastAsia" w:ascii="仿宋_GB2312" w:hAnsi="仿宋_GB2312" w:eastAsia="仿宋_GB2312" w:cs="仿宋_GB2312"/>
                <w:color w:val="000000"/>
                <w:kern w:val="2"/>
                <w:sz w:val="24"/>
                <w:szCs w:val="24"/>
                <w:highlight w:val="none"/>
                <w:lang w:val="en-US" w:eastAsia="zh-CN" w:bidi="ar-SA"/>
              </w:rPr>
              <w:t>。</w:t>
            </w:r>
          </w:p>
        </w:tc>
        <w:tc>
          <w:tcPr>
            <w:tcW w:w="1900" w:type="dxa"/>
            <w:vAlign w:val="center"/>
          </w:tcPr>
          <w:p>
            <w:pPr>
              <w:autoSpaceDE/>
              <w:autoSpaceDN/>
              <w:jc w:val="both"/>
              <w:rPr>
                <w:rFonts w:ascii="仿宋_GB2312" w:hAnsi="仿宋_GB2312" w:eastAsia="仿宋_GB2312" w:cs="仿宋_GB2312"/>
                <w:color w:val="000000"/>
                <w:kern w:val="2"/>
                <w:sz w:val="24"/>
                <w:szCs w:val="24"/>
                <w:highlight w:val="none"/>
                <w:lang w:val="en-US" w:bidi="ar-SA"/>
              </w:rPr>
            </w:pPr>
            <w:r>
              <w:rPr>
                <w:rFonts w:hint="eastAsia" w:ascii="仿宋_GB2312" w:hAnsi="仿宋_GB2312" w:eastAsia="仿宋_GB2312" w:cs="仿宋_GB2312"/>
                <w:color w:val="000000"/>
                <w:kern w:val="2"/>
                <w:sz w:val="24"/>
                <w:szCs w:val="24"/>
                <w:highlight w:val="none"/>
                <w:lang w:val="en-US" w:bidi="ar-SA"/>
              </w:rPr>
              <w:t>1.商品数据定位</w:t>
            </w:r>
          </w:p>
          <w:p>
            <w:pPr>
              <w:autoSpaceDE/>
              <w:autoSpaceDN/>
              <w:jc w:val="both"/>
              <w:rPr>
                <w:rFonts w:ascii="仿宋_GB2312" w:hAnsi="仿宋_GB2312" w:eastAsia="仿宋_GB2312" w:cs="仿宋_GB2312"/>
                <w:color w:val="000000"/>
                <w:kern w:val="2"/>
                <w:sz w:val="24"/>
                <w:szCs w:val="24"/>
                <w:highlight w:val="none"/>
                <w:lang w:val="en-US" w:bidi="ar-SA"/>
              </w:rPr>
            </w:pPr>
            <w:r>
              <w:rPr>
                <w:rFonts w:hint="eastAsia" w:ascii="仿宋_GB2312" w:hAnsi="仿宋_GB2312" w:eastAsia="仿宋_GB2312" w:cs="仿宋_GB2312"/>
                <w:color w:val="000000"/>
                <w:kern w:val="2"/>
                <w:sz w:val="24"/>
                <w:szCs w:val="24"/>
                <w:highlight w:val="none"/>
                <w:lang w:val="en-US" w:bidi="ar-SA"/>
              </w:rPr>
              <w:t>2.商品数据筛选</w:t>
            </w:r>
          </w:p>
          <w:p>
            <w:pPr>
              <w:autoSpaceDE/>
              <w:autoSpaceDN/>
              <w:jc w:val="both"/>
              <w:rPr>
                <w:rFonts w:ascii="仿宋_GB2312" w:hAnsi="仿宋_GB2312" w:eastAsia="仿宋_GB2312" w:cs="仿宋_GB2312"/>
                <w:color w:val="000000"/>
                <w:kern w:val="2"/>
                <w:sz w:val="24"/>
                <w:szCs w:val="24"/>
                <w:highlight w:val="none"/>
                <w:lang w:val="en-US" w:bidi="ar-SA"/>
              </w:rPr>
            </w:pPr>
            <w:r>
              <w:rPr>
                <w:rFonts w:hint="eastAsia" w:ascii="仿宋_GB2312" w:hAnsi="仿宋_GB2312" w:eastAsia="仿宋_GB2312" w:cs="仿宋_GB2312"/>
                <w:color w:val="000000"/>
                <w:kern w:val="2"/>
                <w:sz w:val="24"/>
                <w:szCs w:val="24"/>
                <w:highlight w:val="none"/>
                <w:lang w:val="en-US" w:bidi="ar-SA"/>
              </w:rPr>
              <w:t>3.商品数据采集</w:t>
            </w:r>
          </w:p>
          <w:p>
            <w:pPr>
              <w:autoSpaceDE/>
              <w:autoSpaceDN/>
              <w:jc w:val="both"/>
              <w:rPr>
                <w:rFonts w:ascii="仿宋_GB2312" w:hAnsi="仿宋_GB2312" w:eastAsia="仿宋_GB2312" w:cs="仿宋_GB2312"/>
                <w:color w:val="000000"/>
                <w:kern w:val="2"/>
                <w:sz w:val="24"/>
                <w:szCs w:val="24"/>
                <w:highlight w:val="none"/>
                <w:lang w:val="en-US" w:bidi="ar-SA"/>
              </w:rPr>
            </w:pPr>
            <w:r>
              <w:rPr>
                <w:rFonts w:hint="eastAsia" w:ascii="仿宋_GB2312" w:hAnsi="仿宋_GB2312" w:eastAsia="仿宋_GB2312" w:cs="仿宋_GB2312"/>
                <w:color w:val="000000"/>
                <w:kern w:val="2"/>
                <w:sz w:val="24"/>
                <w:szCs w:val="24"/>
                <w:highlight w:val="none"/>
                <w:lang w:val="en-US" w:bidi="ar-SA"/>
              </w:rPr>
              <w:t>4.Python工具应用</w:t>
            </w:r>
          </w:p>
        </w:tc>
        <w:tc>
          <w:tcPr>
            <w:tcW w:w="2872" w:type="dxa"/>
            <w:vAlign w:val="center"/>
          </w:tcPr>
          <w:p>
            <w:pPr>
              <w:autoSpaceDE/>
              <w:autoSpaceDN/>
              <w:jc w:val="both"/>
              <w:rPr>
                <w:rFonts w:ascii="仿宋_GB2312" w:hAnsi="仿宋_GB2312" w:eastAsia="仿宋_GB2312" w:cs="仿宋_GB2312"/>
                <w:color w:val="000000"/>
                <w:kern w:val="2"/>
                <w:sz w:val="24"/>
                <w:szCs w:val="24"/>
                <w:highlight w:val="none"/>
                <w:lang w:val="en-US" w:bidi="ar-SA"/>
              </w:rPr>
            </w:pPr>
            <w:r>
              <w:rPr>
                <w:rFonts w:hint="eastAsia" w:ascii="仿宋_GB2312" w:hAnsi="仿宋_GB2312" w:eastAsia="仿宋_GB2312" w:cs="仿宋_GB2312"/>
                <w:color w:val="000000"/>
                <w:kern w:val="2"/>
                <w:sz w:val="24"/>
                <w:szCs w:val="24"/>
                <w:highlight w:val="none"/>
                <w:lang w:val="en-US" w:bidi="ar-SA"/>
              </w:rPr>
              <w:t>1.能正确补写Python程序，Python程序运行正常，能够采集到商品相关数据（50%）。</w:t>
            </w:r>
          </w:p>
          <w:p>
            <w:pPr>
              <w:autoSpaceDE/>
              <w:autoSpaceDN/>
              <w:jc w:val="both"/>
              <w:rPr>
                <w:rFonts w:ascii="仿宋_GB2312" w:hAnsi="仿宋_GB2312" w:eastAsia="仿宋_GB2312" w:cs="仿宋_GB2312"/>
                <w:color w:val="000000"/>
                <w:kern w:val="2"/>
                <w:sz w:val="24"/>
                <w:szCs w:val="24"/>
                <w:highlight w:val="none"/>
                <w:lang w:val="en-US" w:bidi="ar-SA"/>
              </w:rPr>
            </w:pPr>
            <w:r>
              <w:rPr>
                <w:rFonts w:hint="eastAsia" w:ascii="仿宋_GB2312" w:hAnsi="仿宋_GB2312" w:eastAsia="仿宋_GB2312" w:cs="仿宋_GB2312"/>
                <w:color w:val="000000"/>
                <w:kern w:val="2"/>
                <w:sz w:val="24"/>
                <w:szCs w:val="24"/>
                <w:highlight w:val="none"/>
                <w:lang w:val="en-US" w:bidi="ar-SA"/>
              </w:rPr>
              <w:t>2.Python程序运行成功，测试用例全部通过，采集的商品相关数据全部正确。（50%）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jc w:val="center"/>
        </w:trPr>
        <w:tc>
          <w:tcPr>
            <w:tcW w:w="1812" w:type="dxa"/>
            <w:vMerge w:val="continue"/>
            <w:vAlign w:val="center"/>
          </w:tcPr>
          <w:p>
            <w:pPr>
              <w:pStyle w:val="11"/>
              <w:adjustRightInd w:val="0"/>
              <w:snapToGrid w:val="0"/>
              <w:spacing w:after="0"/>
              <w:ind w:left="0" w:leftChars="0" w:firstLine="0" w:firstLineChars="0"/>
              <w:jc w:val="center"/>
              <w:rPr>
                <w:rFonts w:eastAsia="仿宋"/>
                <w:b/>
                <w:color w:val="000000"/>
                <w:sz w:val="24"/>
                <w:szCs w:val="24"/>
                <w:lang w:val="en-US"/>
              </w:rPr>
            </w:pPr>
          </w:p>
        </w:tc>
        <w:tc>
          <w:tcPr>
            <w:tcW w:w="1515" w:type="dxa"/>
            <w:vAlign w:val="center"/>
          </w:tcPr>
          <w:p>
            <w:pPr>
              <w:autoSpaceDN/>
              <w:jc w:val="both"/>
              <w:rPr>
                <w:rFonts w:ascii="仿宋_GB2312" w:hAnsi="仿宋_GB2312" w:eastAsia="仿宋_GB2312" w:cs="仿宋_GB2312"/>
                <w:color w:val="000000"/>
                <w:kern w:val="2"/>
                <w:sz w:val="24"/>
                <w:szCs w:val="24"/>
                <w:lang w:val="en-US" w:bidi="ar-SA"/>
              </w:rPr>
            </w:pPr>
            <w:r>
              <w:rPr>
                <w:rFonts w:ascii="仿宋_GB2312" w:eastAsia="仿宋_GB2312" w:cs="仿宋_GB2312"/>
                <w:color w:val="000000"/>
                <w:kern w:val="2"/>
                <w:sz w:val="24"/>
                <w:szCs w:val="24"/>
                <w:lang w:val="en-US" w:bidi="ar"/>
              </w:rPr>
              <w:t>子任务</w:t>
            </w:r>
            <w:r>
              <w:rPr>
                <w:rFonts w:hint="eastAsia" w:ascii="仿宋_GB2312" w:eastAsia="仿宋_GB2312" w:cs="仿宋_GB2312"/>
                <w:color w:val="000000"/>
                <w:kern w:val="2"/>
                <w:sz w:val="24"/>
                <w:szCs w:val="24"/>
                <w:lang w:val="en-US" w:bidi="ar"/>
              </w:rPr>
              <w:t>2</w:t>
            </w:r>
            <w:r>
              <w:rPr>
                <w:rFonts w:ascii="仿宋_GB2312" w:eastAsia="仿宋_GB2312" w:cs="仿宋_GB2312"/>
                <w:color w:val="000000"/>
                <w:kern w:val="2"/>
                <w:sz w:val="24"/>
                <w:szCs w:val="24"/>
                <w:lang w:val="en-US" w:bidi="ar"/>
              </w:rPr>
              <w:t>-2</w:t>
            </w:r>
            <w:r>
              <w:rPr>
                <w:rFonts w:hint="eastAsia" w:ascii="仿宋_GB2312" w:eastAsia="仿宋_GB2312" w:cs="仿宋_GB2312"/>
                <w:color w:val="000000"/>
                <w:kern w:val="2"/>
                <w:sz w:val="24"/>
                <w:szCs w:val="24"/>
                <w:lang w:val="en-US" w:bidi="ar"/>
              </w:rPr>
              <w:t>竞争对手数据分析</w:t>
            </w:r>
          </w:p>
        </w:tc>
        <w:tc>
          <w:tcPr>
            <w:tcW w:w="3049" w:type="dxa"/>
            <w:gridSpan w:val="2"/>
            <w:vAlign w:val="center"/>
          </w:tcPr>
          <w:p>
            <w:pPr>
              <w:pStyle w:val="2"/>
              <w:rPr>
                <w:rFonts w:hint="eastAsia" w:ascii="仿宋_GB2312" w:hAnsi="仿宋_GB2312" w:eastAsia="仿宋_GB2312" w:cs="仿宋_GB2312"/>
                <w:color w:val="000000"/>
                <w:kern w:val="2"/>
                <w:lang w:val="en-US" w:bidi="ar-SA"/>
              </w:rPr>
            </w:pPr>
            <w:r>
              <w:rPr>
                <w:rFonts w:hint="eastAsia" w:ascii="仿宋_GB2312" w:hAnsi="仿宋_GB2312" w:eastAsia="仿宋_GB2312" w:cs="仿宋_GB2312"/>
                <w:color w:val="000000"/>
                <w:kern w:val="2"/>
                <w:lang w:val="en-US" w:bidi="ar-SA"/>
              </w:rPr>
              <w:t>新宇集团是一家集研发、生产、销售和服务为一体的现代办公产品制造型零售企业，公司专注于生产经营办公文具、学生文具等产品，产品品质一直很受消费者的认可。近几年随着数字化转型成为大势所趋，越来越多的竞争对手采用数据化运营方式，不断优化企业经营管理模式，导致公司竞争压力骤增，同时，由于新宇集团缺乏专业数据指导、经营策略粗放，公司市场占有率不断下滑。</w:t>
            </w:r>
          </w:p>
          <w:p>
            <w:pPr>
              <w:pStyle w:val="2"/>
              <w:rPr>
                <w:rFonts w:ascii="仿宋_GB2312" w:hAnsi="仿宋_GB2312" w:eastAsia="仿宋_GB2312" w:cs="仿宋_GB2312"/>
                <w:color w:val="000000"/>
                <w:kern w:val="2"/>
                <w:lang w:val="en-US" w:bidi="ar-SA"/>
              </w:rPr>
            </w:pPr>
            <w:r>
              <w:rPr>
                <w:rFonts w:hint="eastAsia" w:ascii="仿宋_GB2312" w:hAnsi="仿宋_GB2312" w:eastAsia="仿宋_GB2312" w:cs="仿宋_GB2312"/>
                <w:color w:val="000000"/>
                <w:kern w:val="2"/>
                <w:lang w:val="en-US" w:bidi="ar-SA"/>
              </w:rPr>
              <w:t>为解决当前主营商品销售额下降销售困境，新宇集团决定让数据分析部门运用BI工具，根据5年自身和竞争对手的全部订单数据，分析并明确自身企业当前目标市场，对当前目标市场中潜在的竞争对手进行分层定位，分析行业领先竞争对手的营销策略、产品定位方面的表现情况，为制定更具针对性的市场策略提供数据支撑，帮助公司做出正确决策，以提高公司在市场上的竞争力。</w:t>
            </w:r>
          </w:p>
        </w:tc>
        <w:tc>
          <w:tcPr>
            <w:tcW w:w="2150" w:type="dxa"/>
            <w:vAlign w:val="center"/>
          </w:tcPr>
          <w:p>
            <w:pPr>
              <w:autoSpaceDE/>
              <w:autoSpaceDN/>
              <w:jc w:val="both"/>
              <w:rPr>
                <w:rFonts w:hint="eastAsia"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1.根据任务要求，选择适合的图表或模型，配置所需数据源，进行类别轴、值轴与颜色图例等配置项的配置，在工作区完成任务要求所需图表的制作，并根据其作用进行重命名；</w:t>
            </w:r>
          </w:p>
          <w:p>
            <w:pPr>
              <w:autoSpaceDE/>
              <w:autoSpaceDN/>
              <w:jc w:val="both"/>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2.对于某些任务要求，需要使用数据源处理中的数据源的过滤、数据集之间的连接等操作形成新的数据集，</w:t>
            </w:r>
            <w:r>
              <w:rPr>
                <w:rFonts w:hint="eastAsia" w:ascii="仿宋_GB2312" w:hAnsi="仿宋_GB2312" w:eastAsia="仿宋_GB2312" w:cs="仿宋_GB2312"/>
                <w:color w:val="000000"/>
                <w:kern w:val="2"/>
                <w:sz w:val="24"/>
                <w:szCs w:val="24"/>
                <w:lang w:val="en-US" w:eastAsia="zh-CN" w:bidi="ar-SA"/>
              </w:rPr>
              <w:t>以备</w:t>
            </w:r>
            <w:r>
              <w:rPr>
                <w:rFonts w:hint="eastAsia" w:ascii="仿宋_GB2312" w:hAnsi="仿宋_GB2312" w:eastAsia="仿宋_GB2312" w:cs="仿宋_GB2312"/>
                <w:color w:val="000000"/>
                <w:kern w:val="2"/>
                <w:sz w:val="24"/>
                <w:szCs w:val="24"/>
                <w:lang w:val="en-US" w:bidi="ar-SA"/>
              </w:rPr>
              <w:t>后续工作区图表或模型使用。</w:t>
            </w:r>
          </w:p>
        </w:tc>
        <w:tc>
          <w:tcPr>
            <w:tcW w:w="1900" w:type="dxa"/>
            <w:vAlign w:val="center"/>
          </w:tcPr>
          <w:p>
            <w:pPr>
              <w:autoSpaceDE/>
              <w:autoSpaceDN/>
              <w:jc w:val="both"/>
              <w:rPr>
                <w:rFonts w:hint="eastAsia"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1.竞争对手订单数据准备</w:t>
            </w:r>
          </w:p>
          <w:p>
            <w:pPr>
              <w:autoSpaceDE/>
              <w:autoSpaceDN/>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bidi="ar-SA"/>
              </w:rPr>
              <w:t>2.竞争对手订单类型销售额占比分析</w:t>
            </w:r>
          </w:p>
          <w:p>
            <w:pPr>
              <w:autoSpaceDE/>
              <w:autoSpaceDN/>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bidi="ar-SA"/>
              </w:rPr>
              <w:t>3.竞争对手商品销售数量</w:t>
            </w:r>
            <w:r>
              <w:rPr>
                <w:rFonts w:hint="eastAsia" w:ascii="仿宋_GB2312" w:hAnsi="仿宋_GB2312" w:eastAsia="仿宋_GB2312" w:cs="仿宋_GB2312"/>
                <w:color w:val="000000"/>
                <w:kern w:val="2"/>
                <w:sz w:val="24"/>
                <w:szCs w:val="24"/>
                <w:lang w:val="en-US" w:eastAsia="zh-CN" w:bidi="ar-SA"/>
              </w:rPr>
              <w:t>分析</w:t>
            </w:r>
          </w:p>
          <w:p>
            <w:pPr>
              <w:autoSpaceDE/>
              <w:autoSpaceDN/>
              <w:jc w:val="both"/>
              <w:rPr>
                <w:rFonts w:hint="eastAsia"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4.</w:t>
            </w:r>
            <w:r>
              <w:rPr>
                <w:rFonts w:hint="eastAsia" w:ascii="仿宋_GB2312" w:hAnsi="仿宋_GB2312" w:eastAsia="仿宋_GB2312" w:cs="仿宋_GB2312"/>
                <w:color w:val="000000"/>
                <w:kern w:val="2"/>
                <w:sz w:val="24"/>
                <w:szCs w:val="24"/>
                <w:lang w:val="en-US" w:eastAsia="zh-CN" w:bidi="ar-SA"/>
              </w:rPr>
              <w:t>自身</w:t>
            </w:r>
            <w:r>
              <w:rPr>
                <w:rFonts w:hint="eastAsia" w:ascii="仿宋_GB2312" w:hAnsi="仿宋_GB2312" w:eastAsia="仿宋_GB2312" w:cs="仿宋_GB2312"/>
                <w:color w:val="000000"/>
                <w:kern w:val="2"/>
                <w:sz w:val="24"/>
                <w:szCs w:val="24"/>
                <w:lang w:val="en-US" w:bidi="ar-SA"/>
              </w:rPr>
              <w:t>各订单类型销售额占比分析</w:t>
            </w:r>
          </w:p>
          <w:p>
            <w:pPr>
              <w:autoSpaceDE/>
              <w:autoSpaceDN/>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5.自身</w:t>
            </w:r>
            <w:r>
              <w:rPr>
                <w:rFonts w:hint="eastAsia" w:ascii="仿宋_GB2312" w:hAnsi="仿宋_GB2312" w:eastAsia="仿宋_GB2312" w:cs="仿宋_GB2312"/>
                <w:color w:val="000000"/>
                <w:kern w:val="2"/>
                <w:sz w:val="24"/>
                <w:szCs w:val="24"/>
                <w:lang w:val="en-US" w:bidi="ar-SA"/>
              </w:rPr>
              <w:t>商品销售数量</w:t>
            </w:r>
            <w:r>
              <w:rPr>
                <w:rFonts w:hint="eastAsia" w:ascii="仿宋_GB2312" w:hAnsi="仿宋_GB2312" w:eastAsia="仿宋_GB2312" w:cs="仿宋_GB2312"/>
                <w:color w:val="000000"/>
                <w:kern w:val="2"/>
                <w:sz w:val="24"/>
                <w:szCs w:val="24"/>
                <w:lang w:val="en-US" w:eastAsia="zh-CN" w:bidi="ar-SA"/>
              </w:rPr>
              <w:t>分析</w:t>
            </w:r>
          </w:p>
          <w:p>
            <w:pPr>
              <w:autoSpaceDE/>
              <w:autoSpaceDN/>
              <w:jc w:val="both"/>
              <w:rPr>
                <w:rFonts w:hint="eastAsia" w:eastAsia="仿宋"/>
                <w:lang w:val="en-US" w:eastAsia="zh-CN"/>
              </w:rPr>
            </w:pPr>
            <w:r>
              <w:rPr>
                <w:rFonts w:hint="eastAsia" w:ascii="仿宋_GB2312" w:hAnsi="仿宋_GB2312" w:eastAsia="仿宋_GB2312" w:cs="仿宋_GB2312"/>
                <w:color w:val="000000"/>
                <w:kern w:val="2"/>
                <w:sz w:val="24"/>
                <w:szCs w:val="24"/>
                <w:lang w:val="en-US" w:eastAsia="zh-CN" w:bidi="ar-SA"/>
              </w:rPr>
              <w:t>7.</w:t>
            </w:r>
            <w:r>
              <w:rPr>
                <w:rFonts w:hint="eastAsia" w:ascii="仿宋_GB2312" w:hAnsi="仿宋_GB2312" w:eastAsia="仿宋_GB2312" w:cs="仿宋_GB2312"/>
                <w:color w:val="000000"/>
                <w:kern w:val="2"/>
                <w:sz w:val="24"/>
                <w:szCs w:val="24"/>
                <w:lang w:val="en-US" w:bidi="ar-SA"/>
              </w:rPr>
              <w:t>竞争对手与</w:t>
            </w:r>
            <w:r>
              <w:rPr>
                <w:rFonts w:hint="eastAsia" w:ascii="仿宋_GB2312" w:hAnsi="仿宋_GB2312" w:eastAsia="仿宋_GB2312" w:cs="仿宋_GB2312"/>
                <w:color w:val="000000"/>
                <w:kern w:val="2"/>
                <w:sz w:val="24"/>
                <w:szCs w:val="24"/>
                <w:lang w:val="en-US" w:eastAsia="zh-CN" w:bidi="ar-SA"/>
              </w:rPr>
              <w:t>自身对比分析</w:t>
            </w:r>
          </w:p>
        </w:tc>
        <w:tc>
          <w:tcPr>
            <w:tcW w:w="2872" w:type="dxa"/>
            <w:vAlign w:val="center"/>
          </w:tcPr>
          <w:p>
            <w:pPr>
              <w:autoSpaceDE/>
              <w:autoSpaceDN/>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bidi="ar-SA"/>
              </w:rPr>
              <w:t>1.竞争对手订单数据准备</w:t>
            </w:r>
            <w:r>
              <w:rPr>
                <w:rFonts w:hint="eastAsia" w:ascii="仿宋_GB2312" w:hAnsi="仿宋_GB2312" w:eastAsia="仿宋_GB2312" w:cs="仿宋_GB2312"/>
                <w:color w:val="000000"/>
                <w:kern w:val="2"/>
                <w:sz w:val="24"/>
                <w:szCs w:val="24"/>
                <w:lang w:val="en-US" w:eastAsia="zh-CN" w:bidi="ar-SA"/>
              </w:rPr>
              <w:t>正确（10%）</w:t>
            </w:r>
          </w:p>
          <w:p>
            <w:pPr>
              <w:autoSpaceDE/>
              <w:autoSpaceDN/>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bidi="ar-SA"/>
              </w:rPr>
              <w:t>2.竞争对手订单类型销售额占比分析</w:t>
            </w:r>
            <w:r>
              <w:rPr>
                <w:rFonts w:hint="eastAsia" w:ascii="仿宋_GB2312" w:hAnsi="仿宋_GB2312" w:eastAsia="仿宋_GB2312" w:cs="仿宋_GB2312"/>
                <w:color w:val="000000"/>
                <w:kern w:val="2"/>
                <w:sz w:val="24"/>
                <w:szCs w:val="24"/>
                <w:lang w:val="en-US" w:eastAsia="zh-CN" w:bidi="ar-SA"/>
              </w:rPr>
              <w:t>正确（15%）</w:t>
            </w:r>
          </w:p>
          <w:p>
            <w:pPr>
              <w:autoSpaceDE/>
              <w:autoSpaceDN/>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bidi="ar-SA"/>
              </w:rPr>
              <w:t>3.竞争对手商品销售数量</w:t>
            </w:r>
            <w:r>
              <w:rPr>
                <w:rFonts w:hint="eastAsia" w:ascii="仿宋_GB2312" w:hAnsi="仿宋_GB2312" w:eastAsia="仿宋_GB2312" w:cs="仿宋_GB2312"/>
                <w:color w:val="000000"/>
                <w:kern w:val="2"/>
                <w:sz w:val="24"/>
                <w:szCs w:val="24"/>
                <w:lang w:val="en-US" w:eastAsia="zh-CN" w:bidi="ar-SA"/>
              </w:rPr>
              <w:t>分析正确（15%）</w:t>
            </w:r>
          </w:p>
          <w:p>
            <w:pPr>
              <w:autoSpaceDE/>
              <w:autoSpaceDN/>
              <w:jc w:val="both"/>
              <w:rPr>
                <w:rFonts w:hint="eastAsia"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4.</w:t>
            </w:r>
            <w:r>
              <w:rPr>
                <w:rFonts w:hint="eastAsia" w:ascii="仿宋_GB2312" w:hAnsi="仿宋_GB2312" w:eastAsia="仿宋_GB2312" w:cs="仿宋_GB2312"/>
                <w:color w:val="000000"/>
                <w:kern w:val="2"/>
                <w:sz w:val="24"/>
                <w:szCs w:val="24"/>
                <w:lang w:val="en-US" w:eastAsia="zh-CN" w:bidi="ar-SA"/>
              </w:rPr>
              <w:t>自身</w:t>
            </w:r>
            <w:r>
              <w:rPr>
                <w:rFonts w:hint="eastAsia" w:ascii="仿宋_GB2312" w:hAnsi="仿宋_GB2312" w:eastAsia="仿宋_GB2312" w:cs="仿宋_GB2312"/>
                <w:color w:val="000000"/>
                <w:kern w:val="2"/>
                <w:sz w:val="24"/>
                <w:szCs w:val="24"/>
                <w:lang w:val="en-US" w:bidi="ar-SA"/>
              </w:rPr>
              <w:t>各订单类型销售额占比分析</w:t>
            </w:r>
            <w:r>
              <w:rPr>
                <w:rFonts w:hint="eastAsia" w:ascii="仿宋_GB2312" w:hAnsi="仿宋_GB2312" w:eastAsia="仿宋_GB2312" w:cs="仿宋_GB2312"/>
                <w:color w:val="000000"/>
                <w:kern w:val="2"/>
                <w:sz w:val="24"/>
                <w:szCs w:val="24"/>
                <w:lang w:val="en-US" w:eastAsia="zh-CN" w:bidi="ar-SA"/>
              </w:rPr>
              <w:t>正确（15%）</w:t>
            </w:r>
          </w:p>
          <w:p>
            <w:pPr>
              <w:autoSpaceDE/>
              <w:autoSpaceDN/>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5.自身</w:t>
            </w:r>
            <w:r>
              <w:rPr>
                <w:rFonts w:hint="eastAsia" w:ascii="仿宋_GB2312" w:hAnsi="仿宋_GB2312" w:eastAsia="仿宋_GB2312" w:cs="仿宋_GB2312"/>
                <w:color w:val="000000"/>
                <w:kern w:val="2"/>
                <w:sz w:val="24"/>
                <w:szCs w:val="24"/>
                <w:lang w:val="en-US" w:bidi="ar-SA"/>
              </w:rPr>
              <w:t>商品销售数量</w:t>
            </w:r>
            <w:r>
              <w:rPr>
                <w:rFonts w:hint="eastAsia" w:ascii="仿宋_GB2312" w:hAnsi="仿宋_GB2312" w:eastAsia="仿宋_GB2312" w:cs="仿宋_GB2312"/>
                <w:color w:val="000000"/>
                <w:kern w:val="2"/>
                <w:sz w:val="24"/>
                <w:szCs w:val="24"/>
                <w:lang w:val="en-US" w:eastAsia="zh-CN" w:bidi="ar-SA"/>
              </w:rPr>
              <w:t>分析正确（15%）</w:t>
            </w:r>
          </w:p>
          <w:p>
            <w:pPr>
              <w:pStyle w:val="2"/>
              <w:rPr>
                <w:rFonts w:hint="default" w:ascii="仿宋_GB2312" w:hAnsi="仿宋_GB2312" w:eastAsia="仿宋_GB2312" w:cs="仿宋_GB2312"/>
                <w:color w:val="000000"/>
                <w:kern w:val="2"/>
                <w:lang w:val="en-US" w:bidi="ar-SA"/>
              </w:rPr>
            </w:pPr>
            <w:r>
              <w:rPr>
                <w:rFonts w:hint="eastAsia" w:ascii="仿宋_GB2312" w:hAnsi="仿宋_GB2312" w:eastAsia="仿宋_GB2312" w:cs="仿宋_GB2312"/>
                <w:color w:val="000000"/>
                <w:kern w:val="2"/>
                <w:sz w:val="24"/>
                <w:szCs w:val="24"/>
                <w:lang w:val="en-US" w:eastAsia="zh-CN" w:bidi="ar-SA"/>
              </w:rPr>
              <w:t>7.</w:t>
            </w:r>
            <w:r>
              <w:rPr>
                <w:rFonts w:hint="eastAsia" w:ascii="仿宋_GB2312" w:hAnsi="仿宋_GB2312" w:eastAsia="仿宋_GB2312" w:cs="仿宋_GB2312"/>
                <w:color w:val="000000"/>
                <w:kern w:val="2"/>
                <w:sz w:val="24"/>
                <w:szCs w:val="24"/>
                <w:lang w:val="en-US" w:bidi="ar-SA"/>
              </w:rPr>
              <w:t>竞争对手与</w:t>
            </w:r>
            <w:r>
              <w:rPr>
                <w:rFonts w:hint="eastAsia" w:ascii="仿宋_GB2312" w:hAnsi="仿宋_GB2312" w:eastAsia="仿宋_GB2312" w:cs="仿宋_GB2312"/>
                <w:color w:val="000000"/>
                <w:kern w:val="2"/>
                <w:sz w:val="24"/>
                <w:szCs w:val="24"/>
                <w:lang w:val="en-US" w:eastAsia="zh-CN" w:bidi="ar-SA"/>
              </w:rPr>
              <w:t>自身对比分析正确（30%）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812" w:type="dxa"/>
            <w:vMerge w:val="continue"/>
            <w:vAlign w:val="center"/>
          </w:tcPr>
          <w:p>
            <w:pPr>
              <w:pStyle w:val="11"/>
              <w:adjustRightInd w:val="0"/>
              <w:snapToGrid w:val="0"/>
              <w:spacing w:after="0"/>
              <w:ind w:left="0" w:leftChars="0" w:firstLine="0" w:firstLineChars="0"/>
              <w:jc w:val="center"/>
              <w:rPr>
                <w:rFonts w:eastAsia="仿宋"/>
                <w:b/>
                <w:color w:val="000000"/>
                <w:sz w:val="24"/>
                <w:szCs w:val="24"/>
                <w:lang w:val="en-US"/>
              </w:rPr>
            </w:pPr>
          </w:p>
        </w:tc>
        <w:tc>
          <w:tcPr>
            <w:tcW w:w="1515" w:type="dxa"/>
            <w:vAlign w:val="center"/>
          </w:tcPr>
          <w:p>
            <w:pPr>
              <w:autoSpaceDN/>
              <w:jc w:val="both"/>
              <w:rPr>
                <w:rFonts w:ascii="仿宋_GB2312" w:hAnsi="仿宋_GB2312" w:eastAsia="仿宋_GB2312" w:cs="仿宋_GB2312"/>
                <w:color w:val="000000"/>
                <w:kern w:val="2"/>
                <w:sz w:val="24"/>
                <w:szCs w:val="24"/>
                <w:lang w:val="en-US" w:bidi="ar-SA"/>
              </w:rPr>
            </w:pPr>
            <w:r>
              <w:rPr>
                <w:rFonts w:ascii="仿宋_GB2312" w:eastAsia="仿宋_GB2312" w:cs="仿宋_GB2312"/>
                <w:color w:val="000000"/>
                <w:kern w:val="2"/>
                <w:sz w:val="24"/>
                <w:szCs w:val="24"/>
                <w:lang w:val="en-US" w:bidi="ar"/>
              </w:rPr>
              <w:t>子任务</w:t>
            </w:r>
            <w:r>
              <w:rPr>
                <w:rFonts w:hint="eastAsia" w:ascii="仿宋_GB2312" w:eastAsia="仿宋_GB2312" w:cs="仿宋_GB2312"/>
                <w:color w:val="000000"/>
                <w:kern w:val="2"/>
                <w:sz w:val="24"/>
                <w:szCs w:val="24"/>
                <w:lang w:val="en-US" w:bidi="ar"/>
              </w:rPr>
              <w:t>2</w:t>
            </w:r>
            <w:r>
              <w:rPr>
                <w:rFonts w:ascii="仿宋_GB2312" w:eastAsia="仿宋_GB2312" w:cs="仿宋_GB2312"/>
                <w:color w:val="000000"/>
                <w:kern w:val="2"/>
                <w:sz w:val="24"/>
                <w:szCs w:val="24"/>
                <w:lang w:val="en-US" w:bidi="ar"/>
              </w:rPr>
              <w:t>-3</w:t>
            </w:r>
            <w:r>
              <w:rPr>
                <w:rFonts w:hint="eastAsia" w:ascii="仿宋_GB2312" w:eastAsia="仿宋_GB2312" w:cs="仿宋_GB2312"/>
                <w:color w:val="000000"/>
                <w:kern w:val="2"/>
                <w:sz w:val="24"/>
                <w:szCs w:val="24"/>
                <w:lang w:val="en-US" w:bidi="ar"/>
              </w:rPr>
              <w:t>营销推广数据分析</w:t>
            </w:r>
          </w:p>
        </w:tc>
        <w:tc>
          <w:tcPr>
            <w:tcW w:w="3049" w:type="dxa"/>
            <w:gridSpan w:val="2"/>
            <w:vAlign w:val="center"/>
          </w:tcPr>
          <w:p>
            <w:pPr>
              <w:autoSpaceDE/>
              <w:autoSpaceDN/>
              <w:jc w:val="both"/>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新宇集团为提高公司主营商品（订书机、回形针、卷笔刀）推广效率，进一步优化SEO、SEM流量结构，需要商务数据分析部门准备根据进店关键词数据，运用BI工具，对SEO、SEM数据进行详细分析，公司SEO、SEM流量结构是否符合市场趋势，若不合适市场趋势则及时进行调整，若符合市场趋势则不断提高SEO流量比例，以提高公司整体投资回报率。</w:t>
            </w:r>
          </w:p>
        </w:tc>
        <w:tc>
          <w:tcPr>
            <w:tcW w:w="2150" w:type="dxa"/>
            <w:vAlign w:val="center"/>
          </w:tcPr>
          <w:p>
            <w:pPr>
              <w:autoSpaceDE/>
              <w:autoSpaceDN/>
              <w:jc w:val="both"/>
              <w:rPr>
                <w:rFonts w:hint="eastAsia"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1.根据任务要求，选择适合的图表或模型，配置所需数据源，进行类别轴、值轴与颜色图例等配置项的配置，在工作区完成任务要求所需图表的制作，并根据其作用进行重命名；</w:t>
            </w:r>
          </w:p>
          <w:p>
            <w:pPr>
              <w:autoSpaceDE/>
              <w:autoSpaceDN/>
              <w:jc w:val="both"/>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2.对于某些任务要求，需要使用数据源处理中的数据源的过滤、数据集之间的连接等操作形成新的数据集，</w:t>
            </w:r>
            <w:r>
              <w:rPr>
                <w:rFonts w:hint="eastAsia" w:ascii="仿宋_GB2312" w:hAnsi="仿宋_GB2312" w:eastAsia="仿宋_GB2312" w:cs="仿宋_GB2312"/>
                <w:color w:val="000000"/>
                <w:kern w:val="2"/>
                <w:sz w:val="24"/>
                <w:szCs w:val="24"/>
                <w:lang w:val="en-US" w:eastAsia="zh-CN" w:bidi="ar-SA"/>
              </w:rPr>
              <w:t>以备</w:t>
            </w:r>
            <w:r>
              <w:rPr>
                <w:rFonts w:hint="eastAsia" w:ascii="仿宋_GB2312" w:hAnsi="仿宋_GB2312" w:eastAsia="仿宋_GB2312" w:cs="仿宋_GB2312"/>
                <w:color w:val="000000"/>
                <w:kern w:val="2"/>
                <w:sz w:val="24"/>
                <w:szCs w:val="24"/>
                <w:lang w:val="en-US" w:bidi="ar-SA"/>
              </w:rPr>
              <w:t>后续工作区图表或模型使用。</w:t>
            </w:r>
          </w:p>
        </w:tc>
        <w:tc>
          <w:tcPr>
            <w:tcW w:w="1900" w:type="dxa"/>
            <w:vAlign w:val="center"/>
          </w:tcPr>
          <w:p>
            <w:pPr>
              <w:autoSpaceDE/>
              <w:autoSpaceDN/>
              <w:jc w:val="both"/>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bidi="ar-SA"/>
              </w:rPr>
              <w:t>1.市场</w:t>
            </w:r>
            <w:r>
              <w:rPr>
                <w:rFonts w:hint="eastAsia" w:ascii="仿宋_GB2312" w:hAnsi="仿宋_GB2312" w:eastAsia="仿宋_GB2312" w:cs="仿宋_GB2312"/>
                <w:color w:val="000000"/>
                <w:kern w:val="2"/>
                <w:sz w:val="24"/>
                <w:szCs w:val="24"/>
                <w:lang w:val="en-US" w:eastAsia="zh-CN" w:bidi="ar-SA"/>
              </w:rPr>
              <w:t>营销推广</w:t>
            </w:r>
            <w:r>
              <w:rPr>
                <w:rFonts w:hint="eastAsia" w:ascii="仿宋_GB2312" w:hAnsi="仿宋_GB2312" w:eastAsia="仿宋_GB2312" w:cs="仿宋_GB2312"/>
                <w:color w:val="000000"/>
                <w:kern w:val="2"/>
                <w:sz w:val="24"/>
                <w:szCs w:val="24"/>
                <w:lang w:val="en-US" w:bidi="ar-SA"/>
              </w:rPr>
              <w:t>数据</w:t>
            </w:r>
            <w:r>
              <w:rPr>
                <w:rFonts w:hint="eastAsia" w:ascii="仿宋_GB2312" w:hAnsi="仿宋_GB2312" w:eastAsia="仿宋_GB2312" w:cs="仿宋_GB2312"/>
                <w:color w:val="000000"/>
                <w:kern w:val="2"/>
                <w:sz w:val="24"/>
                <w:szCs w:val="24"/>
                <w:lang w:val="en-US" w:eastAsia="zh-CN" w:bidi="ar-SA"/>
              </w:rPr>
              <w:t>分析</w:t>
            </w:r>
          </w:p>
          <w:p>
            <w:pPr>
              <w:autoSpaceDE/>
              <w:autoSpaceDN/>
              <w:jc w:val="both"/>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bidi="ar-SA"/>
              </w:rPr>
              <w:t>2.</w:t>
            </w:r>
            <w:r>
              <w:rPr>
                <w:rFonts w:hint="eastAsia" w:ascii="仿宋_GB2312" w:hAnsi="仿宋_GB2312" w:eastAsia="仿宋_GB2312" w:cs="仿宋_GB2312"/>
                <w:color w:val="000000"/>
                <w:kern w:val="2"/>
                <w:sz w:val="24"/>
                <w:szCs w:val="24"/>
                <w:lang w:val="en-US" w:eastAsia="zh-CN" w:bidi="ar-SA"/>
              </w:rPr>
              <w:t>自身营销推广</w:t>
            </w:r>
            <w:r>
              <w:rPr>
                <w:rFonts w:hint="eastAsia" w:ascii="仿宋_GB2312" w:hAnsi="仿宋_GB2312" w:eastAsia="仿宋_GB2312" w:cs="仿宋_GB2312"/>
                <w:color w:val="000000"/>
                <w:kern w:val="2"/>
                <w:sz w:val="24"/>
                <w:szCs w:val="24"/>
                <w:lang w:val="en-US" w:bidi="ar-SA"/>
              </w:rPr>
              <w:t>数据</w:t>
            </w:r>
            <w:r>
              <w:rPr>
                <w:rFonts w:hint="eastAsia" w:ascii="仿宋_GB2312" w:hAnsi="仿宋_GB2312" w:eastAsia="仿宋_GB2312" w:cs="仿宋_GB2312"/>
                <w:color w:val="000000"/>
                <w:kern w:val="2"/>
                <w:sz w:val="24"/>
                <w:szCs w:val="24"/>
                <w:lang w:val="en-US" w:eastAsia="zh-CN" w:bidi="ar-SA"/>
              </w:rPr>
              <w:t>分析分析</w:t>
            </w:r>
          </w:p>
          <w:p>
            <w:pPr>
              <w:autoSpaceDE/>
              <w:autoSpaceDN/>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3.营销推广</w:t>
            </w:r>
            <w:r>
              <w:rPr>
                <w:rFonts w:hint="eastAsia" w:ascii="仿宋_GB2312" w:hAnsi="仿宋_GB2312" w:eastAsia="仿宋_GB2312" w:cs="仿宋_GB2312"/>
                <w:color w:val="000000"/>
                <w:kern w:val="2"/>
                <w:sz w:val="24"/>
                <w:szCs w:val="24"/>
                <w:lang w:val="en-US" w:bidi="ar-SA"/>
              </w:rPr>
              <w:t>数据</w:t>
            </w:r>
            <w:r>
              <w:rPr>
                <w:rFonts w:hint="eastAsia" w:ascii="仿宋_GB2312" w:hAnsi="仿宋_GB2312" w:eastAsia="仿宋_GB2312" w:cs="仿宋_GB2312"/>
                <w:color w:val="000000"/>
                <w:kern w:val="2"/>
                <w:sz w:val="24"/>
                <w:szCs w:val="24"/>
                <w:lang w:val="en-US" w:eastAsia="zh-CN" w:bidi="ar-SA"/>
              </w:rPr>
              <w:t>对比分析</w:t>
            </w:r>
          </w:p>
          <w:p>
            <w:pPr>
              <w:autoSpaceDE/>
              <w:autoSpaceDN/>
              <w:jc w:val="both"/>
              <w:rPr>
                <w:rFonts w:hint="default"/>
                <w:lang w:val="en-US" w:eastAsia="zh-CN"/>
              </w:rPr>
            </w:pPr>
            <w:r>
              <w:rPr>
                <w:rFonts w:hint="eastAsia" w:ascii="仿宋_GB2312" w:hAnsi="仿宋_GB2312" w:eastAsia="仿宋_GB2312" w:cs="仿宋_GB2312"/>
                <w:color w:val="000000"/>
                <w:kern w:val="2"/>
                <w:sz w:val="24"/>
                <w:szCs w:val="24"/>
                <w:lang w:val="en-US" w:eastAsia="zh-CN" w:bidi="ar-SA"/>
              </w:rPr>
              <w:t>4.营销推广</w:t>
            </w:r>
            <w:r>
              <w:rPr>
                <w:rFonts w:hint="eastAsia" w:ascii="仿宋_GB2312" w:hAnsi="仿宋_GB2312" w:eastAsia="仿宋_GB2312" w:cs="仿宋_GB2312"/>
                <w:color w:val="000000"/>
                <w:kern w:val="2"/>
                <w:sz w:val="24"/>
                <w:szCs w:val="24"/>
                <w:lang w:val="en-US" w:bidi="ar-SA"/>
              </w:rPr>
              <w:t>数据</w:t>
            </w:r>
            <w:r>
              <w:rPr>
                <w:rFonts w:hint="eastAsia" w:ascii="仿宋_GB2312" w:hAnsi="仿宋_GB2312" w:eastAsia="仿宋_GB2312" w:cs="仿宋_GB2312"/>
                <w:color w:val="000000"/>
                <w:kern w:val="2"/>
                <w:sz w:val="24"/>
                <w:szCs w:val="24"/>
                <w:lang w:val="en-US" w:eastAsia="zh-CN" w:bidi="ar-SA"/>
              </w:rPr>
              <w:t>优化分析</w:t>
            </w:r>
          </w:p>
        </w:tc>
        <w:tc>
          <w:tcPr>
            <w:tcW w:w="2872" w:type="dxa"/>
            <w:vAlign w:val="center"/>
          </w:tcPr>
          <w:p>
            <w:pPr>
              <w:autoSpaceDE/>
              <w:autoSpaceDN/>
              <w:jc w:val="both"/>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bidi="ar-SA"/>
              </w:rPr>
              <w:t>1.市场</w:t>
            </w:r>
            <w:r>
              <w:rPr>
                <w:rFonts w:hint="eastAsia" w:ascii="仿宋_GB2312" w:hAnsi="仿宋_GB2312" w:eastAsia="仿宋_GB2312" w:cs="仿宋_GB2312"/>
                <w:color w:val="000000"/>
                <w:kern w:val="2"/>
                <w:sz w:val="24"/>
                <w:szCs w:val="24"/>
                <w:lang w:val="en-US" w:eastAsia="zh-CN" w:bidi="ar-SA"/>
              </w:rPr>
              <w:t>营销推广</w:t>
            </w:r>
            <w:r>
              <w:rPr>
                <w:rFonts w:hint="eastAsia" w:ascii="仿宋_GB2312" w:hAnsi="仿宋_GB2312" w:eastAsia="仿宋_GB2312" w:cs="仿宋_GB2312"/>
                <w:color w:val="000000"/>
                <w:kern w:val="2"/>
                <w:sz w:val="24"/>
                <w:szCs w:val="24"/>
                <w:lang w:val="en-US" w:bidi="ar-SA"/>
              </w:rPr>
              <w:t>数据</w:t>
            </w:r>
            <w:r>
              <w:rPr>
                <w:rFonts w:hint="eastAsia" w:ascii="仿宋_GB2312" w:hAnsi="仿宋_GB2312" w:eastAsia="仿宋_GB2312" w:cs="仿宋_GB2312"/>
                <w:color w:val="000000"/>
                <w:kern w:val="2"/>
                <w:sz w:val="24"/>
                <w:szCs w:val="24"/>
                <w:lang w:val="en-US" w:eastAsia="zh-CN" w:bidi="ar-SA"/>
              </w:rPr>
              <w:t>分析正确（20%）</w:t>
            </w:r>
          </w:p>
          <w:p>
            <w:pPr>
              <w:autoSpaceDE/>
              <w:autoSpaceDN/>
              <w:jc w:val="both"/>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bidi="ar-SA"/>
              </w:rPr>
              <w:t>2.</w:t>
            </w:r>
            <w:r>
              <w:rPr>
                <w:rFonts w:hint="eastAsia" w:ascii="仿宋_GB2312" w:hAnsi="仿宋_GB2312" w:eastAsia="仿宋_GB2312" w:cs="仿宋_GB2312"/>
                <w:color w:val="000000"/>
                <w:kern w:val="2"/>
                <w:sz w:val="24"/>
                <w:szCs w:val="24"/>
                <w:lang w:val="en-US" w:eastAsia="zh-CN" w:bidi="ar-SA"/>
              </w:rPr>
              <w:t>自身营销推广</w:t>
            </w:r>
            <w:r>
              <w:rPr>
                <w:rFonts w:hint="eastAsia" w:ascii="仿宋_GB2312" w:hAnsi="仿宋_GB2312" w:eastAsia="仿宋_GB2312" w:cs="仿宋_GB2312"/>
                <w:color w:val="000000"/>
                <w:kern w:val="2"/>
                <w:sz w:val="24"/>
                <w:szCs w:val="24"/>
                <w:lang w:val="en-US" w:bidi="ar-SA"/>
              </w:rPr>
              <w:t>数据</w:t>
            </w:r>
            <w:r>
              <w:rPr>
                <w:rFonts w:hint="eastAsia" w:ascii="仿宋_GB2312" w:hAnsi="仿宋_GB2312" w:eastAsia="仿宋_GB2312" w:cs="仿宋_GB2312"/>
                <w:color w:val="000000"/>
                <w:kern w:val="2"/>
                <w:sz w:val="24"/>
                <w:szCs w:val="24"/>
                <w:lang w:val="en-US" w:eastAsia="zh-CN" w:bidi="ar-SA"/>
              </w:rPr>
              <w:t>分析分析正确（20%）</w:t>
            </w:r>
          </w:p>
          <w:p>
            <w:pPr>
              <w:autoSpaceDE/>
              <w:autoSpaceDN/>
              <w:jc w:val="both"/>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3.营销推广</w:t>
            </w:r>
            <w:r>
              <w:rPr>
                <w:rFonts w:hint="eastAsia" w:ascii="仿宋_GB2312" w:hAnsi="仿宋_GB2312" w:eastAsia="仿宋_GB2312" w:cs="仿宋_GB2312"/>
                <w:color w:val="000000"/>
                <w:kern w:val="2"/>
                <w:sz w:val="24"/>
                <w:szCs w:val="24"/>
                <w:lang w:val="en-US" w:bidi="ar-SA"/>
              </w:rPr>
              <w:t>数据</w:t>
            </w:r>
            <w:r>
              <w:rPr>
                <w:rFonts w:hint="eastAsia" w:ascii="仿宋_GB2312" w:hAnsi="仿宋_GB2312" w:eastAsia="仿宋_GB2312" w:cs="仿宋_GB2312"/>
                <w:color w:val="000000"/>
                <w:kern w:val="2"/>
                <w:sz w:val="24"/>
                <w:szCs w:val="24"/>
                <w:lang w:val="en-US" w:eastAsia="zh-CN" w:bidi="ar-SA"/>
              </w:rPr>
              <w:t>对比分析正确（30%）</w:t>
            </w:r>
          </w:p>
          <w:p>
            <w:pPr>
              <w:autoSpaceDE/>
              <w:autoSpaceDN/>
              <w:jc w:val="both"/>
              <w:rPr>
                <w:rFonts w:hint="eastAsia"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eastAsia="zh-CN" w:bidi="ar-SA"/>
              </w:rPr>
              <w:t>4.营销推广</w:t>
            </w:r>
            <w:r>
              <w:rPr>
                <w:rFonts w:hint="eastAsia" w:ascii="仿宋_GB2312" w:hAnsi="仿宋_GB2312" w:eastAsia="仿宋_GB2312" w:cs="仿宋_GB2312"/>
                <w:color w:val="000000"/>
                <w:kern w:val="2"/>
                <w:sz w:val="24"/>
                <w:szCs w:val="24"/>
                <w:lang w:val="en-US" w:bidi="ar-SA"/>
              </w:rPr>
              <w:t>数据</w:t>
            </w:r>
            <w:r>
              <w:rPr>
                <w:rFonts w:hint="eastAsia" w:ascii="仿宋_GB2312" w:hAnsi="仿宋_GB2312" w:eastAsia="仿宋_GB2312" w:cs="仿宋_GB2312"/>
                <w:color w:val="000000"/>
                <w:kern w:val="2"/>
                <w:sz w:val="24"/>
                <w:szCs w:val="24"/>
                <w:lang w:val="en-US" w:eastAsia="zh-CN" w:bidi="ar-SA"/>
              </w:rPr>
              <w:t>优化分析正确（30%）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2" w:type="dxa"/>
            <w:vMerge w:val="continue"/>
            <w:vAlign w:val="center"/>
          </w:tcPr>
          <w:p>
            <w:pPr>
              <w:pStyle w:val="11"/>
              <w:adjustRightInd w:val="0"/>
              <w:snapToGrid w:val="0"/>
              <w:spacing w:after="0"/>
              <w:ind w:left="0" w:leftChars="0" w:firstLine="0" w:firstLineChars="0"/>
              <w:jc w:val="center"/>
              <w:rPr>
                <w:rFonts w:eastAsia="仿宋"/>
                <w:b/>
                <w:color w:val="000000"/>
                <w:sz w:val="24"/>
                <w:szCs w:val="24"/>
                <w:lang w:val="en-US"/>
              </w:rPr>
            </w:pPr>
          </w:p>
        </w:tc>
        <w:tc>
          <w:tcPr>
            <w:tcW w:w="1515" w:type="dxa"/>
            <w:vAlign w:val="center"/>
          </w:tcPr>
          <w:p>
            <w:pPr>
              <w:autoSpaceDN/>
              <w:jc w:val="both"/>
              <w:rPr>
                <w:rFonts w:ascii="仿宋_GB2312" w:hAnsi="仿宋_GB2312" w:eastAsia="仿宋_GB2312" w:cs="仿宋_GB2312"/>
                <w:color w:val="000000"/>
                <w:kern w:val="2"/>
                <w:sz w:val="24"/>
                <w:szCs w:val="24"/>
                <w:lang w:bidi="ar-SA"/>
              </w:rPr>
            </w:pPr>
            <w:r>
              <w:rPr>
                <w:rFonts w:ascii="仿宋_GB2312" w:eastAsia="仿宋_GB2312" w:cs="仿宋_GB2312"/>
                <w:color w:val="000000"/>
                <w:kern w:val="2"/>
                <w:sz w:val="24"/>
                <w:szCs w:val="24"/>
                <w:lang w:val="en-US" w:bidi="ar"/>
              </w:rPr>
              <w:t>子任务</w:t>
            </w:r>
            <w:r>
              <w:rPr>
                <w:rFonts w:hint="eastAsia" w:ascii="仿宋_GB2312" w:eastAsia="仿宋_GB2312" w:cs="仿宋_GB2312"/>
                <w:color w:val="000000"/>
                <w:kern w:val="2"/>
                <w:sz w:val="24"/>
                <w:szCs w:val="24"/>
                <w:lang w:val="en-US" w:bidi="ar"/>
              </w:rPr>
              <w:t>2</w:t>
            </w:r>
            <w:r>
              <w:rPr>
                <w:rFonts w:ascii="仿宋_GB2312" w:eastAsia="仿宋_GB2312" w:cs="仿宋_GB2312"/>
                <w:color w:val="000000"/>
                <w:kern w:val="2"/>
                <w:sz w:val="24"/>
                <w:szCs w:val="24"/>
                <w:lang w:val="en-US" w:bidi="ar"/>
              </w:rPr>
              <w:t>-4</w:t>
            </w:r>
            <w:r>
              <w:rPr>
                <w:rFonts w:hint="eastAsia" w:ascii="仿宋_GB2312" w:eastAsia="仿宋_GB2312" w:cs="仿宋_GB2312"/>
                <w:color w:val="000000"/>
                <w:kern w:val="2"/>
                <w:sz w:val="24"/>
                <w:szCs w:val="24"/>
                <w:lang w:val="en-US" w:bidi="ar"/>
              </w:rPr>
              <w:t>客户数据分析</w:t>
            </w:r>
          </w:p>
        </w:tc>
        <w:tc>
          <w:tcPr>
            <w:tcW w:w="3049" w:type="dxa"/>
            <w:gridSpan w:val="2"/>
            <w:vAlign w:val="center"/>
          </w:tcPr>
          <w:p>
            <w:pPr>
              <w:autoSpaceDE/>
              <w:autoSpaceDN/>
              <w:jc w:val="both"/>
              <w:rPr>
                <w:rFonts w:hint="eastAsia"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随着时代环境的变化，越来越多的企业采用数据化运营方式进行精准化运营，公司面临着商品竞争加剧、客户忠诚度降低、市场推广效果持续不佳等困境。为了突破当前面临的困境，新宇公司决定针对不同的目标客户群体进行精准化运营，实现数据分析转型，寻求公司发展突破点。</w:t>
            </w:r>
          </w:p>
          <w:p>
            <w:pPr>
              <w:autoSpaceDE/>
              <w:autoSpaceDN/>
              <w:jc w:val="both"/>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在前期的数据分析中，数据分析部门已经将客户群体分为了注重低价人群、综合评价人群、犹豫不定人群、注重品牌人群四类，现在公司需要数据分析部门根据客户管理、客户数据分析等要求，运用BI工具，对客户数据进行分析，探索不同客户群体的销售贡献程度、营销活动敏感程度，分析5个年度的客户对商品的购买情况，将5个年度中销售额排名靠前的商品作为目标商品，进而针对目标商品为客户的营销策略优化提供数据支持，实现精准化运营，获取最大的转化率，促进业绩增长。</w:t>
            </w:r>
          </w:p>
        </w:tc>
        <w:tc>
          <w:tcPr>
            <w:tcW w:w="2150" w:type="dxa"/>
            <w:vAlign w:val="center"/>
          </w:tcPr>
          <w:p>
            <w:pPr>
              <w:autoSpaceDE/>
              <w:autoSpaceDN/>
              <w:jc w:val="both"/>
              <w:rPr>
                <w:rFonts w:hint="eastAsia"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1.根据任务要求，选择适合的图表或模型，配置所需数据源，进行类别轴、值轴与颜色图例等配置项的配置，在工作区完成任务要求所需图表的制作，并根据其作用进行重命名；</w:t>
            </w:r>
          </w:p>
          <w:p>
            <w:pPr>
              <w:autoSpaceDE/>
              <w:autoSpaceDN/>
              <w:jc w:val="both"/>
              <w:rPr>
                <w:rFonts w:hint="eastAsia"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2.对于某些任务要求，需要使用数据源处理中的数据源的过滤、数据集之间的连接等操作形成新的数据集，</w:t>
            </w:r>
            <w:r>
              <w:rPr>
                <w:rFonts w:hint="eastAsia" w:ascii="仿宋_GB2312" w:hAnsi="仿宋_GB2312" w:eastAsia="仿宋_GB2312" w:cs="仿宋_GB2312"/>
                <w:color w:val="000000"/>
                <w:kern w:val="2"/>
                <w:sz w:val="24"/>
                <w:szCs w:val="24"/>
                <w:lang w:val="en-US" w:eastAsia="zh-CN" w:bidi="ar-SA"/>
              </w:rPr>
              <w:t>以备</w:t>
            </w:r>
            <w:r>
              <w:rPr>
                <w:rFonts w:hint="eastAsia" w:ascii="仿宋_GB2312" w:hAnsi="仿宋_GB2312" w:eastAsia="仿宋_GB2312" w:cs="仿宋_GB2312"/>
                <w:color w:val="000000"/>
                <w:kern w:val="2"/>
                <w:sz w:val="24"/>
                <w:szCs w:val="24"/>
                <w:lang w:val="en-US" w:bidi="ar-SA"/>
              </w:rPr>
              <w:t>后续工作区图表或模型使用。</w:t>
            </w:r>
          </w:p>
        </w:tc>
        <w:tc>
          <w:tcPr>
            <w:tcW w:w="1900" w:type="dxa"/>
            <w:vAlign w:val="center"/>
          </w:tcPr>
          <w:p>
            <w:pPr>
              <w:autoSpaceDE/>
              <w:autoSpaceDN/>
              <w:jc w:val="both"/>
              <w:rPr>
                <w:rFonts w:hint="eastAsia"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1.客户精准化运营的目标</w:t>
            </w:r>
            <w:r>
              <w:rPr>
                <w:rFonts w:hint="eastAsia" w:ascii="仿宋_GB2312" w:hAnsi="仿宋_GB2312" w:eastAsia="仿宋_GB2312" w:cs="仿宋_GB2312"/>
                <w:color w:val="000000"/>
                <w:kern w:val="2"/>
                <w:sz w:val="24"/>
                <w:szCs w:val="24"/>
                <w:lang w:val="en-US" w:eastAsia="zh-CN" w:bidi="ar-SA"/>
              </w:rPr>
              <w:t>商品</w:t>
            </w:r>
            <w:r>
              <w:rPr>
                <w:rFonts w:hint="eastAsia" w:ascii="仿宋_GB2312" w:hAnsi="仿宋_GB2312" w:eastAsia="仿宋_GB2312" w:cs="仿宋_GB2312"/>
                <w:color w:val="000000"/>
                <w:kern w:val="2"/>
                <w:sz w:val="24"/>
                <w:szCs w:val="24"/>
                <w:lang w:val="en-US" w:bidi="ar-SA"/>
              </w:rPr>
              <w:t>确定</w:t>
            </w:r>
          </w:p>
          <w:p>
            <w:pPr>
              <w:autoSpaceDE/>
              <w:autoSpaceDN/>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bidi="ar-SA"/>
              </w:rPr>
              <w:t>2.目标商品销售</w:t>
            </w:r>
            <w:r>
              <w:rPr>
                <w:rFonts w:hint="eastAsia" w:ascii="仿宋_GB2312" w:hAnsi="仿宋_GB2312" w:eastAsia="仿宋_GB2312" w:cs="仿宋_GB2312"/>
                <w:color w:val="000000"/>
                <w:kern w:val="2"/>
                <w:sz w:val="24"/>
                <w:szCs w:val="24"/>
                <w:lang w:val="en-US" w:eastAsia="zh-CN" w:bidi="ar-SA"/>
              </w:rPr>
              <w:t>数量</w:t>
            </w:r>
            <w:r>
              <w:rPr>
                <w:rFonts w:hint="eastAsia" w:ascii="仿宋_GB2312" w:hAnsi="仿宋_GB2312" w:eastAsia="仿宋_GB2312" w:cs="仿宋_GB2312"/>
                <w:color w:val="000000"/>
                <w:kern w:val="2"/>
                <w:sz w:val="24"/>
                <w:szCs w:val="24"/>
                <w:lang w:val="en-US" w:bidi="ar-SA"/>
              </w:rPr>
              <w:t>对比</w:t>
            </w:r>
            <w:r>
              <w:rPr>
                <w:rFonts w:hint="eastAsia" w:ascii="仿宋_GB2312" w:hAnsi="仿宋_GB2312" w:eastAsia="仿宋_GB2312" w:cs="仿宋_GB2312"/>
                <w:color w:val="000000"/>
                <w:kern w:val="2"/>
                <w:sz w:val="24"/>
                <w:szCs w:val="24"/>
                <w:lang w:val="en-US" w:eastAsia="zh-CN" w:bidi="ar-SA"/>
              </w:rPr>
              <w:t>分析</w:t>
            </w:r>
          </w:p>
          <w:p>
            <w:pPr>
              <w:autoSpaceDE/>
              <w:autoSpaceDN/>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3.客户</w:t>
            </w:r>
            <w:r>
              <w:rPr>
                <w:rFonts w:hint="eastAsia" w:ascii="仿宋_GB2312" w:hAnsi="仿宋_GB2312" w:eastAsia="仿宋_GB2312" w:cs="仿宋_GB2312"/>
                <w:color w:val="000000"/>
                <w:kern w:val="2"/>
                <w:sz w:val="24"/>
                <w:szCs w:val="24"/>
                <w:lang w:val="en-US" w:bidi="ar-SA"/>
              </w:rPr>
              <w:t>优惠金额</w:t>
            </w:r>
            <w:r>
              <w:rPr>
                <w:rFonts w:hint="eastAsia" w:ascii="仿宋_GB2312" w:hAnsi="仿宋_GB2312" w:eastAsia="仿宋_GB2312" w:cs="仿宋_GB2312"/>
                <w:color w:val="000000"/>
                <w:kern w:val="2"/>
                <w:sz w:val="24"/>
                <w:szCs w:val="24"/>
                <w:lang w:val="en-US" w:eastAsia="zh-CN" w:bidi="ar-SA"/>
              </w:rPr>
              <w:t>对比分析</w:t>
            </w:r>
          </w:p>
          <w:p>
            <w:pPr>
              <w:autoSpaceDE/>
              <w:autoSpaceDN/>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4.销售额对比分析</w:t>
            </w:r>
          </w:p>
          <w:p>
            <w:pPr>
              <w:autoSpaceDE/>
              <w:autoSpaceDN/>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5.</w:t>
            </w:r>
            <w:r>
              <w:rPr>
                <w:rFonts w:hint="eastAsia" w:ascii="仿宋_GB2312" w:hAnsi="仿宋_GB2312" w:eastAsia="仿宋_GB2312" w:cs="仿宋_GB2312"/>
                <w:color w:val="000000"/>
                <w:kern w:val="2"/>
                <w:sz w:val="24"/>
                <w:szCs w:val="24"/>
                <w:lang w:val="en-US" w:bidi="ar-SA"/>
              </w:rPr>
              <w:t>客户</w:t>
            </w:r>
            <w:r>
              <w:rPr>
                <w:rFonts w:hint="eastAsia" w:ascii="仿宋_GB2312" w:hAnsi="仿宋_GB2312" w:eastAsia="仿宋_GB2312" w:cs="仿宋_GB2312"/>
                <w:color w:val="000000"/>
                <w:kern w:val="2"/>
                <w:sz w:val="24"/>
                <w:szCs w:val="24"/>
                <w:lang w:val="en-US" w:eastAsia="zh-CN" w:bidi="ar-SA"/>
              </w:rPr>
              <w:t>整体销售数据对比分析</w:t>
            </w:r>
          </w:p>
        </w:tc>
        <w:tc>
          <w:tcPr>
            <w:tcW w:w="2872" w:type="dxa"/>
            <w:vAlign w:val="center"/>
          </w:tcPr>
          <w:p>
            <w:pPr>
              <w:autoSpaceDE/>
              <w:autoSpaceDN/>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bidi="ar-SA"/>
              </w:rPr>
              <w:t>1.客户精准化运营的目标</w:t>
            </w:r>
            <w:r>
              <w:rPr>
                <w:rFonts w:hint="eastAsia" w:ascii="仿宋_GB2312" w:hAnsi="仿宋_GB2312" w:eastAsia="仿宋_GB2312" w:cs="仿宋_GB2312"/>
                <w:color w:val="000000"/>
                <w:kern w:val="2"/>
                <w:sz w:val="24"/>
                <w:szCs w:val="24"/>
                <w:lang w:val="en-US" w:eastAsia="zh-CN" w:bidi="ar-SA"/>
              </w:rPr>
              <w:t>商品</w:t>
            </w:r>
            <w:r>
              <w:rPr>
                <w:rFonts w:hint="eastAsia" w:ascii="仿宋_GB2312" w:hAnsi="仿宋_GB2312" w:eastAsia="仿宋_GB2312" w:cs="仿宋_GB2312"/>
                <w:color w:val="000000"/>
                <w:kern w:val="2"/>
                <w:sz w:val="24"/>
                <w:szCs w:val="24"/>
                <w:lang w:val="en-US" w:bidi="ar-SA"/>
              </w:rPr>
              <w:t>确定</w:t>
            </w:r>
            <w:r>
              <w:rPr>
                <w:rFonts w:hint="eastAsia" w:ascii="仿宋_GB2312" w:hAnsi="仿宋_GB2312" w:eastAsia="仿宋_GB2312" w:cs="仿宋_GB2312"/>
                <w:color w:val="000000"/>
                <w:kern w:val="2"/>
                <w:sz w:val="24"/>
                <w:szCs w:val="24"/>
                <w:lang w:val="en-US" w:eastAsia="zh-CN" w:bidi="ar-SA"/>
              </w:rPr>
              <w:t>正确（20%）</w:t>
            </w:r>
          </w:p>
          <w:p>
            <w:pPr>
              <w:autoSpaceDE/>
              <w:autoSpaceDN/>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bidi="ar-SA"/>
              </w:rPr>
              <w:t>2.目标商品销售</w:t>
            </w:r>
            <w:r>
              <w:rPr>
                <w:rFonts w:hint="eastAsia" w:ascii="仿宋_GB2312" w:hAnsi="仿宋_GB2312" w:eastAsia="仿宋_GB2312" w:cs="仿宋_GB2312"/>
                <w:color w:val="000000"/>
                <w:kern w:val="2"/>
                <w:sz w:val="24"/>
                <w:szCs w:val="24"/>
                <w:lang w:val="en-US" w:eastAsia="zh-CN" w:bidi="ar-SA"/>
              </w:rPr>
              <w:t>数量</w:t>
            </w:r>
            <w:r>
              <w:rPr>
                <w:rFonts w:hint="eastAsia" w:ascii="仿宋_GB2312" w:hAnsi="仿宋_GB2312" w:eastAsia="仿宋_GB2312" w:cs="仿宋_GB2312"/>
                <w:color w:val="000000"/>
                <w:kern w:val="2"/>
                <w:sz w:val="24"/>
                <w:szCs w:val="24"/>
                <w:lang w:val="en-US" w:bidi="ar-SA"/>
              </w:rPr>
              <w:t>对比</w:t>
            </w:r>
            <w:r>
              <w:rPr>
                <w:rFonts w:hint="eastAsia" w:ascii="仿宋_GB2312" w:hAnsi="仿宋_GB2312" w:eastAsia="仿宋_GB2312" w:cs="仿宋_GB2312"/>
                <w:color w:val="000000"/>
                <w:kern w:val="2"/>
                <w:sz w:val="24"/>
                <w:szCs w:val="24"/>
                <w:lang w:val="en-US" w:eastAsia="zh-CN" w:bidi="ar-SA"/>
              </w:rPr>
              <w:t>分析正确（20%）</w:t>
            </w:r>
          </w:p>
          <w:p>
            <w:pPr>
              <w:autoSpaceDE/>
              <w:autoSpaceDN/>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3.客户</w:t>
            </w:r>
            <w:r>
              <w:rPr>
                <w:rFonts w:hint="eastAsia" w:ascii="仿宋_GB2312" w:hAnsi="仿宋_GB2312" w:eastAsia="仿宋_GB2312" w:cs="仿宋_GB2312"/>
                <w:color w:val="000000"/>
                <w:kern w:val="2"/>
                <w:sz w:val="24"/>
                <w:szCs w:val="24"/>
                <w:lang w:val="en-US" w:bidi="ar-SA"/>
              </w:rPr>
              <w:t>优惠金额</w:t>
            </w:r>
            <w:r>
              <w:rPr>
                <w:rFonts w:hint="eastAsia" w:ascii="仿宋_GB2312" w:hAnsi="仿宋_GB2312" w:eastAsia="仿宋_GB2312" w:cs="仿宋_GB2312"/>
                <w:color w:val="000000"/>
                <w:kern w:val="2"/>
                <w:sz w:val="24"/>
                <w:szCs w:val="24"/>
                <w:lang w:val="en-US" w:eastAsia="zh-CN" w:bidi="ar-SA"/>
              </w:rPr>
              <w:t>对比分析正确（20%）</w:t>
            </w:r>
          </w:p>
          <w:p>
            <w:pPr>
              <w:autoSpaceDE/>
              <w:autoSpaceDN/>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4.销售额对比分析正确（20%）</w:t>
            </w:r>
          </w:p>
          <w:p>
            <w:pPr>
              <w:autoSpaceDE/>
              <w:autoSpaceDN/>
              <w:jc w:val="both"/>
              <w:rPr>
                <w:rFonts w:hint="eastAsia"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eastAsia="zh-CN" w:bidi="ar-SA"/>
              </w:rPr>
              <w:t>5.</w:t>
            </w:r>
            <w:r>
              <w:rPr>
                <w:rFonts w:hint="eastAsia" w:ascii="仿宋_GB2312" w:hAnsi="仿宋_GB2312" w:eastAsia="仿宋_GB2312" w:cs="仿宋_GB2312"/>
                <w:color w:val="000000"/>
                <w:kern w:val="2"/>
                <w:sz w:val="24"/>
                <w:szCs w:val="24"/>
                <w:lang w:val="en-US" w:bidi="ar-SA"/>
              </w:rPr>
              <w:t>客户</w:t>
            </w:r>
            <w:r>
              <w:rPr>
                <w:rFonts w:hint="eastAsia" w:ascii="仿宋_GB2312" w:hAnsi="仿宋_GB2312" w:eastAsia="仿宋_GB2312" w:cs="仿宋_GB2312"/>
                <w:color w:val="000000"/>
                <w:kern w:val="2"/>
                <w:sz w:val="24"/>
                <w:szCs w:val="24"/>
                <w:lang w:val="en-US" w:eastAsia="zh-CN" w:bidi="ar-SA"/>
              </w:rPr>
              <w:t>整体销售数据对比分析正确（20%）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2" w:type="dxa"/>
            <w:vMerge w:val="continue"/>
            <w:vAlign w:val="center"/>
          </w:tcPr>
          <w:p>
            <w:pPr>
              <w:pStyle w:val="11"/>
              <w:adjustRightInd w:val="0"/>
              <w:snapToGrid w:val="0"/>
              <w:spacing w:after="0"/>
              <w:ind w:left="0" w:leftChars="0" w:firstLine="0" w:firstLineChars="0"/>
              <w:jc w:val="center"/>
              <w:rPr>
                <w:rFonts w:eastAsia="仿宋"/>
                <w:b/>
                <w:color w:val="000000"/>
                <w:sz w:val="24"/>
                <w:szCs w:val="24"/>
                <w:lang w:val="en-US"/>
              </w:rPr>
            </w:pPr>
          </w:p>
        </w:tc>
        <w:tc>
          <w:tcPr>
            <w:tcW w:w="1515" w:type="dxa"/>
            <w:vAlign w:val="center"/>
          </w:tcPr>
          <w:p>
            <w:pPr>
              <w:autoSpaceDN/>
              <w:jc w:val="both"/>
              <w:rPr>
                <w:rFonts w:ascii="仿宋_GB2312" w:eastAsia="仿宋_GB2312" w:cs="仿宋_GB2312"/>
                <w:color w:val="000000"/>
                <w:kern w:val="2"/>
                <w:sz w:val="24"/>
                <w:szCs w:val="24"/>
                <w:lang w:val="en-US" w:bidi="ar"/>
              </w:rPr>
            </w:pPr>
            <w:r>
              <w:rPr>
                <w:rFonts w:hint="eastAsia" w:ascii="仿宋_GB2312" w:eastAsia="仿宋_GB2312" w:cs="仿宋_GB2312"/>
                <w:color w:val="000000"/>
                <w:kern w:val="2"/>
                <w:sz w:val="24"/>
                <w:szCs w:val="24"/>
                <w:lang w:val="en-US" w:bidi="ar"/>
              </w:rPr>
              <w:t>子任务2-5供应链数据分析</w:t>
            </w:r>
          </w:p>
        </w:tc>
        <w:tc>
          <w:tcPr>
            <w:tcW w:w="3049" w:type="dxa"/>
            <w:gridSpan w:val="2"/>
            <w:vAlign w:val="center"/>
          </w:tcPr>
          <w:p>
            <w:pPr>
              <w:autoSpaceDE/>
              <w:autoSpaceDN/>
              <w:jc w:val="both"/>
              <w:rPr>
                <w:rFonts w:hint="eastAsia"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新宇集团基于仓储能力合理性评价需求，结合5年库存信息、采购中标信息、配送中心信息，运用Excel工具，分析仓储执行中仓储能力利用风险因素，提炼仓储能力利用分析指标，统计不同仓储中心物资出入库数据，计算仓储能力风险指标，分析仓储能力合理性。</w:t>
            </w:r>
          </w:p>
          <w:p>
            <w:pPr>
              <w:autoSpaceDE/>
              <w:autoSpaceDN/>
              <w:jc w:val="both"/>
              <w:rPr>
                <w:rFonts w:hint="eastAsia"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本公司计算仓储能力分析指标时，采用公式为物资吞吐量＝入库量＋出库量＋直拨量，由于本公司不提供商品从供应端直接配送至客户端服务，因此直拨量可不做统计；</w:t>
            </w:r>
          </w:p>
          <w:p>
            <w:pPr>
              <w:autoSpaceDE/>
              <w:autoSpaceDN/>
              <w:jc w:val="both"/>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本公司采购数据中的交付周期是指从订货到交货的时间，交货周期以周为单位进行统计。</w:t>
            </w:r>
          </w:p>
        </w:tc>
        <w:tc>
          <w:tcPr>
            <w:tcW w:w="2150" w:type="dxa"/>
            <w:vAlign w:val="center"/>
          </w:tcPr>
          <w:p>
            <w:pPr>
              <w:autoSpaceDE/>
              <w:autoSpaceDN/>
              <w:jc w:val="both"/>
              <w:rPr>
                <w:rFonts w:hint="eastAsia"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1.下载任务模板；</w:t>
            </w:r>
          </w:p>
          <w:p>
            <w:pPr>
              <w:autoSpaceDE/>
              <w:autoSpaceDN/>
              <w:jc w:val="both"/>
              <w:rPr>
                <w:rFonts w:hint="eastAsia"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2.根据任务背景和任务要求，查看“采购中标数据”“库存表”“配送中心明细表”和“评价标准”工作表中相关信息；</w:t>
            </w:r>
          </w:p>
          <w:p>
            <w:pPr>
              <w:autoSpaceDE/>
              <w:autoSpaceDN/>
              <w:jc w:val="both"/>
              <w:rPr>
                <w:rFonts w:hint="eastAsia"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3.统计各仓储城市商品总进库量、仓库总库存量类、商品总出库量等数据，计算物资吞吐量，完成仓储能力合理性分析表；</w:t>
            </w:r>
          </w:p>
          <w:p>
            <w:pPr>
              <w:autoSpaceDE/>
              <w:autoSpaceDN/>
              <w:jc w:val="both"/>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4.根据指标评价标准，结合仓库物资吞吐量趋势表，进行吞吐量风险程度标识与图表展示，制作物资吞吐量趋势表及趋势图。</w:t>
            </w:r>
          </w:p>
        </w:tc>
        <w:tc>
          <w:tcPr>
            <w:tcW w:w="1900" w:type="dxa"/>
            <w:vAlign w:val="center"/>
          </w:tcPr>
          <w:p>
            <w:pPr>
              <w:autoSpaceDE/>
              <w:autoSpaceDN/>
              <w:jc w:val="both"/>
              <w:rPr>
                <w:rFonts w:hint="eastAsia"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1.</w:t>
            </w:r>
            <w:r>
              <w:rPr>
                <w:rFonts w:hint="eastAsia" w:ascii="仿宋_GB2312" w:hAnsi="仿宋_GB2312" w:eastAsia="仿宋_GB2312" w:cs="仿宋_GB2312"/>
                <w:color w:val="000000"/>
                <w:kern w:val="2"/>
                <w:sz w:val="24"/>
                <w:szCs w:val="24"/>
                <w:lang w:val="en-US" w:eastAsia="zh-CN" w:bidi="ar-SA"/>
              </w:rPr>
              <w:t>供应链数据</w:t>
            </w:r>
            <w:r>
              <w:rPr>
                <w:rFonts w:hint="eastAsia" w:ascii="仿宋_GB2312" w:hAnsi="仿宋_GB2312" w:eastAsia="仿宋_GB2312" w:cs="仿宋_GB2312"/>
                <w:color w:val="000000"/>
                <w:kern w:val="2"/>
                <w:sz w:val="24"/>
                <w:szCs w:val="24"/>
                <w:lang w:val="en-US" w:bidi="ar-SA"/>
              </w:rPr>
              <w:t>数值获取</w:t>
            </w:r>
            <w:r>
              <w:rPr>
                <w:rFonts w:hint="eastAsia" w:ascii="仿宋_GB2312" w:hAnsi="仿宋_GB2312" w:eastAsia="仿宋_GB2312" w:cs="仿宋_GB2312"/>
                <w:color w:val="000000"/>
                <w:kern w:val="2"/>
                <w:sz w:val="24"/>
                <w:szCs w:val="24"/>
                <w:lang w:val="en-US" w:eastAsia="zh-CN" w:bidi="ar-SA"/>
              </w:rPr>
              <w:t>与</w:t>
            </w:r>
            <w:r>
              <w:rPr>
                <w:rFonts w:hint="eastAsia" w:ascii="仿宋_GB2312" w:hAnsi="仿宋_GB2312" w:eastAsia="仿宋_GB2312" w:cs="仿宋_GB2312"/>
                <w:color w:val="000000"/>
                <w:kern w:val="2"/>
                <w:sz w:val="24"/>
                <w:szCs w:val="24"/>
                <w:lang w:val="en-US" w:bidi="ar-SA"/>
              </w:rPr>
              <w:t>计算</w:t>
            </w:r>
          </w:p>
          <w:p>
            <w:pPr>
              <w:autoSpaceDE/>
              <w:autoSpaceDN/>
              <w:jc w:val="both"/>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bidi="ar-SA"/>
              </w:rPr>
              <w:t>2.仓储能力合理性分析</w:t>
            </w:r>
          </w:p>
          <w:p>
            <w:pPr>
              <w:autoSpaceDE/>
              <w:autoSpaceDN/>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bidi="ar-SA"/>
              </w:rPr>
              <w:t>3.物资吞吐量趋势表及趋势</w:t>
            </w:r>
            <w:r>
              <w:rPr>
                <w:rFonts w:hint="eastAsia" w:ascii="仿宋_GB2312" w:hAnsi="仿宋_GB2312" w:eastAsia="仿宋_GB2312" w:cs="仿宋_GB2312"/>
                <w:color w:val="000000"/>
                <w:kern w:val="2"/>
                <w:sz w:val="24"/>
                <w:szCs w:val="24"/>
                <w:lang w:val="en-US" w:eastAsia="zh-CN" w:bidi="ar-SA"/>
              </w:rPr>
              <w:t>分析</w:t>
            </w:r>
          </w:p>
        </w:tc>
        <w:tc>
          <w:tcPr>
            <w:tcW w:w="2872" w:type="dxa"/>
            <w:vAlign w:val="center"/>
          </w:tcPr>
          <w:p>
            <w:pPr>
              <w:autoSpaceDE/>
              <w:autoSpaceDN/>
              <w:jc w:val="both"/>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bidi="ar-SA"/>
              </w:rPr>
              <w:t>1.</w:t>
            </w:r>
            <w:r>
              <w:rPr>
                <w:rFonts w:hint="eastAsia" w:ascii="仿宋_GB2312" w:hAnsi="仿宋_GB2312" w:eastAsia="仿宋_GB2312" w:cs="仿宋_GB2312"/>
                <w:color w:val="000000"/>
                <w:kern w:val="2"/>
                <w:sz w:val="24"/>
                <w:szCs w:val="24"/>
                <w:lang w:val="en-US" w:eastAsia="zh-CN" w:bidi="ar-SA"/>
              </w:rPr>
              <w:t>供应链数据</w:t>
            </w:r>
            <w:r>
              <w:rPr>
                <w:rFonts w:hint="eastAsia" w:ascii="仿宋_GB2312" w:hAnsi="仿宋_GB2312" w:eastAsia="仿宋_GB2312" w:cs="仿宋_GB2312"/>
                <w:color w:val="000000"/>
                <w:kern w:val="2"/>
                <w:sz w:val="24"/>
                <w:szCs w:val="24"/>
                <w:lang w:val="en-US" w:bidi="ar-SA"/>
              </w:rPr>
              <w:t>数值获取</w:t>
            </w:r>
            <w:r>
              <w:rPr>
                <w:rFonts w:hint="eastAsia" w:ascii="仿宋_GB2312" w:hAnsi="仿宋_GB2312" w:eastAsia="仿宋_GB2312" w:cs="仿宋_GB2312"/>
                <w:color w:val="000000"/>
                <w:kern w:val="2"/>
                <w:sz w:val="24"/>
                <w:szCs w:val="24"/>
                <w:lang w:val="en-US" w:eastAsia="zh-CN" w:bidi="ar-SA"/>
              </w:rPr>
              <w:t>与</w:t>
            </w:r>
            <w:r>
              <w:rPr>
                <w:rFonts w:hint="eastAsia" w:ascii="仿宋_GB2312" w:hAnsi="仿宋_GB2312" w:eastAsia="仿宋_GB2312" w:cs="仿宋_GB2312"/>
                <w:color w:val="000000"/>
                <w:kern w:val="2"/>
                <w:sz w:val="24"/>
                <w:szCs w:val="24"/>
                <w:lang w:val="en-US" w:bidi="ar-SA"/>
              </w:rPr>
              <w:t>计算</w:t>
            </w:r>
            <w:r>
              <w:rPr>
                <w:rFonts w:hint="eastAsia" w:ascii="仿宋_GB2312" w:hAnsi="仿宋_GB2312" w:eastAsia="仿宋_GB2312" w:cs="仿宋_GB2312"/>
                <w:color w:val="000000"/>
                <w:kern w:val="2"/>
                <w:sz w:val="24"/>
                <w:szCs w:val="24"/>
                <w:lang w:val="en-US" w:eastAsia="zh-CN" w:bidi="ar-SA"/>
              </w:rPr>
              <w:t>正确（40%）</w:t>
            </w:r>
          </w:p>
          <w:p>
            <w:pPr>
              <w:autoSpaceDE/>
              <w:autoSpaceDN/>
              <w:jc w:val="both"/>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bidi="ar-SA"/>
              </w:rPr>
              <w:t>2.仓储能力合理性分析</w:t>
            </w:r>
            <w:r>
              <w:rPr>
                <w:rFonts w:hint="eastAsia" w:ascii="仿宋_GB2312" w:hAnsi="仿宋_GB2312" w:eastAsia="仿宋_GB2312" w:cs="仿宋_GB2312"/>
                <w:color w:val="000000"/>
                <w:kern w:val="2"/>
                <w:sz w:val="24"/>
                <w:szCs w:val="24"/>
                <w:lang w:val="en-US" w:eastAsia="zh-CN" w:bidi="ar-SA"/>
              </w:rPr>
              <w:t>正确（30%）</w:t>
            </w:r>
          </w:p>
          <w:p>
            <w:pPr>
              <w:autoSpaceDE/>
              <w:autoSpaceDN/>
              <w:jc w:val="both"/>
              <w:rPr>
                <w:rFonts w:hint="eastAsia"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3.物资吞吐量趋势表及趋势</w:t>
            </w:r>
            <w:r>
              <w:rPr>
                <w:rFonts w:hint="eastAsia" w:ascii="仿宋_GB2312" w:hAnsi="仿宋_GB2312" w:eastAsia="仿宋_GB2312" w:cs="仿宋_GB2312"/>
                <w:color w:val="000000"/>
                <w:kern w:val="2"/>
                <w:sz w:val="24"/>
                <w:szCs w:val="24"/>
                <w:lang w:val="en-US" w:eastAsia="zh-CN" w:bidi="ar-SA"/>
              </w:rPr>
              <w:t>分析正确（30%）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2" w:type="dxa"/>
            <w:vMerge w:val="continue"/>
            <w:vAlign w:val="center"/>
          </w:tcPr>
          <w:p>
            <w:pPr>
              <w:pStyle w:val="11"/>
              <w:adjustRightInd w:val="0"/>
              <w:snapToGrid w:val="0"/>
              <w:spacing w:after="0"/>
              <w:ind w:left="0" w:leftChars="0" w:firstLine="0" w:firstLineChars="0"/>
              <w:jc w:val="center"/>
              <w:rPr>
                <w:rFonts w:eastAsia="仿宋"/>
                <w:b/>
                <w:color w:val="000000"/>
                <w:sz w:val="24"/>
                <w:szCs w:val="24"/>
                <w:lang w:val="en-US"/>
              </w:rPr>
            </w:pPr>
          </w:p>
        </w:tc>
        <w:tc>
          <w:tcPr>
            <w:tcW w:w="1515" w:type="dxa"/>
            <w:vAlign w:val="center"/>
          </w:tcPr>
          <w:p>
            <w:pPr>
              <w:autoSpaceDN/>
              <w:jc w:val="both"/>
              <w:rPr>
                <w:rFonts w:ascii="仿宋_GB2312" w:eastAsia="仿宋_GB2312" w:cs="仿宋_GB2312"/>
                <w:color w:val="000000"/>
                <w:kern w:val="2"/>
                <w:sz w:val="24"/>
                <w:szCs w:val="24"/>
                <w:lang w:val="en-US" w:bidi="ar"/>
              </w:rPr>
            </w:pPr>
            <w:r>
              <w:rPr>
                <w:rFonts w:hint="eastAsia" w:ascii="仿宋_GB2312" w:eastAsia="仿宋_GB2312" w:cs="仿宋_GB2312"/>
                <w:color w:val="000000"/>
                <w:kern w:val="2"/>
                <w:sz w:val="24"/>
                <w:szCs w:val="24"/>
                <w:lang w:val="en-US" w:bidi="ar"/>
              </w:rPr>
              <w:t>子任务2-6 商务数据可视化大屏制作</w:t>
            </w:r>
          </w:p>
        </w:tc>
        <w:tc>
          <w:tcPr>
            <w:tcW w:w="3049" w:type="dxa"/>
            <w:gridSpan w:val="2"/>
            <w:vAlign w:val="center"/>
          </w:tcPr>
          <w:p>
            <w:pPr>
              <w:autoSpaceDE/>
              <w:autoSpaceDN/>
              <w:jc w:val="both"/>
              <w:rPr>
                <w:rFonts w:hint="eastAsia"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eastAsia="zh-CN" w:bidi="ar-SA"/>
              </w:rPr>
              <w:t>新宇集团</w:t>
            </w:r>
            <w:r>
              <w:rPr>
                <w:rFonts w:hint="eastAsia" w:ascii="仿宋_GB2312" w:hAnsi="仿宋_GB2312" w:eastAsia="仿宋_GB2312" w:cs="仿宋_GB2312"/>
                <w:color w:val="000000"/>
                <w:kern w:val="2"/>
                <w:sz w:val="24"/>
                <w:szCs w:val="24"/>
                <w:lang w:val="en-US" w:bidi="ar-SA"/>
              </w:rPr>
              <w:t>计划通过可视化大屏呈现商务数据分析结果，为管理者决策提供支持。商务数据分析人员在制作可视化大屏时需要结合前期的商务数据分析内容，从商品、竞争对手、营销推广、客户、供应链等维度进行总结提炼，因公司领导较为注重营销推广数据，运用可视化大屏工具进行整体排版布局设计，将推广数据着重展示，确定大屏图表类型、整体风格、颜色搭配、动效设置等要点，完成商务数据的可视化大屏内容设计。</w:t>
            </w:r>
          </w:p>
          <w:p>
            <w:pPr>
              <w:autoSpaceDE/>
              <w:autoSpaceDN/>
              <w:jc w:val="both"/>
              <w:rPr>
                <w:rFonts w:hint="eastAsia"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1.明确内容核心，重点展示领导关心数据；</w:t>
            </w:r>
          </w:p>
          <w:p>
            <w:pPr>
              <w:autoSpaceDE/>
              <w:autoSpaceDN/>
              <w:jc w:val="both"/>
              <w:rPr>
                <w:rFonts w:hint="eastAsia"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2.内容完整，需包含商品、竞争对手、营销推广、客户、供应链等维度；</w:t>
            </w:r>
          </w:p>
          <w:p>
            <w:pPr>
              <w:autoSpaceDE/>
              <w:autoSpaceDN/>
              <w:jc w:val="both"/>
              <w:rPr>
                <w:rFonts w:hint="eastAsia"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3.内容展示直观，可视化大屏中尽量不要出现表格；</w:t>
            </w:r>
          </w:p>
          <w:p>
            <w:pPr>
              <w:autoSpaceDE/>
              <w:autoSpaceDN/>
              <w:jc w:val="both"/>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4.可视化大屏内容标题字体、大小、位置需设置合理，标题内容与图表内容对应。</w:t>
            </w:r>
          </w:p>
        </w:tc>
        <w:tc>
          <w:tcPr>
            <w:tcW w:w="2150" w:type="dxa"/>
            <w:vAlign w:val="center"/>
          </w:tcPr>
          <w:p>
            <w:pPr>
              <w:autoSpaceDE/>
              <w:autoSpaceDN/>
              <w:jc w:val="both"/>
              <w:rPr>
                <w:rFonts w:hint="eastAsia"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1.选择合适大屏模型，进入大屏制作页面；</w:t>
            </w:r>
          </w:p>
          <w:p>
            <w:pPr>
              <w:autoSpaceDE/>
              <w:autoSpaceDN/>
              <w:jc w:val="both"/>
              <w:rPr>
                <w:rFonts w:hint="eastAsia"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2.选择合适组件或者已有完成图表设计大屏内容，并进行参数配置和视觉效果调整。</w:t>
            </w:r>
          </w:p>
          <w:p>
            <w:pPr>
              <w:autoSpaceDE/>
              <w:autoSpaceDN/>
              <w:jc w:val="both"/>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3.设置大屏内容布局及各部分标题，使其与大屏内容相符。</w:t>
            </w:r>
          </w:p>
        </w:tc>
        <w:tc>
          <w:tcPr>
            <w:tcW w:w="1900" w:type="dxa"/>
            <w:vAlign w:val="center"/>
          </w:tcPr>
          <w:p>
            <w:pPr>
              <w:autoSpaceDE/>
              <w:autoSpaceDN/>
              <w:jc w:val="both"/>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1.可视化大屏布局</w:t>
            </w:r>
          </w:p>
          <w:p>
            <w:pPr>
              <w:autoSpaceDE/>
              <w:autoSpaceDN/>
              <w:jc w:val="both"/>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2.可视化大屏要素设计</w:t>
            </w:r>
          </w:p>
          <w:p>
            <w:pPr>
              <w:autoSpaceDE/>
              <w:autoSpaceDN/>
              <w:jc w:val="both"/>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3.可视化大屏视觉设计</w:t>
            </w:r>
          </w:p>
          <w:p>
            <w:pPr>
              <w:autoSpaceDE/>
              <w:autoSpaceDN/>
              <w:jc w:val="both"/>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4.可视化大屏内容设计</w:t>
            </w:r>
          </w:p>
        </w:tc>
        <w:tc>
          <w:tcPr>
            <w:tcW w:w="2872" w:type="dxa"/>
            <w:vAlign w:val="center"/>
          </w:tcPr>
          <w:p>
            <w:pPr>
              <w:autoSpaceDE/>
              <w:autoSpaceDN/>
              <w:jc w:val="both"/>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1.添加大屏标题，标题内容、位置、字体大小合理（10%）</w:t>
            </w:r>
          </w:p>
          <w:p>
            <w:pPr>
              <w:autoSpaceDE/>
              <w:autoSpaceDN/>
              <w:jc w:val="both"/>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2.整体：大屏的整体布局美观，结构合理（50%）</w:t>
            </w:r>
          </w:p>
          <w:p>
            <w:pPr>
              <w:autoSpaceDE/>
              <w:autoSpaceDN/>
              <w:jc w:val="both"/>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3.数据大屏包括必要数据图/表（40%）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2" w:type="dxa"/>
            <w:vMerge w:val="restart"/>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赛项技术规范</w:t>
            </w:r>
          </w:p>
        </w:tc>
        <w:tc>
          <w:tcPr>
            <w:tcW w:w="3464" w:type="dxa"/>
            <w:gridSpan w:val="2"/>
            <w:vAlign w:val="center"/>
          </w:tcPr>
          <w:p>
            <w:pPr>
              <w:pStyle w:val="11"/>
              <w:spacing w:after="0"/>
              <w:ind w:left="0" w:leftChars="0" w:firstLine="0" w:firstLineChars="0"/>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涉及专业教学要求</w:t>
            </w:r>
          </w:p>
        </w:tc>
        <w:tc>
          <w:tcPr>
            <w:tcW w:w="8022" w:type="dxa"/>
            <w:gridSpan w:val="4"/>
            <w:vAlign w:val="center"/>
          </w:tcPr>
          <w:p>
            <w:pPr>
              <w:autoSpaceDE/>
              <w:autoSpaceDN/>
              <w:jc w:val="both"/>
              <w:rPr>
                <w:rFonts w:ascii="仿宋_GB2312" w:hAnsi="仿宋_GB2312" w:eastAsia="仿宋_GB2312" w:cs="仿宋_GB2312"/>
                <w:color w:val="000000"/>
                <w:kern w:val="2"/>
                <w:sz w:val="24"/>
                <w:szCs w:val="24"/>
                <w:lang w:bidi="ar-SA"/>
              </w:rPr>
            </w:pPr>
            <w:r>
              <w:rPr>
                <w:rFonts w:ascii="仿宋_GB2312" w:hAnsi="仿宋_GB2312" w:eastAsia="仿宋_GB2312" w:cs="仿宋_GB2312"/>
                <w:color w:val="000000"/>
                <w:kern w:val="2"/>
                <w:sz w:val="24"/>
                <w:szCs w:val="24"/>
                <w:lang w:bidi="ar-SA"/>
              </w:rPr>
              <w:t>根据教育部发布的《职业教育专业简介（2022年修订）》高职商务数据分析与应用专业主要专业能力要求和</w:t>
            </w:r>
            <w:r>
              <w:rPr>
                <w:rFonts w:hint="eastAsia"/>
                <w:sz w:val="24"/>
                <w:szCs w:val="24"/>
                <w:lang w:val="en-US"/>
              </w:rPr>
              <w:t>《数据采集与处理》《商品数据分析》《供应链数据分析》《客户数据分析》《市场数据分析》《Excel在统计中的应用》《数据分析与可视化》</w:t>
            </w:r>
            <w:r>
              <w:rPr>
                <w:rFonts w:ascii="仿宋_GB2312" w:hAnsi="仿宋_GB2312" w:eastAsia="仿宋_GB2312" w:cs="仿宋_GB2312"/>
                <w:color w:val="000000"/>
                <w:kern w:val="2"/>
                <w:sz w:val="24"/>
                <w:szCs w:val="24"/>
                <w:lang w:bidi="ar-SA"/>
              </w:rPr>
              <w:t>等专业核心课程的主要知识点、技能点设置竞赛内容。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2" w:type="dxa"/>
            <w:vMerge w:val="continue"/>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p>
        </w:tc>
        <w:tc>
          <w:tcPr>
            <w:tcW w:w="3464" w:type="dxa"/>
            <w:gridSpan w:val="2"/>
            <w:vAlign w:val="center"/>
          </w:tcPr>
          <w:p>
            <w:pPr>
              <w:pStyle w:val="11"/>
              <w:spacing w:after="0"/>
              <w:ind w:left="0" w:leftChars="0" w:firstLine="0" w:firstLineChars="0"/>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遵循国家标准和行业标准</w:t>
            </w:r>
          </w:p>
        </w:tc>
        <w:tc>
          <w:tcPr>
            <w:tcW w:w="8022" w:type="dxa"/>
            <w:gridSpan w:val="4"/>
            <w:vAlign w:val="center"/>
          </w:tcPr>
          <w:p>
            <w:pPr>
              <w:pStyle w:val="9"/>
              <w:widowControl/>
              <w:spacing w:beforeAutospacing="0" w:afterAutospacing="0" w:line="240" w:lineRule="atLeast"/>
              <w:rPr>
                <w:rFonts w:ascii="仿宋_GB2312" w:hAnsi="仿宋_GB2312" w:eastAsia="仿宋_GB2312" w:cs="仿宋_GB2312"/>
                <w:color w:val="000000"/>
                <w:kern w:val="2"/>
                <w:szCs w:val="24"/>
                <w:lang w:val="zh-CN"/>
              </w:rPr>
            </w:pPr>
            <w:r>
              <w:rPr>
                <w:rFonts w:hint="eastAsia" w:ascii="仿宋_GB2312" w:hAnsi="仿宋_GB2312" w:eastAsia="仿宋_GB2312" w:cs="仿宋_GB2312"/>
                <w:color w:val="000000"/>
                <w:kern w:val="2"/>
                <w:szCs w:val="24"/>
                <w:lang w:val="zh-CN"/>
              </w:rPr>
              <w:t>《商务数据分析师国家职业技能标准》（</w:t>
            </w:r>
            <w:r>
              <w:rPr>
                <w:rFonts w:ascii="仿宋_GB2312" w:hAnsi="仿宋_GB2312" w:eastAsia="仿宋_GB2312" w:cs="仿宋_GB2312"/>
                <w:color w:val="000000"/>
                <w:kern w:val="2"/>
                <w:szCs w:val="24"/>
                <w:lang w:val="zh-CN"/>
              </w:rPr>
              <w:t>2022年版）职业编码：4-07-02-05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2" w:type="dxa"/>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赛项赛场准备</w:t>
            </w:r>
          </w:p>
        </w:tc>
        <w:tc>
          <w:tcPr>
            <w:tcW w:w="11486" w:type="dxa"/>
            <w:gridSpan w:val="6"/>
            <w:vAlign w:val="center"/>
          </w:tcPr>
          <w:p>
            <w:pPr>
              <w:pStyle w:val="9"/>
              <w:widowControl/>
              <w:spacing w:beforeAutospacing="0" w:afterAutospacing="0" w:line="240" w:lineRule="atLeast"/>
              <w:rPr>
                <w:rFonts w:ascii="仿宋_GB2312" w:hAnsi="仿宋_GB2312" w:eastAsia="仿宋_GB2312" w:cs="仿宋_GB2312"/>
                <w:color w:val="000000"/>
                <w:kern w:val="2"/>
                <w:szCs w:val="24"/>
                <w:lang w:val="zh-CN"/>
              </w:rPr>
            </w:pPr>
            <w:r>
              <w:rPr>
                <w:rFonts w:hint="eastAsia" w:ascii="仿宋_GB2312" w:hAnsi="仿宋_GB2312" w:eastAsia="仿宋_GB2312" w:cs="仿宋_GB2312"/>
                <w:color w:val="000000"/>
                <w:kern w:val="2"/>
                <w:szCs w:val="24"/>
                <w:lang w:val="zh-CN"/>
              </w:rPr>
              <w:t>1.竞赛场地设在体育馆内或电脑机房，场地面积不少于</w:t>
            </w:r>
            <w:r>
              <w:rPr>
                <w:rFonts w:ascii="仿宋_GB2312" w:hAnsi="仿宋_GB2312" w:cs="仿宋_GB2312" w:eastAsiaTheme="minorEastAsia"/>
                <w:color w:val="000000"/>
                <w:kern w:val="2"/>
                <w:szCs w:val="24"/>
                <w:lang w:val="zh-CN"/>
              </w:rPr>
              <w:t>5</w:t>
            </w:r>
            <w:r>
              <w:rPr>
                <w:rFonts w:hint="eastAsia" w:ascii="仿宋_GB2312" w:hAnsi="仿宋_GB2312" w:eastAsia="仿宋_GB2312" w:cs="仿宋_GB2312"/>
                <w:color w:val="000000"/>
                <w:kern w:val="2"/>
                <w:szCs w:val="24"/>
                <w:lang w:val="zh-CN"/>
              </w:rPr>
              <w:t>00平方米、至少满足</w:t>
            </w:r>
            <w:r>
              <w:rPr>
                <w:rFonts w:ascii="仿宋_GB2312" w:hAnsi="仿宋_GB2312" w:cs="仿宋_GB2312" w:eastAsiaTheme="minorEastAsia"/>
                <w:color w:val="000000"/>
                <w:kern w:val="2"/>
                <w:szCs w:val="24"/>
                <w:lang w:val="zh-CN"/>
              </w:rPr>
              <w:t>6</w:t>
            </w:r>
            <w:r>
              <w:rPr>
                <w:rFonts w:hint="eastAsia" w:ascii="仿宋_GB2312" w:hAnsi="仿宋_GB2312" w:eastAsia="仿宋_GB2312" w:cs="仿宋_GB2312"/>
                <w:color w:val="000000"/>
                <w:kern w:val="2"/>
                <w:szCs w:val="24"/>
                <w:lang w:val="zh-CN"/>
              </w:rPr>
              <w:t>0个团队的竞赛环境；</w:t>
            </w:r>
          </w:p>
          <w:p>
            <w:pPr>
              <w:pStyle w:val="9"/>
              <w:widowControl/>
              <w:spacing w:beforeAutospacing="0" w:afterAutospacing="0" w:line="240" w:lineRule="atLeast"/>
              <w:rPr>
                <w:rFonts w:ascii="仿宋_GB2312" w:hAnsi="仿宋_GB2312" w:eastAsia="仿宋_GB2312" w:cs="仿宋_GB2312"/>
                <w:color w:val="000000"/>
                <w:kern w:val="2"/>
                <w:szCs w:val="24"/>
                <w:lang w:val="zh-CN"/>
              </w:rPr>
            </w:pPr>
            <w:r>
              <w:rPr>
                <w:rFonts w:hint="eastAsia" w:ascii="仿宋_GB2312" w:hAnsi="仿宋_GB2312" w:eastAsia="仿宋_GB2312" w:cs="仿宋_GB2312"/>
                <w:color w:val="000000"/>
                <w:kern w:val="2"/>
                <w:szCs w:val="24"/>
                <w:lang w:val="zh-CN"/>
              </w:rPr>
              <w:t>2.赛场各赛位统一使用清晰的工位标识，一个参赛队一个机位，每个机位三台电脑，其中一台备用，两张桌子，四把椅子。</w:t>
            </w:r>
          </w:p>
          <w:p>
            <w:pPr>
              <w:pStyle w:val="9"/>
              <w:widowControl/>
              <w:spacing w:beforeAutospacing="0" w:afterAutospacing="0" w:line="240" w:lineRule="atLeast"/>
              <w:rPr>
                <w:rFonts w:ascii="仿宋_GB2312" w:hAnsi="仿宋_GB2312" w:eastAsia="仿宋_GB2312" w:cs="仿宋_GB2312"/>
                <w:color w:val="000000"/>
                <w:kern w:val="2"/>
                <w:szCs w:val="24"/>
                <w:lang w:val="zh-CN"/>
              </w:rPr>
            </w:pPr>
            <w:r>
              <w:rPr>
                <w:rFonts w:hint="eastAsia" w:ascii="仿宋_GB2312" w:hAnsi="仿宋_GB2312" w:eastAsia="仿宋_GB2312" w:cs="仿宋_GB2312"/>
                <w:color w:val="000000"/>
                <w:kern w:val="2"/>
                <w:szCs w:val="24"/>
                <w:lang w:val="zh-CN"/>
              </w:rPr>
              <w:t>3.竞赛场地内设置背景板、宣传横幅及壁挂图，营造竞赛氛围；</w:t>
            </w:r>
          </w:p>
          <w:p>
            <w:pPr>
              <w:pStyle w:val="9"/>
              <w:widowControl/>
              <w:spacing w:beforeAutospacing="0" w:afterAutospacing="0" w:line="240" w:lineRule="atLeast"/>
              <w:rPr>
                <w:rFonts w:ascii="仿宋_GB2312" w:hAnsi="仿宋_GB2312" w:eastAsia="仿宋_GB2312" w:cs="仿宋_GB2312"/>
                <w:color w:val="000000"/>
                <w:kern w:val="2"/>
                <w:szCs w:val="24"/>
                <w:lang w:val="zh-CN"/>
              </w:rPr>
            </w:pPr>
            <w:r>
              <w:rPr>
                <w:rFonts w:hint="eastAsia" w:ascii="仿宋_GB2312" w:hAnsi="仿宋_GB2312" w:eastAsia="仿宋_GB2312" w:cs="仿宋_GB2312"/>
                <w:color w:val="000000"/>
                <w:kern w:val="2"/>
                <w:szCs w:val="24"/>
                <w:lang w:val="zh-CN"/>
              </w:rPr>
              <w:t>4.局域网络。采用星形网络拓扑结构，安装千兆交换机，网线与电源线隐蔽铺设。</w:t>
            </w:r>
          </w:p>
          <w:p>
            <w:pPr>
              <w:pStyle w:val="9"/>
              <w:widowControl/>
              <w:spacing w:beforeAutospacing="0" w:afterAutospacing="0" w:line="240" w:lineRule="atLeast"/>
              <w:rPr>
                <w:rFonts w:ascii="仿宋_GB2312" w:hAnsi="仿宋_GB2312" w:eastAsia="仿宋_GB2312" w:cs="仿宋_GB2312"/>
                <w:color w:val="000000"/>
                <w:kern w:val="2"/>
                <w:szCs w:val="24"/>
                <w:lang w:val="zh-CN"/>
              </w:rPr>
            </w:pPr>
            <w:r>
              <w:rPr>
                <w:rFonts w:hint="eastAsia" w:ascii="仿宋_GB2312" w:hAnsi="仿宋_GB2312" w:eastAsia="仿宋_GB2312" w:cs="仿宋_GB2312"/>
                <w:color w:val="000000"/>
                <w:kern w:val="2"/>
                <w:szCs w:val="24"/>
                <w:lang w:val="zh-CN"/>
              </w:rPr>
              <w:t>5.利用UPS防止现场因突然断电导致的系统数据丢失，额定功率：3KVA，后备时间：2小时，电池类型：输出电压：230V±5%V。</w:t>
            </w:r>
          </w:p>
          <w:p>
            <w:pPr>
              <w:pStyle w:val="9"/>
              <w:widowControl/>
              <w:spacing w:beforeAutospacing="0" w:afterAutospacing="0" w:line="240" w:lineRule="atLeast"/>
              <w:rPr>
                <w:rFonts w:ascii="仿宋_GB2312" w:hAnsi="仿宋_GB2312" w:eastAsia="仿宋_GB2312" w:cs="仿宋_GB2312"/>
                <w:color w:val="000000"/>
                <w:kern w:val="2"/>
                <w:szCs w:val="24"/>
                <w:lang w:val="zh-CN"/>
              </w:rPr>
            </w:pPr>
            <w:r>
              <w:rPr>
                <w:rFonts w:hint="eastAsia" w:ascii="仿宋_GB2312" w:hAnsi="仿宋_GB2312" w:eastAsia="仿宋_GB2312" w:cs="仿宋_GB2312"/>
                <w:color w:val="000000"/>
                <w:kern w:val="2"/>
                <w:szCs w:val="24"/>
                <w:lang w:val="zh-CN"/>
              </w:rPr>
              <w:t>6.汇报场地。汇报场地设置汇报室、准备室各2间独立房间。汇报室配备多媒体设备及录音录像设备，汇报录像实时同步至教师观摩室的屏幕。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2" w:type="dxa"/>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注意事项</w:t>
            </w:r>
          </w:p>
        </w:tc>
        <w:tc>
          <w:tcPr>
            <w:tcW w:w="11486" w:type="dxa"/>
            <w:gridSpan w:val="6"/>
            <w:vAlign w:val="center"/>
          </w:tcPr>
          <w:p>
            <w:pPr>
              <w:pStyle w:val="11"/>
              <w:spacing w:after="0"/>
              <w:ind w:left="0" w:leftChars="0" w:firstLine="0" w:firstLineChars="0"/>
              <w:rPr>
                <w:rFonts w:eastAsia="仿宋"/>
                <w:color w:val="000000"/>
                <w:sz w:val="24"/>
                <w:szCs w:val="24"/>
                <w:lang w:val="en-US"/>
              </w:rPr>
            </w:pPr>
            <w:r>
              <w:rPr>
                <w:rFonts w:hint="eastAsia" w:eastAsia="仿宋"/>
                <w:sz w:val="24"/>
                <w:szCs w:val="24"/>
                <w:lang w:val="en-US"/>
              </w:rPr>
              <w:t>本模块除了可视化大屏制作外，其余任务均为机考评分，无需结果评分。</w:t>
            </w:r>
          </w:p>
        </w:tc>
      </w:tr>
    </w:tbl>
    <w:p>
      <w:pPr>
        <w:rPr>
          <w:rFonts w:hint="eastAsia" w:ascii="仿宋_GB2312" w:hAnsi="仿宋_GB2312" w:eastAsia="仿宋_GB2312" w:cs="仿宋_GB2312"/>
          <w:b/>
          <w:bCs/>
          <w:color w:val="000000"/>
          <w:kern w:val="2"/>
          <w:sz w:val="24"/>
          <w:lang w:val="en-US" w:bidi="ar-SA"/>
        </w:rPr>
      </w:pPr>
      <w:r>
        <w:rPr>
          <w:rFonts w:hint="eastAsia" w:ascii="仿宋_GB2312" w:hAnsi="仿宋_GB2312" w:eastAsia="仿宋_GB2312" w:cs="仿宋_GB2312"/>
          <w:b/>
          <w:bCs/>
          <w:color w:val="000000"/>
          <w:kern w:val="2"/>
          <w:sz w:val="24"/>
          <w:lang w:val="en-US" w:bidi="ar-SA"/>
        </w:rPr>
        <w:br w:type="page"/>
      </w:r>
    </w:p>
    <w:p>
      <w:pPr>
        <w:jc w:val="center"/>
        <w:outlineLvl w:val="2"/>
        <w:rPr>
          <w:rFonts w:ascii="仿宋_GB2312" w:hAnsi="仿宋_GB2312" w:eastAsia="仿宋_GB2312" w:cs="仿宋_GB2312"/>
          <w:b/>
          <w:bCs/>
          <w:color w:val="000000"/>
          <w:kern w:val="2"/>
          <w:sz w:val="24"/>
          <w:lang w:val="en-US" w:bidi="ar-SA"/>
        </w:rPr>
      </w:pPr>
      <w:r>
        <w:rPr>
          <w:rFonts w:hint="eastAsia" w:ascii="仿宋_GB2312" w:hAnsi="仿宋_GB2312" w:eastAsia="仿宋_GB2312" w:cs="仿宋_GB2312"/>
          <w:b/>
          <w:bCs/>
          <w:color w:val="000000"/>
          <w:kern w:val="2"/>
          <w:sz w:val="24"/>
          <w:lang w:val="en-US" w:bidi="ar-SA"/>
        </w:rPr>
        <w:t>表6 技能模块3任务分解</w:t>
      </w:r>
    </w:p>
    <w:tbl>
      <w:tblPr>
        <w:tblStyle w:val="12"/>
        <w:tblW w:w="132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2"/>
        <w:gridCol w:w="1522"/>
        <w:gridCol w:w="1942"/>
        <w:gridCol w:w="1100"/>
        <w:gridCol w:w="2150"/>
        <w:gridCol w:w="1900"/>
        <w:gridCol w:w="28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2" w:type="dxa"/>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模块序号</w:t>
            </w:r>
          </w:p>
        </w:tc>
        <w:tc>
          <w:tcPr>
            <w:tcW w:w="3464" w:type="dxa"/>
            <w:gridSpan w:val="2"/>
            <w:vAlign w:val="center"/>
          </w:tcPr>
          <w:p>
            <w:pPr>
              <w:pStyle w:val="11"/>
              <w:spacing w:after="0"/>
              <w:ind w:left="0" w:leftChars="0" w:firstLine="0" w:firstLineChars="0"/>
              <w:rPr>
                <w:rFonts w:ascii="仿宋_GB2312" w:hAnsi="仿宋_GB2312" w:eastAsia="仿宋_GB2312" w:cs="仿宋_GB2312"/>
                <w:color w:val="000000"/>
                <w:kern w:val="2"/>
                <w:sz w:val="24"/>
                <w:szCs w:val="24"/>
                <w:lang w:bidi="ar-SA"/>
              </w:rPr>
            </w:pPr>
            <w:r>
              <w:rPr>
                <w:rFonts w:hint="eastAsia" w:ascii="仿宋_GB2312" w:hAnsi="仿宋_GB2312" w:eastAsia="仿宋_GB2312" w:cs="仿宋_GB2312"/>
                <w:color w:val="000000"/>
                <w:kern w:val="2"/>
                <w:sz w:val="24"/>
                <w:szCs w:val="24"/>
                <w:lang w:val="en-US" w:bidi="ar-SA"/>
              </w:rPr>
              <w:t>模块</w:t>
            </w:r>
            <w:r>
              <w:rPr>
                <w:rFonts w:ascii="仿宋_GB2312" w:hAnsi="仿宋_GB2312" w:eastAsia="仿宋_GB2312" w:cs="仿宋_GB2312"/>
                <w:color w:val="000000"/>
                <w:kern w:val="2"/>
                <w:sz w:val="24"/>
                <w:szCs w:val="24"/>
                <w:lang w:bidi="ar-SA"/>
              </w:rPr>
              <w:t>3</w:t>
            </w:r>
          </w:p>
        </w:tc>
        <w:tc>
          <w:tcPr>
            <w:tcW w:w="3250" w:type="dxa"/>
            <w:gridSpan w:val="2"/>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对应赛项编号</w:t>
            </w:r>
          </w:p>
        </w:tc>
        <w:tc>
          <w:tcPr>
            <w:tcW w:w="4772" w:type="dxa"/>
            <w:gridSpan w:val="2"/>
            <w:vAlign w:val="center"/>
          </w:tcPr>
          <w:p>
            <w:pPr>
              <w:pStyle w:val="11"/>
              <w:spacing w:after="0"/>
              <w:ind w:left="0" w:leftChars="0" w:firstLine="0" w:firstLineChars="0"/>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GZ079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2" w:type="dxa"/>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模块名称</w:t>
            </w:r>
          </w:p>
        </w:tc>
        <w:tc>
          <w:tcPr>
            <w:tcW w:w="3464" w:type="dxa"/>
            <w:gridSpan w:val="2"/>
            <w:vAlign w:val="center"/>
          </w:tcPr>
          <w:p>
            <w:pPr>
              <w:jc w:val="both"/>
              <w:rPr>
                <w:rFonts w:ascii="仿宋_GB2312" w:hAnsi="仿宋_GB2312" w:eastAsia="仿宋_GB2312" w:cs="仿宋_GB2312"/>
                <w:color w:val="000000"/>
                <w:kern w:val="2"/>
                <w:sz w:val="24"/>
                <w:szCs w:val="24"/>
                <w:lang w:val="en-US" w:bidi="ar-SA"/>
              </w:rPr>
            </w:pPr>
            <w:r>
              <w:rPr>
                <w:rFonts w:ascii="仿宋_GB2312" w:hAnsi="仿宋_GB2312" w:eastAsia="仿宋_GB2312" w:cs="仿宋_GB2312"/>
                <w:color w:val="000000"/>
                <w:kern w:val="2"/>
                <w:sz w:val="24"/>
                <w:szCs w:val="24"/>
                <w:lang w:val="en-US" w:bidi="ar-SA"/>
              </w:rPr>
              <w:t>商务数据分析报告</w:t>
            </w:r>
            <w:r>
              <w:rPr>
                <w:rFonts w:hint="eastAsia" w:ascii="仿宋_GB2312" w:hAnsi="仿宋_GB2312" w:eastAsia="仿宋_GB2312" w:cs="仿宋_GB2312"/>
                <w:color w:val="000000"/>
                <w:kern w:val="2"/>
                <w:sz w:val="24"/>
                <w:szCs w:val="24"/>
                <w:lang w:val="en-US" w:bidi="ar-SA"/>
              </w:rPr>
              <w:t>撰写</w:t>
            </w:r>
            <w:r>
              <w:rPr>
                <w:rFonts w:ascii="仿宋_GB2312" w:hAnsi="仿宋_GB2312" w:eastAsia="仿宋_GB2312" w:cs="仿宋_GB2312"/>
                <w:color w:val="000000"/>
                <w:kern w:val="2"/>
                <w:sz w:val="24"/>
                <w:szCs w:val="24"/>
                <w:lang w:val="en-US" w:bidi="ar-SA"/>
              </w:rPr>
              <w:t>与陈述</w:t>
            </w:r>
          </w:p>
        </w:tc>
        <w:tc>
          <w:tcPr>
            <w:tcW w:w="3250" w:type="dxa"/>
            <w:gridSpan w:val="2"/>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子任务数量</w:t>
            </w:r>
          </w:p>
        </w:tc>
        <w:tc>
          <w:tcPr>
            <w:tcW w:w="4772" w:type="dxa"/>
            <w:gridSpan w:val="2"/>
            <w:vAlign w:val="center"/>
          </w:tcPr>
          <w:p>
            <w:pPr>
              <w:pStyle w:val="11"/>
              <w:spacing w:after="0"/>
              <w:ind w:left="0" w:leftChars="0" w:firstLine="0" w:firstLineChars="0"/>
              <w:rPr>
                <w:rFonts w:ascii="仿宋_GB2312" w:hAnsi="仿宋_GB2312" w:eastAsia="仿宋_GB2312" w:cs="仿宋_GB2312"/>
                <w:color w:val="000000"/>
                <w:kern w:val="2"/>
                <w:sz w:val="24"/>
                <w:szCs w:val="24"/>
                <w:lang w:bidi="ar-SA"/>
              </w:rPr>
            </w:pPr>
            <w:r>
              <w:rPr>
                <w:rFonts w:ascii="仿宋_GB2312" w:hAnsi="仿宋_GB2312" w:eastAsia="仿宋_GB2312" w:cs="仿宋_GB2312"/>
                <w:color w:val="000000"/>
                <w:kern w:val="2"/>
                <w:sz w:val="24"/>
                <w:szCs w:val="24"/>
                <w:lang w:bidi="ar-S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2" w:type="dxa"/>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竞赛时间</w:t>
            </w:r>
          </w:p>
        </w:tc>
        <w:tc>
          <w:tcPr>
            <w:tcW w:w="11486" w:type="dxa"/>
            <w:gridSpan w:val="6"/>
            <w:vAlign w:val="center"/>
          </w:tcPr>
          <w:p>
            <w:pPr>
              <w:pStyle w:val="11"/>
              <w:spacing w:after="0"/>
              <w:ind w:left="0" w:leftChars="0" w:firstLine="0" w:firstLineChars="0"/>
              <w:rPr>
                <w:rFonts w:eastAsia="仿宋_GB2312"/>
                <w:color w:val="000000"/>
                <w:sz w:val="24"/>
                <w:szCs w:val="24"/>
                <w:lang w:val="en-US"/>
              </w:rPr>
            </w:pPr>
            <w:r>
              <w:rPr>
                <w:rFonts w:hint="eastAsia" w:ascii="仿宋_GB2312" w:hAnsi="仿宋_GB2312" w:eastAsia="仿宋_GB2312" w:cs="仿宋_GB2312"/>
                <w:kern w:val="2"/>
                <w:sz w:val="24"/>
                <w:szCs w:val="24"/>
                <w:lang w:val="en-US" w:bidi="ar-SA"/>
              </w:rPr>
              <w:t>总时间</w:t>
            </w:r>
            <w:r>
              <w:rPr>
                <w:rFonts w:ascii="仿宋_GB2312" w:hAnsi="仿宋_GB2312" w:eastAsia="仿宋_GB2312" w:cs="仿宋_GB2312"/>
                <w:kern w:val="2"/>
                <w:sz w:val="24"/>
                <w:szCs w:val="24"/>
                <w:lang w:bidi="ar-SA"/>
              </w:rPr>
              <w:t>240</w:t>
            </w:r>
            <w:r>
              <w:rPr>
                <w:rFonts w:hint="eastAsia" w:ascii="仿宋_GB2312" w:hAnsi="仿宋_GB2312" w:eastAsia="仿宋_GB2312" w:cs="仿宋_GB2312"/>
                <w:kern w:val="2"/>
                <w:sz w:val="24"/>
                <w:szCs w:val="24"/>
                <w:lang w:val="en-US" w:bidi="ar-SA"/>
              </w:rPr>
              <w:t>分钟，其中撰写报告6</w:t>
            </w:r>
            <w:r>
              <w:rPr>
                <w:rFonts w:ascii="仿宋_GB2312" w:hAnsi="仿宋_GB2312" w:eastAsia="仿宋_GB2312" w:cs="仿宋_GB2312"/>
                <w:kern w:val="2"/>
                <w:sz w:val="24"/>
                <w:szCs w:val="24"/>
                <w:lang w:val="en-US" w:bidi="ar-SA"/>
              </w:rPr>
              <w:t>0</w:t>
            </w:r>
            <w:r>
              <w:rPr>
                <w:rFonts w:hint="eastAsia" w:ascii="仿宋_GB2312" w:hAnsi="仿宋_GB2312" w:eastAsia="仿宋_GB2312" w:cs="仿宋_GB2312"/>
                <w:kern w:val="2"/>
                <w:sz w:val="24"/>
                <w:szCs w:val="24"/>
                <w:lang w:val="en-US" w:bidi="ar-SA"/>
              </w:rPr>
              <w:t>分钟，PPT制作6</w:t>
            </w:r>
            <w:r>
              <w:rPr>
                <w:rFonts w:ascii="仿宋_GB2312" w:hAnsi="仿宋_GB2312" w:eastAsia="仿宋_GB2312" w:cs="仿宋_GB2312"/>
                <w:kern w:val="2"/>
                <w:sz w:val="24"/>
                <w:szCs w:val="24"/>
                <w:lang w:val="en-US" w:bidi="ar-SA"/>
              </w:rPr>
              <w:t>0</w:t>
            </w:r>
            <w:r>
              <w:rPr>
                <w:rFonts w:hint="eastAsia" w:ascii="仿宋_GB2312" w:hAnsi="仿宋_GB2312" w:eastAsia="仿宋_GB2312" w:cs="仿宋_GB2312"/>
                <w:kern w:val="2"/>
                <w:sz w:val="24"/>
                <w:szCs w:val="24"/>
                <w:lang w:val="en-US" w:bidi="ar-SA"/>
              </w:rPr>
              <w:t>分钟，每支参赛队答辩时间7分钟。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2" w:type="dxa"/>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任务描述</w:t>
            </w:r>
          </w:p>
        </w:tc>
        <w:tc>
          <w:tcPr>
            <w:tcW w:w="11486" w:type="dxa"/>
            <w:gridSpan w:val="6"/>
            <w:vAlign w:val="center"/>
          </w:tcPr>
          <w:p>
            <w:pPr>
              <w:pStyle w:val="11"/>
              <w:spacing w:after="0"/>
              <w:ind w:left="0" w:leftChars="0" w:firstLine="0" w:firstLineChars="0"/>
              <w:rPr>
                <w:rFonts w:hint="eastAsia" w:ascii="仿宋_GB2312" w:hAnsi="仿宋_GB2312" w:eastAsia="仿宋_GB2312" w:cs="仿宋_GB2312"/>
                <w:color w:val="000000"/>
                <w:kern w:val="2"/>
                <w:sz w:val="24"/>
                <w:szCs w:val="24"/>
                <w:lang w:bidi="ar-SA"/>
              </w:rPr>
            </w:pPr>
            <w:r>
              <w:rPr>
                <w:rFonts w:hint="eastAsia" w:ascii="仿宋_GB2312" w:hAnsi="仿宋_GB2312" w:eastAsia="仿宋_GB2312" w:cs="仿宋_GB2312"/>
                <w:color w:val="000000"/>
                <w:kern w:val="2"/>
                <w:sz w:val="24"/>
                <w:szCs w:val="24"/>
                <w:lang w:bidi="ar-SA"/>
              </w:rPr>
              <w:t>新宇集团是一家集研发、生产、销售和服务为一体的现代办公产品制造型零售企业，公司专注于生产经营办公文具、学生文具等产品，产品品质一直很受消费者的认可。同时，新宇集团通过互联网和数据分析技术来促进经营和销售各种商品，为客户提供方便、高效的购物体验。</w:t>
            </w:r>
          </w:p>
          <w:p>
            <w:pPr>
              <w:pStyle w:val="11"/>
              <w:spacing w:after="0"/>
              <w:ind w:left="0" w:leftChars="0" w:firstLine="0" w:firstLineChars="0"/>
              <w:rPr>
                <w:rFonts w:hint="eastAsia" w:ascii="仿宋_GB2312" w:hAnsi="仿宋_GB2312" w:eastAsia="仿宋_GB2312" w:cs="仿宋_GB2312"/>
                <w:color w:val="000000"/>
                <w:kern w:val="2"/>
                <w:sz w:val="24"/>
                <w:szCs w:val="24"/>
                <w:lang w:bidi="ar-SA"/>
              </w:rPr>
            </w:pPr>
            <w:r>
              <w:rPr>
                <w:rFonts w:hint="eastAsia" w:ascii="仿宋_GB2312" w:hAnsi="仿宋_GB2312" w:eastAsia="仿宋_GB2312" w:cs="仿宋_GB2312"/>
                <w:color w:val="000000"/>
                <w:kern w:val="2"/>
                <w:sz w:val="24"/>
                <w:szCs w:val="24"/>
                <w:lang w:bidi="ar-SA"/>
              </w:rPr>
              <w:t>企业的商务数据分析部门在对相关数据进行数据采集、数据预处理、数据分析、数据可视化后，得到了商品、竞争对手、营销推广、客户、供应链等方面的数据分析结果。但在进行数据分析结果汇报时，由于数据分析部门的汇报经验不足，出现了数据分析结果阐述不明确的问题，导致公司高层无法获悉准确的数据分析结果，无法为公司的运营方向做出决策。</w:t>
            </w:r>
          </w:p>
          <w:p>
            <w:pPr>
              <w:pStyle w:val="11"/>
              <w:spacing w:after="0"/>
              <w:ind w:left="0" w:leftChars="0" w:firstLine="0" w:firstLineChars="0"/>
              <w:rPr>
                <w:rFonts w:ascii="仿宋_GB2312" w:hAnsi="仿宋_GB2312" w:eastAsia="仿宋_GB2312" w:cs="仿宋_GB2312"/>
                <w:color w:val="000000"/>
                <w:kern w:val="2"/>
                <w:sz w:val="24"/>
                <w:szCs w:val="24"/>
                <w:lang w:bidi="ar-SA"/>
              </w:rPr>
            </w:pPr>
            <w:r>
              <w:rPr>
                <w:rFonts w:hint="eastAsia" w:ascii="仿宋_GB2312" w:hAnsi="仿宋_GB2312" w:eastAsia="仿宋_GB2312" w:cs="仿宋_GB2312"/>
                <w:color w:val="000000"/>
                <w:kern w:val="2"/>
                <w:sz w:val="24"/>
                <w:szCs w:val="24"/>
                <w:lang w:bidi="ar-SA"/>
              </w:rPr>
              <w:t>新宇集团的商务数据分析部门为了应对竞争挑战，帮助公司脱离客户忠诚度降低、市场推广效果持续不佳等困境，基于商品、客户、供应商、竞争对手、营销推广等方面的数据分析结果，对商品同类竞争态势、替代品竞争、四类客户群体分析、供应链风险、营销推广效果等方面总结问题和规律，提出解决方案，撰写数据分析报告，制作汇报PPT，并进行报告陈述，为公司高层的决策提供数据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2" w:type="dxa"/>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职业要素</w:t>
            </w:r>
          </w:p>
        </w:tc>
        <w:tc>
          <w:tcPr>
            <w:tcW w:w="11486" w:type="dxa"/>
            <w:gridSpan w:val="6"/>
            <w:vAlign w:val="center"/>
          </w:tcPr>
          <w:p>
            <w:pPr>
              <w:pStyle w:val="11"/>
              <w:spacing w:after="0"/>
              <w:ind w:left="0" w:leftChars="0" w:firstLine="0" w:firstLineChars="0"/>
              <w:rPr>
                <w:rFonts w:eastAsia="仿宋"/>
                <w:color w:val="000000"/>
                <w:sz w:val="24"/>
                <w:szCs w:val="24"/>
                <w:lang w:val="en-US"/>
              </w:rPr>
            </w:pPr>
            <w:r>
              <w:rPr>
                <w:rFonts w:hint="eastAsia" w:ascii="仿宋_GB2312" w:hAnsi="仿宋_GB2312" w:eastAsia="仿宋_GB2312" w:cs="仿宋_GB2312"/>
                <w:color w:val="000000"/>
                <w:kern w:val="2"/>
                <w:sz w:val="24"/>
                <w:szCs w:val="24"/>
                <w:lang w:val="en-US" w:bidi="ar-SA"/>
              </w:rPr>
              <w:t>☑基本专业素养  ☑专业实践技能  ☑协调协作能力  ☑持续发展能力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2" w:type="dxa"/>
            <w:vMerge w:val="restart"/>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具体任务要求</w:t>
            </w:r>
          </w:p>
        </w:tc>
        <w:tc>
          <w:tcPr>
            <w:tcW w:w="1522" w:type="dxa"/>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子任务序号</w:t>
            </w:r>
          </w:p>
        </w:tc>
        <w:tc>
          <w:tcPr>
            <w:tcW w:w="3042" w:type="dxa"/>
            <w:gridSpan w:val="2"/>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任务要求</w:t>
            </w:r>
          </w:p>
        </w:tc>
        <w:tc>
          <w:tcPr>
            <w:tcW w:w="2150" w:type="dxa"/>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操作过程</w:t>
            </w:r>
          </w:p>
        </w:tc>
        <w:tc>
          <w:tcPr>
            <w:tcW w:w="1900" w:type="dxa"/>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考核点</w:t>
            </w:r>
          </w:p>
        </w:tc>
        <w:tc>
          <w:tcPr>
            <w:tcW w:w="2872" w:type="dxa"/>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评价标准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2" w:type="dxa"/>
            <w:vMerge w:val="continue"/>
            <w:vAlign w:val="center"/>
          </w:tcPr>
          <w:p>
            <w:pPr>
              <w:pStyle w:val="11"/>
              <w:adjustRightInd w:val="0"/>
              <w:snapToGrid w:val="0"/>
              <w:spacing w:after="0"/>
              <w:ind w:left="0" w:leftChars="0" w:firstLine="0" w:firstLineChars="0"/>
              <w:jc w:val="center"/>
              <w:rPr>
                <w:rFonts w:eastAsia="仿宋"/>
                <w:b/>
                <w:color w:val="000000"/>
                <w:sz w:val="24"/>
                <w:szCs w:val="24"/>
                <w:lang w:val="en-US"/>
              </w:rPr>
            </w:pPr>
          </w:p>
        </w:tc>
        <w:tc>
          <w:tcPr>
            <w:tcW w:w="1522" w:type="dxa"/>
            <w:vAlign w:val="center"/>
          </w:tcPr>
          <w:p>
            <w:pPr>
              <w:jc w:val="both"/>
              <w:rPr>
                <w:rFonts w:ascii="仿宋_GB2312" w:hAnsi="仿宋_GB2312" w:eastAsia="仿宋_GB2312" w:cs="仿宋_GB2312"/>
                <w:color w:val="000000"/>
                <w:kern w:val="2"/>
                <w:sz w:val="24"/>
                <w:szCs w:val="24"/>
                <w:lang w:val="en-US" w:bidi="ar-SA"/>
              </w:rPr>
            </w:pPr>
            <w:r>
              <w:rPr>
                <w:rFonts w:ascii="仿宋_GB2312" w:hAnsi="仿宋_GB2312" w:eastAsia="仿宋_GB2312" w:cs="仿宋_GB2312"/>
                <w:color w:val="000000"/>
                <w:kern w:val="2"/>
                <w:sz w:val="24"/>
                <w:szCs w:val="24"/>
                <w:lang w:val="en-US" w:bidi="ar-SA"/>
              </w:rPr>
              <w:t>子任务3-1</w:t>
            </w:r>
            <w:r>
              <w:rPr>
                <w:rFonts w:hint="eastAsia" w:ascii="仿宋_GB2312" w:hAnsi="仿宋_GB2312" w:eastAsia="仿宋_GB2312" w:cs="仿宋_GB2312"/>
                <w:color w:val="000000"/>
                <w:kern w:val="2"/>
                <w:sz w:val="24"/>
                <w:szCs w:val="24"/>
                <w:lang w:val="en-US" w:bidi="ar-SA"/>
              </w:rPr>
              <w:t>商务数据分析报告撰写</w:t>
            </w:r>
          </w:p>
        </w:tc>
        <w:tc>
          <w:tcPr>
            <w:tcW w:w="3042" w:type="dxa"/>
            <w:gridSpan w:val="2"/>
            <w:vAlign w:val="center"/>
          </w:tcPr>
          <w:p>
            <w:pPr>
              <w:jc w:val="both"/>
              <w:rPr>
                <w:sz w:val="24"/>
                <w:szCs w:val="24"/>
              </w:rPr>
            </w:pPr>
            <w:r>
              <w:rPr>
                <w:rFonts w:hint="eastAsia"/>
                <w:sz w:val="24"/>
                <w:szCs w:val="24"/>
                <w:lang w:eastAsia="zh-CN"/>
              </w:rPr>
              <w:t>新宇集团</w:t>
            </w:r>
            <w:r>
              <w:rPr>
                <w:rFonts w:hint="eastAsia"/>
                <w:sz w:val="24"/>
                <w:szCs w:val="24"/>
              </w:rPr>
              <w:t>的数据分析部门根据企业运营全面分析评价需求，对公司</w:t>
            </w:r>
            <w:r>
              <w:rPr>
                <w:rFonts w:hint="eastAsia" w:ascii="仿宋_GB2312" w:hAnsi="仿宋_GB2312" w:eastAsia="仿宋_GB2312" w:cs="仿宋_GB2312"/>
                <w:color w:val="000000"/>
                <w:kern w:val="2"/>
                <w:sz w:val="24"/>
                <w:szCs w:val="24"/>
                <w:lang w:bidi="ar-SA"/>
              </w:rPr>
              <w:t>办公文具、学生文具</w:t>
            </w:r>
            <w:r>
              <w:rPr>
                <w:rFonts w:hint="eastAsia"/>
                <w:sz w:val="24"/>
                <w:szCs w:val="24"/>
                <w:lang w:val="en-US"/>
              </w:rPr>
              <w:t>等</w:t>
            </w:r>
            <w:r>
              <w:rPr>
                <w:rFonts w:hint="eastAsia"/>
                <w:sz w:val="24"/>
                <w:szCs w:val="24"/>
              </w:rPr>
              <w:t>主营类目，从商品数据、竞争对手数据、供应链数据、营销推广数据、客户数据等方面进行分析，并根据分析结果，通过商务数据分析报告的形式对企业经营、市场战略问题和建议进行总结。</w:t>
            </w:r>
          </w:p>
          <w:p>
            <w:pPr>
              <w:jc w:val="both"/>
              <w:rPr>
                <w:sz w:val="24"/>
                <w:szCs w:val="24"/>
              </w:rPr>
            </w:pPr>
            <w:r>
              <w:rPr>
                <w:rFonts w:hint="eastAsia"/>
                <w:sz w:val="24"/>
                <w:szCs w:val="24"/>
              </w:rPr>
              <w:t>1.能够根据商务数据分析内容，构建商务数据分析报告框架；</w:t>
            </w:r>
          </w:p>
          <w:p>
            <w:pPr>
              <w:jc w:val="both"/>
              <w:rPr>
                <w:sz w:val="24"/>
                <w:szCs w:val="24"/>
              </w:rPr>
            </w:pPr>
            <w:r>
              <w:rPr>
                <w:rFonts w:hint="eastAsia"/>
                <w:sz w:val="24"/>
                <w:szCs w:val="24"/>
              </w:rPr>
              <w:t>2.能够根据商务数据分析结果，发现企业经营及市场战略中存在的问题；</w:t>
            </w:r>
          </w:p>
          <w:p>
            <w:pPr>
              <w:jc w:val="both"/>
              <w:rPr>
                <w:sz w:val="24"/>
                <w:szCs w:val="24"/>
              </w:rPr>
            </w:pPr>
            <w:r>
              <w:rPr>
                <w:rFonts w:hint="eastAsia"/>
                <w:sz w:val="24"/>
                <w:szCs w:val="24"/>
              </w:rPr>
              <w:t>3.能够根据企业运营管理问题和战略决策需求，提出可行性的解决方案；</w:t>
            </w:r>
          </w:p>
          <w:p>
            <w:pPr>
              <w:jc w:val="both"/>
              <w:rPr>
                <w:sz w:val="24"/>
                <w:szCs w:val="24"/>
              </w:rPr>
            </w:pPr>
            <w:r>
              <w:rPr>
                <w:rFonts w:hint="eastAsia"/>
                <w:sz w:val="24"/>
                <w:szCs w:val="24"/>
              </w:rPr>
              <w:t>4.能够根据商务数据分析报告框架，结合企业经营及市场战略中存在的问题和建议，完成商务数据分析报告</w:t>
            </w:r>
            <w:r>
              <w:rPr>
                <w:rFonts w:hint="eastAsia"/>
                <w:sz w:val="24"/>
                <w:szCs w:val="24"/>
                <w:lang w:val="en-US"/>
              </w:rPr>
              <w:t>撰写</w:t>
            </w:r>
            <w:r>
              <w:rPr>
                <w:rFonts w:hint="eastAsia"/>
                <w:sz w:val="24"/>
                <w:szCs w:val="24"/>
              </w:rPr>
              <w:t>。</w:t>
            </w:r>
          </w:p>
        </w:tc>
        <w:tc>
          <w:tcPr>
            <w:tcW w:w="2150" w:type="dxa"/>
            <w:vAlign w:val="center"/>
          </w:tcPr>
          <w:p>
            <w:pPr>
              <w:pStyle w:val="11"/>
              <w:numPr>
                <w:ilvl w:val="255"/>
                <w:numId w:val="0"/>
              </w:numPr>
              <w:spacing w:after="0"/>
              <w:rPr>
                <w:rFonts w:ascii="仿宋_GB2312" w:hAnsi="仿宋_GB2312" w:eastAsia="仿宋_GB2312" w:cs="仿宋_GB2312"/>
                <w:color w:val="000000"/>
                <w:kern w:val="2"/>
                <w:sz w:val="24"/>
                <w:szCs w:val="24"/>
                <w:lang w:bidi="ar-SA"/>
              </w:rPr>
            </w:pPr>
            <w:r>
              <w:rPr>
                <w:rFonts w:hint="eastAsia" w:ascii="仿宋_GB2312" w:hAnsi="仿宋_GB2312" w:eastAsia="仿宋_GB2312" w:cs="仿宋_GB2312"/>
                <w:color w:val="000000"/>
                <w:kern w:val="2"/>
                <w:sz w:val="24"/>
                <w:szCs w:val="24"/>
                <w:lang w:bidi="ar-SA"/>
              </w:rPr>
              <w:t>1.根据任务目标和任务背景，结合商务数据分析内容与结果，完成商务数据分析报告框架搭建；</w:t>
            </w:r>
          </w:p>
          <w:p>
            <w:pPr>
              <w:pStyle w:val="11"/>
              <w:numPr>
                <w:ilvl w:val="255"/>
                <w:numId w:val="0"/>
              </w:numPr>
              <w:spacing w:after="0"/>
              <w:rPr>
                <w:rFonts w:ascii="仿宋_GB2312" w:hAnsi="仿宋_GB2312" w:eastAsia="仿宋_GB2312" w:cs="仿宋_GB2312"/>
                <w:color w:val="000000"/>
                <w:kern w:val="2"/>
                <w:sz w:val="24"/>
                <w:szCs w:val="24"/>
                <w:lang w:bidi="ar-SA"/>
              </w:rPr>
            </w:pPr>
            <w:r>
              <w:rPr>
                <w:rFonts w:hint="eastAsia" w:ascii="仿宋_GB2312" w:hAnsi="仿宋_GB2312" w:eastAsia="仿宋_GB2312" w:cs="仿宋_GB2312"/>
                <w:color w:val="000000"/>
                <w:kern w:val="2"/>
                <w:sz w:val="24"/>
                <w:szCs w:val="24"/>
                <w:lang w:bidi="ar-SA"/>
              </w:rPr>
              <w:t>2.根据商务数据分析思路，从市场、客户、商品、财务等维度分析企业在企业经营及市场战略中存在的问题；</w:t>
            </w:r>
          </w:p>
          <w:p>
            <w:pPr>
              <w:pStyle w:val="11"/>
              <w:numPr>
                <w:ilvl w:val="255"/>
                <w:numId w:val="0"/>
              </w:numPr>
              <w:spacing w:after="0"/>
              <w:rPr>
                <w:rFonts w:ascii="仿宋_GB2312" w:hAnsi="仿宋_GB2312" w:eastAsia="仿宋_GB2312" w:cs="仿宋_GB2312"/>
                <w:color w:val="000000"/>
                <w:kern w:val="2"/>
                <w:sz w:val="24"/>
                <w:szCs w:val="24"/>
                <w:lang w:bidi="ar-SA"/>
              </w:rPr>
            </w:pPr>
            <w:r>
              <w:rPr>
                <w:rFonts w:hint="eastAsia" w:ascii="仿宋_GB2312" w:hAnsi="仿宋_GB2312" w:eastAsia="仿宋_GB2312" w:cs="仿宋_GB2312"/>
                <w:color w:val="000000"/>
                <w:kern w:val="2"/>
                <w:sz w:val="24"/>
                <w:szCs w:val="24"/>
                <w:lang w:bidi="ar-SA"/>
              </w:rPr>
              <w:t>3.根据商务数据分析报告撰写需求，针对企业存在的问题给出解决方案，并完成商务数据分析报告撰写。</w:t>
            </w:r>
          </w:p>
        </w:tc>
        <w:tc>
          <w:tcPr>
            <w:tcW w:w="1900" w:type="dxa"/>
            <w:vAlign w:val="center"/>
          </w:tcPr>
          <w:p>
            <w:pPr>
              <w:pStyle w:val="11"/>
              <w:spacing w:after="0"/>
              <w:ind w:left="0" w:leftChars="0" w:firstLine="0" w:firstLineChars="0"/>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1.</w:t>
            </w:r>
            <w:r>
              <w:rPr>
                <w:rFonts w:hint="eastAsia" w:ascii="仿宋_GB2312" w:hAnsi="仿宋_GB2312" w:eastAsia="仿宋_GB2312" w:cs="仿宋_GB2312"/>
                <w:color w:val="000000"/>
                <w:kern w:val="2"/>
                <w:sz w:val="24"/>
                <w:szCs w:val="24"/>
                <w:lang w:bidi="ar-SA"/>
              </w:rPr>
              <w:t>商务数据分析报告</w:t>
            </w:r>
            <w:r>
              <w:rPr>
                <w:rFonts w:hint="eastAsia" w:ascii="仿宋_GB2312" w:hAnsi="仿宋_GB2312" w:eastAsia="仿宋_GB2312" w:cs="仿宋_GB2312"/>
                <w:color w:val="000000"/>
                <w:kern w:val="2"/>
                <w:sz w:val="24"/>
                <w:szCs w:val="24"/>
                <w:lang w:val="en-US" w:bidi="ar-SA"/>
              </w:rPr>
              <w:t>框架搭建</w:t>
            </w:r>
          </w:p>
          <w:p>
            <w:pPr>
              <w:pStyle w:val="11"/>
              <w:spacing w:after="0"/>
              <w:ind w:left="0" w:leftChars="0" w:firstLine="0" w:firstLineChars="0"/>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2.</w:t>
            </w:r>
            <w:r>
              <w:rPr>
                <w:rFonts w:hint="eastAsia" w:ascii="仿宋_GB2312" w:hAnsi="仿宋_GB2312" w:eastAsia="仿宋_GB2312" w:cs="仿宋_GB2312"/>
                <w:color w:val="000000"/>
                <w:kern w:val="2"/>
                <w:sz w:val="24"/>
                <w:szCs w:val="24"/>
                <w:lang w:bidi="ar-SA"/>
              </w:rPr>
              <w:t>企业经营及市场战略问题</w:t>
            </w:r>
            <w:r>
              <w:rPr>
                <w:rFonts w:hint="eastAsia" w:ascii="仿宋_GB2312" w:hAnsi="仿宋_GB2312" w:eastAsia="仿宋_GB2312" w:cs="仿宋_GB2312"/>
                <w:color w:val="000000"/>
                <w:kern w:val="2"/>
                <w:sz w:val="24"/>
                <w:szCs w:val="24"/>
                <w:lang w:val="en-US" w:bidi="ar-SA"/>
              </w:rPr>
              <w:t>分析</w:t>
            </w:r>
          </w:p>
          <w:p>
            <w:pPr>
              <w:pStyle w:val="11"/>
              <w:spacing w:after="0"/>
              <w:ind w:left="0" w:leftChars="0" w:firstLine="0" w:firstLineChars="0"/>
              <w:rPr>
                <w:rFonts w:ascii="仿宋_GB2312" w:hAnsi="仿宋_GB2312" w:eastAsia="仿宋_GB2312" w:cs="仿宋_GB2312"/>
                <w:color w:val="000000"/>
                <w:kern w:val="2"/>
                <w:sz w:val="24"/>
                <w:szCs w:val="24"/>
                <w:lang w:val="en-US" w:bidi="ar-SA"/>
              </w:rPr>
            </w:pPr>
            <w:r>
              <w:rPr>
                <w:rFonts w:ascii="仿宋_GB2312" w:hAnsi="仿宋_GB2312" w:eastAsia="仿宋_GB2312" w:cs="仿宋_GB2312"/>
                <w:color w:val="000000"/>
                <w:kern w:val="2"/>
                <w:sz w:val="24"/>
                <w:szCs w:val="24"/>
                <w:lang w:bidi="ar-SA"/>
              </w:rPr>
              <w:t>3.</w:t>
            </w:r>
            <w:r>
              <w:rPr>
                <w:rFonts w:hint="eastAsia" w:ascii="仿宋_GB2312" w:hAnsi="仿宋_GB2312" w:eastAsia="仿宋_GB2312" w:cs="仿宋_GB2312"/>
                <w:color w:val="000000"/>
                <w:kern w:val="2"/>
                <w:sz w:val="24"/>
                <w:szCs w:val="24"/>
                <w:lang w:bidi="ar-SA"/>
              </w:rPr>
              <w:t>解决方案</w:t>
            </w:r>
            <w:r>
              <w:rPr>
                <w:rFonts w:hint="eastAsia" w:ascii="仿宋_GB2312" w:hAnsi="仿宋_GB2312" w:eastAsia="仿宋_GB2312" w:cs="仿宋_GB2312"/>
                <w:color w:val="000000"/>
                <w:kern w:val="2"/>
                <w:sz w:val="24"/>
                <w:szCs w:val="24"/>
                <w:lang w:val="en-US" w:bidi="ar-SA"/>
              </w:rPr>
              <w:t>设计</w:t>
            </w:r>
          </w:p>
          <w:p>
            <w:pPr>
              <w:pStyle w:val="11"/>
              <w:spacing w:after="0"/>
              <w:ind w:left="0" w:leftChars="0" w:firstLine="0" w:firstLineChars="0"/>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4.商务数据报告撰写</w:t>
            </w:r>
          </w:p>
        </w:tc>
        <w:tc>
          <w:tcPr>
            <w:tcW w:w="2872" w:type="dxa"/>
            <w:vAlign w:val="center"/>
          </w:tcPr>
          <w:p>
            <w:pPr>
              <w:pStyle w:val="11"/>
              <w:spacing w:after="0"/>
              <w:ind w:left="0" w:leftChars="0" w:firstLine="0" w:firstLineChars="0"/>
              <w:rPr>
                <w:rFonts w:ascii="仿宋_GB2312" w:hAnsi="仿宋_GB2312" w:eastAsia="仿宋_GB2312" w:cs="仿宋_GB2312"/>
                <w:color w:val="000000"/>
                <w:kern w:val="2"/>
                <w:sz w:val="24"/>
                <w:szCs w:val="24"/>
                <w:lang w:bidi="ar-SA"/>
              </w:rPr>
            </w:pPr>
            <w:r>
              <w:rPr>
                <w:rFonts w:hint="eastAsia" w:ascii="仿宋_GB2312" w:hAnsi="仿宋_GB2312" w:eastAsia="仿宋_GB2312" w:cs="仿宋_GB2312"/>
                <w:color w:val="000000"/>
                <w:kern w:val="2"/>
                <w:sz w:val="24"/>
                <w:szCs w:val="24"/>
                <w:lang w:bidi="ar-SA"/>
              </w:rPr>
              <w:t>1.商务数据分析报告框架完整准确（10%）</w:t>
            </w:r>
          </w:p>
          <w:p>
            <w:pPr>
              <w:pStyle w:val="11"/>
              <w:spacing w:after="0"/>
              <w:ind w:left="0" w:leftChars="0" w:firstLine="0" w:firstLineChars="0"/>
              <w:rPr>
                <w:rFonts w:ascii="仿宋_GB2312" w:hAnsi="仿宋_GB2312" w:eastAsia="仿宋_GB2312" w:cs="仿宋_GB2312"/>
                <w:color w:val="000000"/>
                <w:kern w:val="2"/>
                <w:sz w:val="24"/>
                <w:szCs w:val="24"/>
                <w:lang w:bidi="ar-SA"/>
              </w:rPr>
            </w:pPr>
            <w:r>
              <w:rPr>
                <w:rFonts w:hint="eastAsia" w:ascii="仿宋_GB2312" w:hAnsi="仿宋_GB2312" w:eastAsia="仿宋_GB2312" w:cs="仿宋_GB2312"/>
                <w:color w:val="000000"/>
                <w:kern w:val="2"/>
                <w:sz w:val="24"/>
                <w:szCs w:val="24"/>
                <w:lang w:bidi="ar-SA"/>
              </w:rPr>
              <w:t>2.企业经营及市场战略中问题合理（30%）</w:t>
            </w:r>
          </w:p>
          <w:p>
            <w:pPr>
              <w:pStyle w:val="11"/>
              <w:spacing w:after="0"/>
              <w:ind w:left="0" w:leftChars="0" w:firstLine="0" w:firstLineChars="0"/>
              <w:rPr>
                <w:rFonts w:ascii="仿宋_GB2312" w:hAnsi="仿宋_GB2312" w:eastAsia="仿宋_GB2312" w:cs="仿宋_GB2312"/>
                <w:color w:val="000000"/>
                <w:kern w:val="2"/>
                <w:sz w:val="24"/>
                <w:szCs w:val="24"/>
                <w:lang w:bidi="ar-SA"/>
              </w:rPr>
            </w:pPr>
            <w:r>
              <w:rPr>
                <w:rFonts w:hint="eastAsia" w:ascii="仿宋_GB2312" w:hAnsi="仿宋_GB2312" w:eastAsia="仿宋_GB2312" w:cs="仿宋_GB2312"/>
                <w:color w:val="000000"/>
                <w:kern w:val="2"/>
                <w:sz w:val="24"/>
                <w:szCs w:val="24"/>
                <w:lang w:bidi="ar-SA"/>
              </w:rPr>
              <w:t>3.解决方案合理、逻辑清晰（30%）</w:t>
            </w:r>
          </w:p>
          <w:p>
            <w:pPr>
              <w:pStyle w:val="11"/>
              <w:spacing w:after="0"/>
              <w:ind w:left="0" w:leftChars="0" w:firstLine="0" w:firstLineChars="0"/>
              <w:rPr>
                <w:rFonts w:ascii="仿宋_GB2312" w:hAnsi="仿宋_GB2312" w:eastAsia="仿宋_GB2312" w:cs="仿宋_GB2312"/>
                <w:color w:val="000000"/>
                <w:kern w:val="2"/>
                <w:sz w:val="24"/>
                <w:szCs w:val="24"/>
                <w:lang w:bidi="ar-SA"/>
              </w:rPr>
            </w:pPr>
            <w:r>
              <w:rPr>
                <w:rFonts w:hint="eastAsia" w:ascii="仿宋_GB2312" w:hAnsi="仿宋_GB2312" w:eastAsia="仿宋_GB2312" w:cs="仿宋_GB2312"/>
                <w:color w:val="000000"/>
                <w:kern w:val="2"/>
                <w:sz w:val="24"/>
                <w:szCs w:val="24"/>
                <w:lang w:bidi="ar-SA"/>
              </w:rPr>
              <w:t>4.图文展示完整、布局合理（10%）</w:t>
            </w:r>
          </w:p>
          <w:p>
            <w:pPr>
              <w:pStyle w:val="11"/>
              <w:spacing w:after="0"/>
              <w:ind w:left="0" w:leftChars="0" w:firstLine="0" w:firstLineChars="0"/>
              <w:rPr>
                <w:rFonts w:ascii="仿宋_GB2312" w:hAnsi="仿宋_GB2312" w:eastAsia="仿宋_GB2312" w:cs="仿宋_GB2312"/>
                <w:color w:val="000000"/>
                <w:kern w:val="2"/>
                <w:sz w:val="24"/>
                <w:szCs w:val="24"/>
                <w:lang w:bidi="ar-SA"/>
              </w:rPr>
            </w:pPr>
            <w:r>
              <w:rPr>
                <w:rFonts w:hint="eastAsia" w:ascii="仿宋_GB2312" w:hAnsi="仿宋_GB2312" w:eastAsia="仿宋_GB2312" w:cs="仿宋_GB2312"/>
                <w:color w:val="000000"/>
                <w:kern w:val="2"/>
                <w:sz w:val="24"/>
                <w:szCs w:val="24"/>
                <w:lang w:bidi="ar-SA"/>
              </w:rPr>
              <w:t>5.符合商务数据分析逻辑（10%）</w:t>
            </w:r>
          </w:p>
          <w:p>
            <w:pPr>
              <w:pStyle w:val="11"/>
              <w:spacing w:after="0"/>
              <w:ind w:left="0" w:leftChars="0" w:firstLine="0" w:firstLineChars="0"/>
              <w:rPr>
                <w:rFonts w:ascii="仿宋_GB2312" w:hAnsi="仿宋_GB2312" w:eastAsia="仿宋_GB2312" w:cs="仿宋_GB2312"/>
                <w:color w:val="000000"/>
                <w:kern w:val="2"/>
                <w:sz w:val="24"/>
                <w:szCs w:val="24"/>
                <w:lang w:bidi="ar-SA"/>
              </w:rPr>
            </w:pPr>
            <w:r>
              <w:rPr>
                <w:rFonts w:hint="eastAsia" w:ascii="仿宋_GB2312" w:hAnsi="仿宋_GB2312" w:eastAsia="仿宋_GB2312" w:cs="仿宋_GB2312"/>
                <w:color w:val="000000"/>
                <w:kern w:val="2"/>
                <w:sz w:val="24"/>
                <w:szCs w:val="24"/>
                <w:lang w:bidi="ar-SA"/>
              </w:rPr>
              <w:t>6.商务数据分析报告内容富有创意（10%）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2" w:type="dxa"/>
            <w:vMerge w:val="continue"/>
            <w:vAlign w:val="center"/>
          </w:tcPr>
          <w:p>
            <w:pPr>
              <w:pStyle w:val="11"/>
              <w:adjustRightInd w:val="0"/>
              <w:snapToGrid w:val="0"/>
              <w:spacing w:after="0"/>
              <w:ind w:left="0" w:leftChars="0" w:firstLine="0" w:firstLineChars="0"/>
              <w:jc w:val="center"/>
              <w:rPr>
                <w:rFonts w:eastAsia="仿宋"/>
                <w:b/>
                <w:color w:val="000000"/>
                <w:sz w:val="24"/>
                <w:szCs w:val="24"/>
                <w:lang w:val="en-US"/>
              </w:rPr>
            </w:pPr>
          </w:p>
        </w:tc>
        <w:tc>
          <w:tcPr>
            <w:tcW w:w="1522" w:type="dxa"/>
            <w:vAlign w:val="center"/>
          </w:tcPr>
          <w:p>
            <w:pPr>
              <w:jc w:val="both"/>
              <w:rPr>
                <w:rFonts w:ascii="仿宋_GB2312" w:hAnsi="仿宋_GB2312" w:eastAsia="仿宋_GB2312" w:cs="仿宋_GB2312"/>
                <w:color w:val="000000"/>
                <w:kern w:val="2"/>
                <w:sz w:val="24"/>
                <w:szCs w:val="24"/>
                <w:lang w:val="en-US" w:bidi="ar-SA"/>
              </w:rPr>
            </w:pPr>
            <w:r>
              <w:rPr>
                <w:rFonts w:ascii="仿宋_GB2312" w:hAnsi="仿宋_GB2312" w:eastAsia="仿宋_GB2312" w:cs="仿宋_GB2312"/>
                <w:color w:val="000000"/>
                <w:kern w:val="2"/>
                <w:sz w:val="24"/>
                <w:szCs w:val="24"/>
                <w:lang w:val="en-US" w:bidi="ar-SA"/>
              </w:rPr>
              <w:t>子任务3-2</w:t>
            </w:r>
            <w:r>
              <w:rPr>
                <w:rFonts w:hint="eastAsia" w:ascii="仿宋_GB2312" w:hAnsi="仿宋_GB2312" w:eastAsia="仿宋_GB2312" w:cs="仿宋_GB2312"/>
                <w:color w:val="000000"/>
                <w:kern w:val="2"/>
                <w:sz w:val="24"/>
                <w:szCs w:val="24"/>
                <w:lang w:val="en-US" w:bidi="ar-SA"/>
              </w:rPr>
              <w:t>商务数据分析PPT制作</w:t>
            </w:r>
          </w:p>
        </w:tc>
        <w:tc>
          <w:tcPr>
            <w:tcW w:w="3042" w:type="dxa"/>
            <w:gridSpan w:val="2"/>
            <w:vAlign w:val="center"/>
          </w:tcPr>
          <w:p>
            <w:pPr>
              <w:jc w:val="both"/>
              <w:rPr>
                <w:sz w:val="24"/>
                <w:szCs w:val="24"/>
              </w:rPr>
            </w:pPr>
            <w:r>
              <w:rPr>
                <w:rFonts w:hint="eastAsia"/>
                <w:sz w:val="24"/>
                <w:szCs w:val="24"/>
              </w:rPr>
              <w:t>对</w:t>
            </w:r>
            <w:r>
              <w:rPr>
                <w:rFonts w:hint="eastAsia"/>
                <w:sz w:val="24"/>
                <w:szCs w:val="24"/>
                <w:lang w:eastAsia="zh-CN"/>
              </w:rPr>
              <w:t>新宇集团</w:t>
            </w:r>
            <w:r>
              <w:rPr>
                <w:rFonts w:hint="eastAsia"/>
                <w:sz w:val="24"/>
                <w:szCs w:val="24"/>
              </w:rPr>
              <w:t>的</w:t>
            </w:r>
            <w:r>
              <w:rPr>
                <w:sz w:val="24"/>
                <w:szCs w:val="24"/>
              </w:rPr>
              <w:t>商务数据分析报告中的关键信息进行总结，完成商务数据分析PPT制作，反映隐藏在数据中本质和规律，总结企业市场战略目标与经营结果的差异，并提出针对性解决方案。</w:t>
            </w:r>
          </w:p>
        </w:tc>
        <w:tc>
          <w:tcPr>
            <w:tcW w:w="2150" w:type="dxa"/>
            <w:vAlign w:val="center"/>
          </w:tcPr>
          <w:p>
            <w:pPr>
              <w:pStyle w:val="11"/>
              <w:numPr>
                <w:ilvl w:val="255"/>
                <w:numId w:val="0"/>
              </w:numPr>
              <w:spacing w:after="0"/>
              <w:rPr>
                <w:rFonts w:ascii="仿宋_GB2312" w:hAnsi="仿宋_GB2312" w:eastAsia="仿宋_GB2312" w:cs="仿宋_GB2312"/>
                <w:color w:val="000000"/>
                <w:kern w:val="2"/>
                <w:sz w:val="24"/>
                <w:szCs w:val="24"/>
                <w:lang w:bidi="ar-SA"/>
              </w:rPr>
            </w:pPr>
            <w:r>
              <w:rPr>
                <w:rFonts w:ascii="仿宋_GB2312" w:hAnsi="仿宋_GB2312" w:eastAsia="仿宋_GB2312" w:cs="仿宋_GB2312"/>
                <w:color w:val="000000"/>
                <w:kern w:val="2"/>
                <w:sz w:val="24"/>
                <w:szCs w:val="24"/>
                <w:highlight w:val="none"/>
                <w:lang w:bidi="ar-SA"/>
              </w:rPr>
              <w:t>根据商务数据分析报告</w:t>
            </w:r>
            <w:r>
              <w:rPr>
                <w:rFonts w:hint="eastAsia" w:ascii="仿宋_GB2312" w:hAnsi="仿宋_GB2312" w:eastAsia="仿宋_GB2312" w:cs="仿宋_GB2312"/>
                <w:color w:val="000000"/>
                <w:kern w:val="2"/>
                <w:sz w:val="24"/>
                <w:szCs w:val="24"/>
                <w:highlight w:val="none"/>
                <w:lang w:val="en-US" w:eastAsia="zh-CN" w:bidi="ar-SA"/>
              </w:rPr>
              <w:t>制作</w:t>
            </w:r>
            <w:r>
              <w:rPr>
                <w:rFonts w:ascii="仿宋_GB2312" w:hAnsi="仿宋_GB2312" w:eastAsia="仿宋_GB2312" w:cs="仿宋_GB2312"/>
                <w:color w:val="000000"/>
                <w:kern w:val="2"/>
                <w:sz w:val="24"/>
                <w:szCs w:val="24"/>
                <w:highlight w:val="none"/>
                <w:lang w:bidi="ar-SA"/>
              </w:rPr>
              <w:t>和陈述思路，完成商务数据分析PPT制作，</w:t>
            </w:r>
            <w:r>
              <w:rPr>
                <w:rFonts w:ascii="仿宋_GB2312" w:hAnsi="仿宋_GB2312" w:eastAsia="仿宋_GB2312" w:cs="仿宋_GB2312"/>
                <w:color w:val="000000"/>
                <w:kern w:val="2"/>
                <w:sz w:val="24"/>
                <w:szCs w:val="24"/>
                <w:lang w:bidi="ar-SA"/>
              </w:rPr>
              <w:t>并对PPT内容进行视觉效果、排版设计等优化，为陈述做准备。</w:t>
            </w:r>
          </w:p>
        </w:tc>
        <w:tc>
          <w:tcPr>
            <w:tcW w:w="1900" w:type="dxa"/>
            <w:vAlign w:val="center"/>
          </w:tcPr>
          <w:p>
            <w:pPr>
              <w:pStyle w:val="11"/>
              <w:spacing w:after="0"/>
              <w:ind w:left="0" w:leftChars="0" w:firstLine="0" w:firstLineChars="0"/>
              <w:rPr>
                <w:sz w:val="24"/>
                <w:szCs w:val="24"/>
                <w:lang w:val="en-US"/>
              </w:rPr>
            </w:pPr>
            <w:r>
              <w:rPr>
                <w:rFonts w:ascii="仿宋_GB2312" w:hAnsi="仿宋_GB2312" w:eastAsia="仿宋_GB2312" w:cs="仿宋_GB2312"/>
                <w:color w:val="000000"/>
                <w:kern w:val="2"/>
                <w:sz w:val="24"/>
                <w:szCs w:val="24"/>
                <w:lang w:bidi="ar-SA"/>
              </w:rPr>
              <w:t>1.PPT制作规范性</w:t>
            </w:r>
            <w:r>
              <w:rPr>
                <w:rFonts w:ascii="仿宋_GB2312" w:hAnsi="仿宋_GB2312" w:eastAsia="仿宋_GB2312" w:cs="仿宋_GB2312"/>
                <w:color w:val="000000"/>
                <w:kern w:val="2"/>
                <w:sz w:val="24"/>
                <w:szCs w:val="24"/>
                <w:lang w:bidi="ar-SA"/>
              </w:rPr>
              <w:br w:type="textWrapping"/>
            </w:r>
            <w:r>
              <w:rPr>
                <w:rFonts w:ascii="仿宋_GB2312" w:hAnsi="仿宋_GB2312" w:eastAsia="仿宋_GB2312" w:cs="仿宋_GB2312"/>
                <w:color w:val="000000"/>
                <w:kern w:val="2"/>
                <w:sz w:val="24"/>
                <w:szCs w:val="24"/>
                <w:lang w:bidi="ar-SA"/>
              </w:rPr>
              <w:t>2.PPT内容设计结构合理性</w:t>
            </w:r>
            <w:r>
              <w:rPr>
                <w:rFonts w:ascii="仿宋_GB2312" w:hAnsi="仿宋_GB2312" w:eastAsia="仿宋_GB2312" w:cs="仿宋_GB2312"/>
                <w:color w:val="000000"/>
                <w:kern w:val="2"/>
                <w:sz w:val="24"/>
                <w:szCs w:val="24"/>
                <w:lang w:bidi="ar-SA"/>
              </w:rPr>
              <w:br w:type="textWrapping"/>
            </w:r>
            <w:r>
              <w:rPr>
                <w:rFonts w:ascii="仿宋_GB2312" w:hAnsi="仿宋_GB2312" w:eastAsia="仿宋_GB2312" w:cs="仿宋_GB2312"/>
                <w:color w:val="000000"/>
                <w:kern w:val="2"/>
                <w:sz w:val="24"/>
                <w:szCs w:val="24"/>
                <w:lang w:bidi="ar-SA"/>
              </w:rPr>
              <w:t>3.PPT可视化图表使用合理</w:t>
            </w:r>
            <w:r>
              <w:rPr>
                <w:rFonts w:ascii="仿宋_GB2312" w:hAnsi="仿宋_GB2312" w:eastAsia="仿宋_GB2312" w:cs="仿宋_GB2312"/>
                <w:color w:val="000000"/>
                <w:kern w:val="2"/>
                <w:sz w:val="24"/>
                <w:szCs w:val="24"/>
                <w:lang w:bidi="ar-SA"/>
              </w:rPr>
              <w:br w:type="textWrapping"/>
            </w:r>
            <w:r>
              <w:rPr>
                <w:rFonts w:ascii="仿宋_GB2312" w:hAnsi="仿宋_GB2312" w:eastAsia="仿宋_GB2312" w:cs="仿宋_GB2312"/>
                <w:color w:val="000000"/>
                <w:kern w:val="2"/>
                <w:sz w:val="24"/>
                <w:szCs w:val="24"/>
                <w:lang w:bidi="ar-SA"/>
              </w:rPr>
              <w:t>4.PPT视觉设计</w:t>
            </w:r>
          </w:p>
        </w:tc>
        <w:tc>
          <w:tcPr>
            <w:tcW w:w="2872" w:type="dxa"/>
            <w:vAlign w:val="center"/>
          </w:tcPr>
          <w:p>
            <w:pPr>
              <w:pStyle w:val="11"/>
              <w:spacing w:after="0"/>
              <w:ind w:left="0" w:leftChars="0" w:firstLine="0" w:firstLineChars="0"/>
              <w:rPr>
                <w:rFonts w:ascii="仿宋_GB2312" w:hAnsi="仿宋_GB2312" w:eastAsia="仿宋_GB2312" w:cs="仿宋_GB2312"/>
                <w:color w:val="000000"/>
                <w:kern w:val="2"/>
                <w:sz w:val="24"/>
                <w:szCs w:val="24"/>
                <w:lang w:bidi="ar-SA"/>
              </w:rPr>
            </w:pPr>
            <w:r>
              <w:rPr>
                <w:rFonts w:ascii="仿宋_GB2312" w:hAnsi="仿宋_GB2312" w:eastAsia="仿宋_GB2312" w:cs="仿宋_GB2312"/>
                <w:color w:val="000000"/>
                <w:kern w:val="2"/>
                <w:sz w:val="24"/>
                <w:szCs w:val="24"/>
                <w:lang w:bidi="ar-SA"/>
              </w:rPr>
              <w:t>1.PPT制作规范，有无错别字、序号是否连贯、标点符号使用是否规范、字体是否得当；（10%）</w:t>
            </w:r>
            <w:r>
              <w:rPr>
                <w:rFonts w:ascii="仿宋_GB2312" w:hAnsi="仿宋_GB2312" w:eastAsia="仿宋_GB2312" w:cs="仿宋_GB2312"/>
                <w:color w:val="000000"/>
                <w:kern w:val="2"/>
                <w:sz w:val="24"/>
                <w:szCs w:val="24"/>
                <w:lang w:bidi="ar-SA"/>
              </w:rPr>
              <w:br w:type="textWrapping"/>
            </w:r>
            <w:r>
              <w:rPr>
                <w:rFonts w:ascii="仿宋_GB2312" w:hAnsi="仿宋_GB2312" w:eastAsia="仿宋_GB2312" w:cs="仿宋_GB2312"/>
                <w:color w:val="000000"/>
                <w:kern w:val="2"/>
                <w:sz w:val="24"/>
                <w:szCs w:val="24"/>
                <w:lang w:bidi="ar-SA"/>
              </w:rPr>
              <w:t>2.PPT内容充实，重点突出（30%）</w:t>
            </w:r>
            <w:r>
              <w:rPr>
                <w:rFonts w:ascii="仿宋_GB2312" w:hAnsi="仿宋_GB2312" w:eastAsia="仿宋_GB2312" w:cs="仿宋_GB2312"/>
                <w:color w:val="000000"/>
                <w:kern w:val="2"/>
                <w:sz w:val="24"/>
                <w:szCs w:val="24"/>
                <w:lang w:bidi="ar-SA"/>
              </w:rPr>
              <w:br w:type="textWrapping"/>
            </w:r>
            <w:r>
              <w:rPr>
                <w:rFonts w:ascii="仿宋_GB2312" w:hAnsi="仿宋_GB2312" w:eastAsia="仿宋_GB2312" w:cs="仿宋_GB2312"/>
                <w:color w:val="000000"/>
                <w:kern w:val="2"/>
                <w:sz w:val="24"/>
                <w:szCs w:val="24"/>
                <w:lang w:bidi="ar-SA"/>
              </w:rPr>
              <w:t>3.可视化图表与PPT内容自洽、逻辑清晰（30%）</w:t>
            </w:r>
            <w:r>
              <w:rPr>
                <w:rFonts w:ascii="仿宋_GB2312" w:hAnsi="仿宋_GB2312" w:eastAsia="仿宋_GB2312" w:cs="仿宋_GB2312"/>
                <w:color w:val="000000"/>
                <w:kern w:val="2"/>
                <w:sz w:val="24"/>
                <w:szCs w:val="24"/>
                <w:lang w:bidi="ar-SA"/>
              </w:rPr>
              <w:br w:type="textWrapping"/>
            </w:r>
            <w:r>
              <w:rPr>
                <w:rFonts w:ascii="仿宋_GB2312" w:hAnsi="仿宋_GB2312" w:eastAsia="仿宋_GB2312" w:cs="仿宋_GB2312"/>
                <w:color w:val="000000"/>
                <w:kern w:val="2"/>
                <w:sz w:val="24"/>
                <w:szCs w:val="24"/>
                <w:lang w:bidi="ar-SA"/>
              </w:rPr>
              <w:t>4.PPT视觉设计新颖，配色美观，有视觉冲击力感染力（30%）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2" w:type="dxa"/>
            <w:vMerge w:val="continue"/>
            <w:vAlign w:val="center"/>
          </w:tcPr>
          <w:p>
            <w:pPr>
              <w:pStyle w:val="11"/>
              <w:adjustRightInd w:val="0"/>
              <w:snapToGrid w:val="0"/>
              <w:spacing w:after="0"/>
              <w:ind w:left="0" w:leftChars="0" w:firstLine="0" w:firstLineChars="0"/>
              <w:jc w:val="center"/>
              <w:rPr>
                <w:rFonts w:eastAsia="仿宋"/>
                <w:b/>
                <w:color w:val="000000"/>
                <w:sz w:val="24"/>
                <w:szCs w:val="24"/>
                <w:lang w:val="en-US"/>
              </w:rPr>
            </w:pPr>
          </w:p>
        </w:tc>
        <w:tc>
          <w:tcPr>
            <w:tcW w:w="1522" w:type="dxa"/>
            <w:vAlign w:val="center"/>
          </w:tcPr>
          <w:p>
            <w:pPr>
              <w:jc w:val="both"/>
              <w:rPr>
                <w:rFonts w:ascii="仿宋_GB2312" w:hAnsi="仿宋_GB2312" w:eastAsia="仿宋_GB2312" w:cs="仿宋_GB2312"/>
                <w:color w:val="000000"/>
                <w:kern w:val="2"/>
                <w:sz w:val="24"/>
                <w:szCs w:val="24"/>
                <w:lang w:val="en-US" w:bidi="ar-SA"/>
              </w:rPr>
            </w:pPr>
            <w:r>
              <w:rPr>
                <w:rFonts w:ascii="仿宋_GB2312" w:hAnsi="仿宋_GB2312" w:eastAsia="仿宋_GB2312" w:cs="仿宋_GB2312"/>
                <w:color w:val="000000"/>
                <w:kern w:val="2"/>
                <w:sz w:val="24"/>
                <w:szCs w:val="24"/>
                <w:lang w:val="en-US" w:bidi="ar-SA"/>
              </w:rPr>
              <w:t>子任务3-3商务数据分析报告陈述</w:t>
            </w:r>
          </w:p>
        </w:tc>
        <w:tc>
          <w:tcPr>
            <w:tcW w:w="3042" w:type="dxa"/>
            <w:gridSpan w:val="2"/>
            <w:vAlign w:val="center"/>
          </w:tcPr>
          <w:p>
            <w:pPr>
              <w:jc w:val="both"/>
              <w:rPr>
                <w:rFonts w:ascii="仿宋_GB2312" w:hAnsi="仿宋_GB2312" w:eastAsia="仿宋_GB2312" w:cs="仿宋_GB2312"/>
                <w:color w:val="000000"/>
                <w:kern w:val="2"/>
                <w:sz w:val="24"/>
                <w:szCs w:val="24"/>
                <w:lang w:bidi="ar-SA"/>
              </w:rPr>
            </w:pPr>
            <w:r>
              <w:rPr>
                <w:rFonts w:hint="eastAsia" w:ascii="仿宋_GB2312" w:hAnsi="仿宋_GB2312" w:eastAsia="仿宋_GB2312" w:cs="仿宋_GB2312"/>
                <w:color w:val="000000"/>
                <w:kern w:val="2"/>
                <w:sz w:val="24"/>
                <w:szCs w:val="24"/>
                <w:lang w:eastAsia="zh-CN" w:bidi="ar-SA"/>
              </w:rPr>
              <w:t>新宇集团</w:t>
            </w:r>
            <w:r>
              <w:rPr>
                <w:rFonts w:hint="eastAsia" w:ascii="仿宋_GB2312" w:hAnsi="仿宋_GB2312" w:eastAsia="仿宋_GB2312" w:cs="仿宋_GB2312"/>
                <w:color w:val="000000"/>
                <w:kern w:val="2"/>
                <w:sz w:val="24"/>
                <w:szCs w:val="24"/>
                <w:lang w:bidi="ar-SA"/>
              </w:rPr>
              <w:t>的数据分析部门完成分析报告后，需要进行陈述汇报，及时汇报数据分析思路和解读分析结果，进行信息传递，从企业商务数据分析目标、分析思路、分析结果、关键问题、应对措施，进行整体性报告陈述。</w:t>
            </w:r>
          </w:p>
          <w:p>
            <w:pPr>
              <w:jc w:val="both"/>
              <w:rPr>
                <w:rFonts w:ascii="仿宋_GB2312" w:hAnsi="仿宋_GB2312" w:eastAsia="仿宋_GB2312" w:cs="仿宋_GB2312"/>
                <w:color w:val="000000"/>
                <w:kern w:val="2"/>
                <w:sz w:val="24"/>
                <w:szCs w:val="24"/>
                <w:lang w:bidi="ar-SA"/>
              </w:rPr>
            </w:pPr>
            <w:r>
              <w:rPr>
                <w:rFonts w:hint="eastAsia" w:ascii="仿宋_GB2312" w:hAnsi="仿宋_GB2312" w:eastAsia="仿宋_GB2312" w:cs="仿宋_GB2312"/>
                <w:color w:val="000000"/>
                <w:kern w:val="2"/>
                <w:sz w:val="24"/>
                <w:szCs w:val="24"/>
                <w:lang w:bidi="ar-SA"/>
              </w:rPr>
              <w:t>1.能根据商务数据分析PPT内容，总结陈述分析结果、关键问题及解决方案；</w:t>
            </w:r>
          </w:p>
          <w:p>
            <w:pPr>
              <w:jc w:val="both"/>
              <w:rPr>
                <w:rFonts w:ascii="仿宋_GB2312" w:hAnsi="仿宋_GB2312" w:eastAsia="仿宋_GB2312" w:cs="仿宋_GB2312"/>
                <w:color w:val="000000"/>
                <w:kern w:val="2"/>
                <w:sz w:val="24"/>
                <w:szCs w:val="24"/>
                <w:lang w:bidi="ar-SA"/>
              </w:rPr>
            </w:pPr>
            <w:r>
              <w:rPr>
                <w:rFonts w:hint="eastAsia" w:ascii="仿宋_GB2312" w:hAnsi="仿宋_GB2312" w:eastAsia="仿宋_GB2312" w:cs="仿宋_GB2312"/>
                <w:color w:val="000000"/>
                <w:kern w:val="2"/>
                <w:sz w:val="24"/>
                <w:szCs w:val="24"/>
                <w:lang w:bidi="ar-SA"/>
              </w:rPr>
              <w:t>2.能根据商务数据分析PPT陈述要求，进行业务价值规律信息清晰传递，及企业经营和市场战略问题。</w:t>
            </w:r>
          </w:p>
        </w:tc>
        <w:tc>
          <w:tcPr>
            <w:tcW w:w="2150" w:type="dxa"/>
            <w:vAlign w:val="center"/>
          </w:tcPr>
          <w:p>
            <w:pPr>
              <w:jc w:val="both"/>
              <w:rPr>
                <w:rFonts w:ascii="仿宋_GB2312" w:hAnsi="仿宋_GB2312" w:eastAsia="仿宋_GB2312" w:cs="仿宋_GB2312"/>
                <w:color w:val="000000"/>
                <w:kern w:val="2"/>
                <w:sz w:val="24"/>
                <w:szCs w:val="24"/>
                <w:lang w:bidi="ar-SA"/>
              </w:rPr>
            </w:pPr>
            <w:r>
              <w:rPr>
                <w:rFonts w:hint="eastAsia" w:ascii="仿宋_GB2312" w:hAnsi="仿宋_GB2312" w:eastAsia="仿宋_GB2312" w:cs="仿宋_GB2312"/>
                <w:color w:val="000000"/>
                <w:kern w:val="2"/>
                <w:sz w:val="24"/>
                <w:szCs w:val="24"/>
                <w:lang w:bidi="ar-SA"/>
              </w:rPr>
              <w:t>1.根据商务数据分析报告内容，整理汇报思路，组织陈述语言；</w:t>
            </w:r>
          </w:p>
          <w:p>
            <w:pPr>
              <w:jc w:val="both"/>
              <w:rPr>
                <w:rFonts w:ascii="仿宋_GB2312" w:hAnsi="仿宋_GB2312" w:eastAsia="仿宋_GB2312" w:cs="仿宋_GB2312"/>
                <w:color w:val="000000"/>
                <w:kern w:val="2"/>
                <w:sz w:val="24"/>
                <w:szCs w:val="24"/>
                <w:lang w:bidi="ar-SA"/>
              </w:rPr>
            </w:pPr>
            <w:r>
              <w:rPr>
                <w:rFonts w:hint="eastAsia" w:ascii="仿宋_GB2312" w:hAnsi="仿宋_GB2312" w:eastAsia="仿宋_GB2312" w:cs="仿宋_GB2312"/>
                <w:color w:val="000000"/>
                <w:kern w:val="2"/>
                <w:sz w:val="24"/>
                <w:szCs w:val="24"/>
                <w:lang w:bidi="ar-SA"/>
              </w:rPr>
              <w:t>2.根据商务数据分析报告陈述要求，汇报逻辑清晰、内容全面。</w:t>
            </w:r>
          </w:p>
        </w:tc>
        <w:tc>
          <w:tcPr>
            <w:tcW w:w="1900" w:type="dxa"/>
            <w:vAlign w:val="center"/>
          </w:tcPr>
          <w:p>
            <w:pPr>
              <w:pStyle w:val="11"/>
              <w:spacing w:after="0"/>
              <w:ind w:left="0" w:leftChars="0" w:firstLine="0" w:firstLineChars="0"/>
              <w:rPr>
                <w:rFonts w:ascii="仿宋_GB2312" w:hAnsi="仿宋_GB2312" w:eastAsia="仿宋_GB2312" w:cs="仿宋_GB2312"/>
                <w:color w:val="000000"/>
                <w:kern w:val="2"/>
                <w:sz w:val="24"/>
                <w:szCs w:val="24"/>
                <w:lang w:bidi="ar-SA"/>
              </w:rPr>
            </w:pPr>
            <w:r>
              <w:rPr>
                <w:rFonts w:hint="eastAsia" w:ascii="仿宋_GB2312" w:hAnsi="仿宋_GB2312" w:eastAsia="仿宋_GB2312" w:cs="仿宋_GB2312"/>
                <w:color w:val="000000"/>
                <w:kern w:val="2"/>
                <w:sz w:val="24"/>
                <w:szCs w:val="24"/>
                <w:lang w:val="en-US" w:bidi="ar-SA"/>
              </w:rPr>
              <w:t>重点考察汇报人语言表达能力、沟通能力、感染力、形象气质、普通话能力等</w:t>
            </w:r>
          </w:p>
        </w:tc>
        <w:tc>
          <w:tcPr>
            <w:tcW w:w="2872" w:type="dxa"/>
            <w:vAlign w:val="center"/>
          </w:tcPr>
          <w:p>
            <w:pPr>
              <w:pStyle w:val="11"/>
              <w:spacing w:after="0"/>
              <w:ind w:left="0" w:leftChars="0" w:firstLine="0" w:firstLineChars="0"/>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1.衣着发型整洁大方；仪表端庄稳重，表情自然丰富（25%）</w:t>
            </w:r>
          </w:p>
          <w:p>
            <w:pPr>
              <w:pStyle w:val="11"/>
              <w:spacing w:after="0"/>
              <w:ind w:left="0" w:leftChars="0" w:firstLine="0" w:firstLineChars="0"/>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2.表达自然流畅，无明显停顿措辞恰当，语言精练（25%）</w:t>
            </w:r>
          </w:p>
          <w:p>
            <w:pPr>
              <w:pStyle w:val="11"/>
              <w:spacing w:after="0"/>
              <w:ind w:left="0" w:leftChars="0" w:firstLine="0" w:firstLineChars="0"/>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3.精神饱满，富有感染力（25%）</w:t>
            </w:r>
          </w:p>
          <w:p>
            <w:pPr>
              <w:pStyle w:val="11"/>
              <w:spacing w:after="0"/>
              <w:ind w:left="0" w:leftChars="0" w:firstLine="0" w:firstLineChars="0"/>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4.按时完成主题陈述（12.5%）</w:t>
            </w:r>
          </w:p>
          <w:p>
            <w:pPr>
              <w:pStyle w:val="11"/>
              <w:spacing w:after="0"/>
              <w:ind w:left="0" w:leftChars="0" w:firstLine="0" w:firstLineChars="0"/>
              <w:rPr>
                <w:rFonts w:ascii="仿宋_GB2312" w:hAnsi="仿宋_GB2312" w:eastAsia="仿宋_GB2312" w:cs="仿宋_GB2312"/>
                <w:color w:val="000000"/>
                <w:kern w:val="2"/>
                <w:sz w:val="24"/>
                <w:szCs w:val="24"/>
                <w:lang w:bidi="ar-SA"/>
              </w:rPr>
            </w:pPr>
            <w:r>
              <w:rPr>
                <w:rFonts w:hint="eastAsia" w:ascii="仿宋_GB2312" w:hAnsi="仿宋_GB2312" w:eastAsia="仿宋_GB2312" w:cs="仿宋_GB2312"/>
                <w:color w:val="000000"/>
                <w:kern w:val="2"/>
                <w:sz w:val="24"/>
                <w:szCs w:val="24"/>
                <w:lang w:val="en-US" w:bidi="ar-SA"/>
              </w:rPr>
              <w:t>5.普通话标准流畅（12.5%）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2" w:type="dxa"/>
            <w:vMerge w:val="restart"/>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赛项技术规范</w:t>
            </w:r>
          </w:p>
        </w:tc>
        <w:tc>
          <w:tcPr>
            <w:tcW w:w="3464" w:type="dxa"/>
            <w:gridSpan w:val="2"/>
            <w:vAlign w:val="center"/>
          </w:tcPr>
          <w:p>
            <w:pPr>
              <w:pStyle w:val="9"/>
              <w:widowControl/>
              <w:spacing w:beforeAutospacing="0" w:afterAutospacing="0" w:line="240" w:lineRule="atLeast"/>
              <w:rPr>
                <w:rFonts w:ascii="仿宋_GB2312" w:hAnsi="仿宋_GB2312" w:eastAsia="仿宋_GB2312" w:cs="仿宋_GB2312"/>
                <w:color w:val="000000"/>
                <w:kern w:val="2"/>
                <w:szCs w:val="24"/>
              </w:rPr>
            </w:pPr>
            <w:r>
              <w:rPr>
                <w:rFonts w:hint="eastAsia" w:ascii="仿宋_GB2312" w:hAnsi="仿宋_GB2312" w:eastAsia="仿宋_GB2312" w:cs="仿宋_GB2312"/>
                <w:color w:val="000000"/>
                <w:kern w:val="2"/>
                <w:szCs w:val="24"/>
              </w:rPr>
              <w:t>涉及专业教学要求</w:t>
            </w:r>
          </w:p>
        </w:tc>
        <w:tc>
          <w:tcPr>
            <w:tcW w:w="8022" w:type="dxa"/>
            <w:gridSpan w:val="4"/>
            <w:vAlign w:val="center"/>
          </w:tcPr>
          <w:p>
            <w:pPr>
              <w:autoSpaceDE/>
              <w:autoSpaceDN/>
              <w:jc w:val="both"/>
              <w:rPr>
                <w:rFonts w:ascii="仿宋_GB2312" w:hAnsi="仿宋_GB2312" w:eastAsia="仿宋_GB2312" w:cs="仿宋_GB2312"/>
                <w:color w:val="000000"/>
                <w:kern w:val="2"/>
                <w:sz w:val="24"/>
                <w:szCs w:val="24"/>
                <w:lang w:val="en-US" w:bidi="ar-SA"/>
              </w:rPr>
            </w:pPr>
            <w:r>
              <w:rPr>
                <w:rFonts w:hint="eastAsia" w:ascii="仿宋_GB2312" w:hAnsi="仿宋_GB2312" w:eastAsia="仿宋_GB2312" w:cs="仿宋_GB2312"/>
                <w:color w:val="000000"/>
                <w:kern w:val="2"/>
                <w:sz w:val="24"/>
                <w:szCs w:val="24"/>
                <w:lang w:val="en-US" w:bidi="ar-SA"/>
              </w:rPr>
              <w:t>根据教育部发布的《职业教育专业简介（2022年修订）》高职商务数据分析与应用专业主要专业能力要求和《运营管理数据分析》《数据分析与可视化》《商务数据分析与应用》等专业核心课程的主要知识点、技能点设置竞赛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2" w:type="dxa"/>
            <w:vMerge w:val="continue"/>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p>
        </w:tc>
        <w:tc>
          <w:tcPr>
            <w:tcW w:w="3464" w:type="dxa"/>
            <w:gridSpan w:val="2"/>
            <w:vAlign w:val="center"/>
          </w:tcPr>
          <w:p>
            <w:pPr>
              <w:pStyle w:val="9"/>
              <w:widowControl/>
              <w:spacing w:beforeAutospacing="0" w:afterAutospacing="0" w:line="240" w:lineRule="atLeast"/>
              <w:rPr>
                <w:rFonts w:ascii="仿宋_GB2312" w:hAnsi="仿宋_GB2312" w:eastAsia="仿宋_GB2312" w:cs="仿宋_GB2312"/>
                <w:color w:val="000000"/>
                <w:kern w:val="2"/>
                <w:szCs w:val="24"/>
              </w:rPr>
            </w:pPr>
            <w:r>
              <w:rPr>
                <w:rFonts w:hint="eastAsia" w:ascii="仿宋_GB2312" w:hAnsi="仿宋_GB2312" w:eastAsia="仿宋_GB2312" w:cs="仿宋_GB2312"/>
                <w:color w:val="000000"/>
                <w:kern w:val="2"/>
                <w:szCs w:val="24"/>
              </w:rPr>
              <w:t>遵循国家标准和行业标准</w:t>
            </w:r>
          </w:p>
        </w:tc>
        <w:tc>
          <w:tcPr>
            <w:tcW w:w="8022" w:type="dxa"/>
            <w:gridSpan w:val="4"/>
            <w:vAlign w:val="center"/>
          </w:tcPr>
          <w:p>
            <w:pPr>
              <w:pStyle w:val="9"/>
              <w:widowControl/>
              <w:spacing w:beforeAutospacing="0" w:afterAutospacing="0" w:line="240" w:lineRule="atLeast"/>
              <w:rPr>
                <w:rFonts w:ascii="仿宋_GB2312" w:hAnsi="仿宋_GB2312" w:eastAsia="仿宋_GB2312" w:cs="仿宋_GB2312"/>
                <w:color w:val="000000"/>
                <w:kern w:val="2"/>
                <w:szCs w:val="24"/>
                <w:lang w:val="zh-CN"/>
              </w:rPr>
            </w:pPr>
            <w:r>
              <w:rPr>
                <w:rFonts w:hint="eastAsia" w:ascii="仿宋_GB2312" w:hAnsi="仿宋_GB2312" w:eastAsia="仿宋_GB2312" w:cs="仿宋_GB2312"/>
                <w:color w:val="000000"/>
                <w:kern w:val="2"/>
                <w:szCs w:val="24"/>
                <w:lang w:val="zh-CN"/>
              </w:rPr>
              <w:t>《商务数据分析师国家职业技能标准》（</w:t>
            </w:r>
            <w:r>
              <w:rPr>
                <w:rFonts w:ascii="仿宋_GB2312" w:hAnsi="仿宋_GB2312" w:eastAsia="仿宋_GB2312" w:cs="仿宋_GB2312"/>
                <w:color w:val="000000"/>
                <w:kern w:val="2"/>
                <w:szCs w:val="24"/>
                <w:lang w:val="zh-CN"/>
              </w:rPr>
              <w:t>2022年版）职业编码：4-07-02-05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2" w:type="dxa"/>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赛项赛场准备</w:t>
            </w:r>
          </w:p>
        </w:tc>
        <w:tc>
          <w:tcPr>
            <w:tcW w:w="11486" w:type="dxa"/>
            <w:gridSpan w:val="6"/>
            <w:vAlign w:val="center"/>
          </w:tcPr>
          <w:p>
            <w:pPr>
              <w:pStyle w:val="9"/>
              <w:widowControl/>
              <w:spacing w:beforeAutospacing="0" w:afterAutospacing="0" w:line="240" w:lineRule="atLeast"/>
              <w:rPr>
                <w:rFonts w:ascii="仿宋_GB2312" w:hAnsi="仿宋_GB2312" w:eastAsia="仿宋_GB2312" w:cs="仿宋_GB2312"/>
                <w:color w:val="000000"/>
                <w:kern w:val="2"/>
                <w:szCs w:val="24"/>
                <w:lang w:val="zh-CN"/>
              </w:rPr>
            </w:pPr>
            <w:r>
              <w:rPr>
                <w:rFonts w:hint="eastAsia" w:ascii="仿宋_GB2312" w:hAnsi="仿宋_GB2312" w:eastAsia="仿宋_GB2312" w:cs="仿宋_GB2312"/>
                <w:color w:val="000000"/>
                <w:kern w:val="2"/>
                <w:szCs w:val="24"/>
                <w:lang w:val="zh-CN"/>
              </w:rPr>
              <w:t>1.竞赛场地设在体育馆内或电脑机房，场地面积不少于</w:t>
            </w:r>
            <w:r>
              <w:rPr>
                <w:rFonts w:ascii="仿宋_GB2312" w:hAnsi="仿宋_GB2312" w:cs="仿宋_GB2312" w:eastAsiaTheme="minorEastAsia"/>
                <w:color w:val="000000"/>
                <w:kern w:val="2"/>
                <w:szCs w:val="24"/>
                <w:lang w:val="zh-CN"/>
              </w:rPr>
              <w:t>5</w:t>
            </w:r>
            <w:r>
              <w:rPr>
                <w:rFonts w:hint="eastAsia" w:ascii="仿宋_GB2312" w:hAnsi="仿宋_GB2312" w:eastAsia="仿宋_GB2312" w:cs="仿宋_GB2312"/>
                <w:color w:val="000000"/>
                <w:kern w:val="2"/>
                <w:szCs w:val="24"/>
                <w:lang w:val="zh-CN"/>
              </w:rPr>
              <w:t>00平方米、至少满足</w:t>
            </w:r>
            <w:r>
              <w:rPr>
                <w:rFonts w:ascii="仿宋_GB2312" w:hAnsi="仿宋_GB2312" w:cs="仿宋_GB2312" w:eastAsiaTheme="minorEastAsia"/>
                <w:color w:val="000000"/>
                <w:kern w:val="2"/>
                <w:szCs w:val="24"/>
                <w:lang w:val="zh-CN"/>
              </w:rPr>
              <w:t>6</w:t>
            </w:r>
            <w:r>
              <w:rPr>
                <w:rFonts w:hint="eastAsia" w:ascii="仿宋_GB2312" w:hAnsi="仿宋_GB2312" w:eastAsia="仿宋_GB2312" w:cs="仿宋_GB2312"/>
                <w:color w:val="000000"/>
                <w:kern w:val="2"/>
                <w:szCs w:val="24"/>
                <w:lang w:val="zh-CN"/>
              </w:rPr>
              <w:t>0个团队的竞赛环境；</w:t>
            </w:r>
          </w:p>
          <w:p>
            <w:pPr>
              <w:pStyle w:val="9"/>
              <w:widowControl/>
              <w:spacing w:beforeAutospacing="0" w:afterAutospacing="0" w:line="240" w:lineRule="atLeast"/>
              <w:rPr>
                <w:rFonts w:ascii="仿宋_GB2312" w:hAnsi="仿宋_GB2312" w:eastAsia="仿宋_GB2312" w:cs="仿宋_GB2312"/>
                <w:color w:val="000000"/>
                <w:kern w:val="2"/>
                <w:szCs w:val="24"/>
                <w:lang w:val="zh-CN"/>
              </w:rPr>
            </w:pPr>
            <w:r>
              <w:rPr>
                <w:rFonts w:hint="eastAsia" w:ascii="仿宋_GB2312" w:hAnsi="仿宋_GB2312" w:eastAsia="仿宋_GB2312" w:cs="仿宋_GB2312"/>
                <w:color w:val="000000"/>
                <w:kern w:val="2"/>
                <w:szCs w:val="24"/>
                <w:lang w:val="zh-CN"/>
              </w:rPr>
              <w:t>2.赛场各赛位统一使用清晰的工位标识，一个参赛队一个机位，每个机位三台电脑，其中一台备用，两张桌子，四把椅子。</w:t>
            </w:r>
          </w:p>
          <w:p>
            <w:pPr>
              <w:pStyle w:val="9"/>
              <w:widowControl/>
              <w:spacing w:beforeAutospacing="0" w:afterAutospacing="0" w:line="240" w:lineRule="atLeast"/>
              <w:rPr>
                <w:rFonts w:ascii="仿宋_GB2312" w:hAnsi="仿宋_GB2312" w:eastAsia="仿宋_GB2312" w:cs="仿宋_GB2312"/>
                <w:color w:val="000000"/>
                <w:kern w:val="2"/>
                <w:szCs w:val="24"/>
                <w:lang w:val="zh-CN"/>
              </w:rPr>
            </w:pPr>
            <w:r>
              <w:rPr>
                <w:rFonts w:hint="eastAsia" w:ascii="仿宋_GB2312" w:hAnsi="仿宋_GB2312" w:eastAsia="仿宋_GB2312" w:cs="仿宋_GB2312"/>
                <w:color w:val="000000"/>
                <w:kern w:val="2"/>
                <w:szCs w:val="24"/>
                <w:lang w:val="zh-CN"/>
              </w:rPr>
              <w:t>3.竞赛场地内设置背景板、宣传横幅及壁挂图，营造竞赛氛围；</w:t>
            </w:r>
          </w:p>
          <w:p>
            <w:pPr>
              <w:pStyle w:val="9"/>
              <w:widowControl/>
              <w:spacing w:beforeAutospacing="0" w:afterAutospacing="0" w:line="240" w:lineRule="atLeast"/>
              <w:rPr>
                <w:rFonts w:ascii="仿宋_GB2312" w:hAnsi="仿宋_GB2312" w:eastAsia="仿宋_GB2312" w:cs="仿宋_GB2312"/>
                <w:color w:val="000000"/>
                <w:kern w:val="2"/>
                <w:szCs w:val="24"/>
                <w:lang w:val="zh-CN"/>
              </w:rPr>
            </w:pPr>
            <w:r>
              <w:rPr>
                <w:rFonts w:hint="eastAsia" w:ascii="仿宋_GB2312" w:hAnsi="仿宋_GB2312" w:eastAsia="仿宋_GB2312" w:cs="仿宋_GB2312"/>
                <w:color w:val="000000"/>
                <w:kern w:val="2"/>
                <w:szCs w:val="24"/>
                <w:lang w:val="zh-CN"/>
              </w:rPr>
              <w:t>4.局域网络。采用星形网络拓扑结构，安装千兆交换机，网线与电源线隐蔽铺设。</w:t>
            </w:r>
          </w:p>
          <w:p>
            <w:pPr>
              <w:pStyle w:val="9"/>
              <w:widowControl/>
              <w:spacing w:beforeAutospacing="0" w:afterAutospacing="0" w:line="240" w:lineRule="atLeast"/>
              <w:rPr>
                <w:rFonts w:ascii="仿宋_GB2312" w:hAnsi="仿宋_GB2312" w:eastAsia="仿宋_GB2312" w:cs="仿宋_GB2312"/>
                <w:color w:val="000000"/>
                <w:kern w:val="2"/>
                <w:szCs w:val="24"/>
                <w:lang w:val="zh-CN"/>
              </w:rPr>
            </w:pPr>
            <w:r>
              <w:rPr>
                <w:rFonts w:hint="eastAsia" w:ascii="仿宋_GB2312" w:hAnsi="仿宋_GB2312" w:eastAsia="仿宋_GB2312" w:cs="仿宋_GB2312"/>
                <w:color w:val="000000"/>
                <w:kern w:val="2"/>
                <w:szCs w:val="24"/>
                <w:lang w:val="zh-CN"/>
              </w:rPr>
              <w:t>5.利用UPS防止现场因突然断电导致的系统数据丢失，额定功率：3KVA，后备时间：2小时，电池类型：输出电压：230V±5%V。</w:t>
            </w:r>
          </w:p>
          <w:p>
            <w:pPr>
              <w:pStyle w:val="9"/>
              <w:widowControl/>
              <w:spacing w:beforeAutospacing="0" w:afterAutospacing="0" w:line="240" w:lineRule="atLeast"/>
              <w:rPr>
                <w:color w:val="000000"/>
                <w:szCs w:val="24"/>
                <w:lang w:bidi="zh-CN"/>
              </w:rPr>
            </w:pPr>
            <w:r>
              <w:rPr>
                <w:rFonts w:hint="eastAsia" w:ascii="仿宋_GB2312" w:hAnsi="仿宋_GB2312" w:eastAsia="仿宋_GB2312" w:cs="仿宋_GB2312"/>
                <w:color w:val="000000"/>
                <w:kern w:val="2"/>
                <w:szCs w:val="24"/>
                <w:lang w:val="zh-CN"/>
              </w:rPr>
              <w:t>6.汇报场地。汇报场地设置汇报室、准备室各2间独立房间。汇报室配备多媒体设备及录音录像设备，汇报录像实时同步至教师观摩室的屏幕。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12" w:type="dxa"/>
            <w:vAlign w:val="center"/>
          </w:tcPr>
          <w:p>
            <w:pPr>
              <w:pStyle w:val="11"/>
              <w:adjustRightInd w:val="0"/>
              <w:snapToGrid w:val="0"/>
              <w:spacing w:after="0"/>
              <w:ind w:left="0" w:leftChars="0" w:firstLine="0" w:firstLineChars="0"/>
              <w:jc w:val="center"/>
              <w:rPr>
                <w:rFonts w:ascii="仿宋_GB2312" w:hAnsi="仿宋_GB2312" w:eastAsia="仿宋_GB2312" w:cs="仿宋_GB2312"/>
                <w:b/>
                <w:bCs/>
                <w:color w:val="000000"/>
                <w:kern w:val="2"/>
                <w:sz w:val="24"/>
                <w:szCs w:val="24"/>
                <w:lang w:val="en-US" w:bidi="ar-SA"/>
              </w:rPr>
            </w:pPr>
            <w:r>
              <w:rPr>
                <w:rFonts w:hint="eastAsia" w:ascii="仿宋_GB2312" w:hAnsi="仿宋_GB2312" w:eastAsia="仿宋_GB2312" w:cs="仿宋_GB2312"/>
                <w:b/>
                <w:bCs/>
                <w:color w:val="000000"/>
                <w:kern w:val="2"/>
                <w:sz w:val="24"/>
                <w:szCs w:val="24"/>
                <w:lang w:val="en-US" w:bidi="ar-SA"/>
              </w:rPr>
              <w:t>注意事项</w:t>
            </w:r>
          </w:p>
        </w:tc>
        <w:tc>
          <w:tcPr>
            <w:tcW w:w="11486" w:type="dxa"/>
            <w:gridSpan w:val="6"/>
            <w:vAlign w:val="center"/>
          </w:tcPr>
          <w:p>
            <w:pPr>
              <w:pStyle w:val="11"/>
              <w:spacing w:after="0"/>
              <w:ind w:left="0" w:leftChars="0" w:firstLine="0" w:firstLineChars="0"/>
              <w:rPr>
                <w:rFonts w:eastAsia="仿宋"/>
                <w:color w:val="000000"/>
                <w:sz w:val="24"/>
                <w:szCs w:val="24"/>
                <w:lang w:val="en-US"/>
              </w:rPr>
            </w:pPr>
            <w:r>
              <w:rPr>
                <w:rFonts w:hint="eastAsia" w:eastAsia="仿宋"/>
                <w:sz w:val="24"/>
                <w:szCs w:val="24"/>
                <w:lang w:val="en-US"/>
              </w:rPr>
              <w:t>本模块所有任务均为结果评分。</w:t>
            </w:r>
          </w:p>
        </w:tc>
      </w:tr>
    </w:tbl>
    <w:p>
      <w:pPr>
        <w:autoSpaceDE/>
        <w:autoSpaceDN/>
        <w:spacing w:line="600" w:lineRule="exact"/>
        <w:ind w:right="-29" w:rightChars="-13" w:firstLine="640" w:firstLineChars="200"/>
        <w:jc w:val="both"/>
        <w:rPr>
          <w:rFonts w:ascii="仿宋_GB2312" w:hAnsi="Times New Roman" w:eastAsia="仿宋_GB2312" w:cs="Times New Roman"/>
          <w:kern w:val="2"/>
          <w:sz w:val="32"/>
          <w:szCs w:val="32"/>
          <w:lang w:val="en-US" w:bidi="ar-SA"/>
        </w:rPr>
      </w:pPr>
    </w:p>
    <w:p>
      <w:pPr>
        <w:autoSpaceDE/>
        <w:autoSpaceDN/>
        <w:spacing w:line="600" w:lineRule="exact"/>
        <w:ind w:right="-29" w:rightChars="-13" w:firstLine="640" w:firstLineChars="200"/>
        <w:jc w:val="both"/>
        <w:rPr>
          <w:rFonts w:ascii="仿宋_GB2312" w:hAnsi="Times New Roman" w:eastAsia="仿宋_GB2312" w:cs="Times New Roman"/>
          <w:kern w:val="2"/>
          <w:sz w:val="32"/>
          <w:szCs w:val="32"/>
          <w:lang w:val="en-US" w:bidi="ar-SA"/>
        </w:rPr>
      </w:pPr>
    </w:p>
    <w:sectPr>
      <w:headerReference r:id="rId7" w:type="default"/>
      <w:footerReference r:id="rId8"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2000000000000000000"/>
    <w:charset w:val="86"/>
    <w:family w:val="auto"/>
    <w:pitch w:val="default"/>
    <w:sig w:usb0="00000000" w:usb1="0000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Segoe UI Symbol">
    <w:panose1 w:val="020B0502040204020203"/>
    <w:charset w:val="00"/>
    <w:family w:val="swiss"/>
    <w:pitch w:val="default"/>
    <w:sig w:usb0="800001E3" w:usb1="1200FFEF" w:usb2="00040000" w:usb3="04000000" w:csb0="00000001" w:csb1="40000000"/>
  </w:font>
  <w:font w:name="Wingdings 2">
    <w:panose1 w:val="05020102010507070707"/>
    <w:charset w:val="02"/>
    <w:family w:val="roman"/>
    <w:pitch w:val="default"/>
    <w:sig w:usb0="00000000" w:usb1="00000000" w:usb2="00000000" w:usb3="00000000" w:csb0="8000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ascii="宋体" w:hAnsi="宋体"/>
        <w:sz w:val="21"/>
      </w:rPr>
    </w:pPr>
    <w:r>
      <w:rPr>
        <w:rFonts w:hint="eastAsia" w:ascii="宋体" w:hAnsi="宋体"/>
        <w:sz w:val="21"/>
      </w:rPr>
      <w:t>第</w:t>
    </w:r>
    <w:r>
      <w:rPr>
        <w:rFonts w:ascii="宋体" w:hAnsi="宋体"/>
        <w:sz w:val="21"/>
      </w:rPr>
      <w:fldChar w:fldCharType="begin"/>
    </w:r>
    <w:r>
      <w:rPr>
        <w:rStyle w:val="16"/>
        <w:rFonts w:ascii="宋体" w:hAnsi="宋体"/>
        <w:sz w:val="21"/>
      </w:rPr>
      <w:instrText xml:space="preserve"> PAGE </w:instrText>
    </w:r>
    <w:r>
      <w:rPr>
        <w:rFonts w:ascii="宋体" w:hAnsi="宋体"/>
        <w:sz w:val="21"/>
      </w:rPr>
      <w:fldChar w:fldCharType="separate"/>
    </w:r>
    <w:r>
      <w:rPr>
        <w:rStyle w:val="16"/>
        <w:rFonts w:ascii="宋体" w:hAnsi="宋体"/>
        <w:sz w:val="21"/>
      </w:rPr>
      <w:t>1</w:t>
    </w:r>
    <w:r>
      <w:rPr>
        <w:rFonts w:ascii="宋体" w:hAnsi="宋体"/>
        <w:sz w:val="21"/>
      </w:rPr>
      <w:fldChar w:fldCharType="end"/>
    </w:r>
    <w:r>
      <w:rPr>
        <w:rStyle w:val="16"/>
        <w:rFonts w:hint="eastAsia" w:ascii="宋体" w:hAnsi="宋体"/>
        <w:sz w:val="21"/>
      </w:rPr>
      <w:t>页</w:t>
    </w:r>
    <w:r>
      <w:rPr>
        <w:rStyle w:val="16"/>
        <w:rFonts w:ascii="宋体" w:hAnsi="宋体"/>
        <w:sz w:val="21"/>
      </w:rPr>
      <w:t xml:space="preserve">   </w:t>
    </w:r>
    <w:r>
      <w:rPr>
        <w:rStyle w:val="16"/>
        <w:rFonts w:hint="eastAsia" w:ascii="宋体" w:hAnsi="宋体"/>
        <w:sz w:val="21"/>
      </w:rPr>
      <w:t>共</w:t>
    </w:r>
    <w:r>
      <w:rPr>
        <w:rFonts w:ascii="宋体" w:hAnsi="宋体"/>
        <w:sz w:val="21"/>
      </w:rPr>
      <w:fldChar w:fldCharType="begin"/>
    </w:r>
    <w:r>
      <w:rPr>
        <w:rStyle w:val="16"/>
        <w:rFonts w:ascii="宋体" w:hAnsi="宋体"/>
        <w:sz w:val="21"/>
      </w:rPr>
      <w:instrText xml:space="preserve"> NUMPAGES </w:instrText>
    </w:r>
    <w:r>
      <w:rPr>
        <w:rFonts w:ascii="宋体" w:hAnsi="宋体"/>
        <w:sz w:val="21"/>
      </w:rPr>
      <w:fldChar w:fldCharType="separate"/>
    </w:r>
    <w:r>
      <w:rPr>
        <w:rStyle w:val="16"/>
        <w:rFonts w:ascii="宋体" w:hAnsi="宋体"/>
        <w:sz w:val="21"/>
      </w:rPr>
      <w:t>2</w:t>
    </w:r>
    <w:r>
      <w:rPr>
        <w:rFonts w:ascii="宋体" w:hAnsi="宋体"/>
        <w:sz w:val="21"/>
      </w:rPr>
      <w:fldChar w:fldCharType="end"/>
    </w:r>
    <w:r>
      <w:rPr>
        <w:rStyle w:val="16"/>
        <w:rFonts w:hint="eastAsia" w:ascii="宋体" w:hAnsi="宋体"/>
        <w:sz w:val="21"/>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ascii="宋体" w:hAnsi="宋体"/>
        <w:sz w:val="21"/>
      </w:rPr>
    </w:pPr>
    <w:r>
      <w:rPr>
        <w:rFonts w:hint="eastAsia" w:ascii="宋体" w:hAnsi="宋体"/>
        <w:sz w:val="21"/>
      </w:rPr>
      <w:t>第</w:t>
    </w:r>
    <w:r>
      <w:rPr>
        <w:rFonts w:ascii="宋体" w:hAnsi="宋体"/>
        <w:sz w:val="21"/>
      </w:rPr>
      <w:fldChar w:fldCharType="begin"/>
    </w:r>
    <w:r>
      <w:rPr>
        <w:rStyle w:val="16"/>
        <w:rFonts w:ascii="宋体" w:hAnsi="宋体"/>
        <w:sz w:val="21"/>
      </w:rPr>
      <w:instrText xml:space="preserve"> PAGE </w:instrText>
    </w:r>
    <w:r>
      <w:rPr>
        <w:rFonts w:ascii="宋体" w:hAnsi="宋体"/>
        <w:sz w:val="21"/>
      </w:rPr>
      <w:fldChar w:fldCharType="separate"/>
    </w:r>
    <w:r>
      <w:rPr>
        <w:rStyle w:val="16"/>
        <w:rFonts w:ascii="宋体" w:hAnsi="宋体"/>
        <w:sz w:val="21"/>
      </w:rPr>
      <w:t>1</w:t>
    </w:r>
    <w:r>
      <w:rPr>
        <w:rFonts w:ascii="宋体" w:hAnsi="宋体"/>
        <w:sz w:val="21"/>
      </w:rPr>
      <w:fldChar w:fldCharType="end"/>
    </w:r>
    <w:r>
      <w:rPr>
        <w:rStyle w:val="16"/>
        <w:rFonts w:hint="eastAsia" w:ascii="宋体" w:hAnsi="宋体"/>
        <w:sz w:val="21"/>
      </w:rPr>
      <w:t>页</w:t>
    </w:r>
    <w:r>
      <w:rPr>
        <w:rStyle w:val="16"/>
        <w:rFonts w:ascii="宋体" w:hAnsi="宋体"/>
        <w:sz w:val="21"/>
      </w:rPr>
      <w:t xml:space="preserve">   </w:t>
    </w:r>
    <w:r>
      <w:rPr>
        <w:rStyle w:val="16"/>
        <w:rFonts w:hint="eastAsia" w:ascii="宋体" w:hAnsi="宋体"/>
        <w:sz w:val="21"/>
      </w:rPr>
      <w:t>共</w:t>
    </w:r>
    <w:r>
      <w:rPr>
        <w:rFonts w:ascii="宋体" w:hAnsi="宋体"/>
        <w:sz w:val="21"/>
      </w:rPr>
      <w:fldChar w:fldCharType="begin"/>
    </w:r>
    <w:r>
      <w:rPr>
        <w:rStyle w:val="16"/>
        <w:rFonts w:ascii="宋体" w:hAnsi="宋体"/>
        <w:sz w:val="21"/>
      </w:rPr>
      <w:instrText xml:space="preserve"> NUMPAGES </w:instrText>
    </w:r>
    <w:r>
      <w:rPr>
        <w:rFonts w:ascii="宋体" w:hAnsi="宋体"/>
        <w:sz w:val="21"/>
      </w:rPr>
      <w:fldChar w:fldCharType="separate"/>
    </w:r>
    <w:r>
      <w:rPr>
        <w:rStyle w:val="16"/>
        <w:rFonts w:ascii="宋体" w:hAnsi="宋体"/>
        <w:sz w:val="21"/>
      </w:rPr>
      <w:t>2</w:t>
    </w:r>
    <w:r>
      <w:rPr>
        <w:rFonts w:ascii="宋体" w:hAnsi="宋体"/>
        <w:sz w:val="21"/>
      </w:rPr>
      <w:fldChar w:fldCharType="end"/>
    </w:r>
    <w:r>
      <w:rPr>
        <w:rStyle w:val="16"/>
        <w:rFonts w:hint="eastAsia" w:ascii="宋体" w:hAnsi="宋体"/>
        <w:sz w:val="21"/>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napToGrid w:val="0"/>
      <w:spacing w:after="240" w:afterLines="100"/>
      <w:jc w:val="center"/>
      <w:rPr>
        <w:rFonts w:ascii="黑体" w:eastAsia="黑体"/>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napToGrid w:val="0"/>
      <w:spacing w:after="240" w:afterLines="100"/>
      <w:jc w:val="center"/>
      <w:rPr>
        <w:rFonts w:ascii="黑体" w:eastAsia="黑体"/>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lMGZmMDZkYmIzMmY4NDAyZmY4MzI2ZDVlYTRlZDkifQ=="/>
  </w:docVars>
  <w:rsids>
    <w:rsidRoot w:val="00E617B3"/>
    <w:rsid w:val="00223419"/>
    <w:rsid w:val="00265458"/>
    <w:rsid w:val="005B40A0"/>
    <w:rsid w:val="00631302"/>
    <w:rsid w:val="007B1E25"/>
    <w:rsid w:val="00834589"/>
    <w:rsid w:val="00862CFE"/>
    <w:rsid w:val="00985C1D"/>
    <w:rsid w:val="009F02E9"/>
    <w:rsid w:val="00A65F21"/>
    <w:rsid w:val="00D01C30"/>
    <w:rsid w:val="00E068F8"/>
    <w:rsid w:val="00E617B3"/>
    <w:rsid w:val="014201E1"/>
    <w:rsid w:val="01450294"/>
    <w:rsid w:val="03B24C65"/>
    <w:rsid w:val="041136C8"/>
    <w:rsid w:val="058B07D3"/>
    <w:rsid w:val="06736318"/>
    <w:rsid w:val="0681614C"/>
    <w:rsid w:val="08411E55"/>
    <w:rsid w:val="08AF1519"/>
    <w:rsid w:val="0B9730BE"/>
    <w:rsid w:val="0BB53E17"/>
    <w:rsid w:val="0BB61201"/>
    <w:rsid w:val="0C331E71"/>
    <w:rsid w:val="0CF31963"/>
    <w:rsid w:val="0D5FD102"/>
    <w:rsid w:val="0D7FA6F1"/>
    <w:rsid w:val="0E9F1593"/>
    <w:rsid w:val="0EF96633"/>
    <w:rsid w:val="0F2722E3"/>
    <w:rsid w:val="0FA05DB4"/>
    <w:rsid w:val="0FF822FA"/>
    <w:rsid w:val="124949E7"/>
    <w:rsid w:val="14787805"/>
    <w:rsid w:val="15F7258A"/>
    <w:rsid w:val="16A155E0"/>
    <w:rsid w:val="17FFB380"/>
    <w:rsid w:val="1890511D"/>
    <w:rsid w:val="193C13B8"/>
    <w:rsid w:val="199D3CF2"/>
    <w:rsid w:val="1A9F0D14"/>
    <w:rsid w:val="1AFB434F"/>
    <w:rsid w:val="1B4F4331"/>
    <w:rsid w:val="1B5E59A7"/>
    <w:rsid w:val="1BA87467"/>
    <w:rsid w:val="1BBF194E"/>
    <w:rsid w:val="1CA9437D"/>
    <w:rsid w:val="1D7A45EE"/>
    <w:rsid w:val="1DC73056"/>
    <w:rsid w:val="1DD0572C"/>
    <w:rsid w:val="1DFDD16A"/>
    <w:rsid w:val="1F3F19A0"/>
    <w:rsid w:val="1F6715EA"/>
    <w:rsid w:val="1FA7ACBE"/>
    <w:rsid w:val="1FD02D9A"/>
    <w:rsid w:val="1FEB4C9B"/>
    <w:rsid w:val="1FFDD07A"/>
    <w:rsid w:val="207874A1"/>
    <w:rsid w:val="21E40288"/>
    <w:rsid w:val="22841587"/>
    <w:rsid w:val="2A6B1546"/>
    <w:rsid w:val="2AAFBB98"/>
    <w:rsid w:val="2B6FE6C5"/>
    <w:rsid w:val="2BFF181A"/>
    <w:rsid w:val="2DF57B9A"/>
    <w:rsid w:val="2EF6CCDE"/>
    <w:rsid w:val="2EFE7555"/>
    <w:rsid w:val="2F4E7B66"/>
    <w:rsid w:val="2F8254D8"/>
    <w:rsid w:val="2FBA3B1C"/>
    <w:rsid w:val="2FBFFEE6"/>
    <w:rsid w:val="2FF63619"/>
    <w:rsid w:val="2FF6EB4F"/>
    <w:rsid w:val="309C68FD"/>
    <w:rsid w:val="31987E1F"/>
    <w:rsid w:val="31A570F1"/>
    <w:rsid w:val="3283045D"/>
    <w:rsid w:val="33E52369"/>
    <w:rsid w:val="33FB3A4E"/>
    <w:rsid w:val="36FBEA19"/>
    <w:rsid w:val="372F034E"/>
    <w:rsid w:val="376FB09F"/>
    <w:rsid w:val="3804287E"/>
    <w:rsid w:val="39162FC5"/>
    <w:rsid w:val="399B77CA"/>
    <w:rsid w:val="3A7F2D21"/>
    <w:rsid w:val="3BA12525"/>
    <w:rsid w:val="3BAD2B25"/>
    <w:rsid w:val="3BC6375B"/>
    <w:rsid w:val="3C53F31C"/>
    <w:rsid w:val="3CA7020B"/>
    <w:rsid w:val="3CE535B2"/>
    <w:rsid w:val="3CFF34DF"/>
    <w:rsid w:val="3D7F6E70"/>
    <w:rsid w:val="3DAFC8AA"/>
    <w:rsid w:val="3DDF5CFF"/>
    <w:rsid w:val="3EB36246"/>
    <w:rsid w:val="3ED7CA5E"/>
    <w:rsid w:val="3F253F62"/>
    <w:rsid w:val="3F7E49AA"/>
    <w:rsid w:val="3F934F28"/>
    <w:rsid w:val="3FA569F9"/>
    <w:rsid w:val="3FBB7374"/>
    <w:rsid w:val="3FBEEF33"/>
    <w:rsid w:val="3FBF919C"/>
    <w:rsid w:val="3FDF9DCC"/>
    <w:rsid w:val="3FF7B67B"/>
    <w:rsid w:val="3FFE32DE"/>
    <w:rsid w:val="3FFE374D"/>
    <w:rsid w:val="402E533E"/>
    <w:rsid w:val="40446B99"/>
    <w:rsid w:val="41BC677C"/>
    <w:rsid w:val="425F3908"/>
    <w:rsid w:val="430663A9"/>
    <w:rsid w:val="43EA1745"/>
    <w:rsid w:val="45280BCE"/>
    <w:rsid w:val="454F6CD3"/>
    <w:rsid w:val="46476C20"/>
    <w:rsid w:val="46AB11F1"/>
    <w:rsid w:val="46C67A4A"/>
    <w:rsid w:val="4759220C"/>
    <w:rsid w:val="476F653A"/>
    <w:rsid w:val="47B71B57"/>
    <w:rsid w:val="47DF66C2"/>
    <w:rsid w:val="48CF65EF"/>
    <w:rsid w:val="49344D61"/>
    <w:rsid w:val="497D499A"/>
    <w:rsid w:val="4A782522"/>
    <w:rsid w:val="4B6C1C59"/>
    <w:rsid w:val="4B7434AA"/>
    <w:rsid w:val="4B9FFB03"/>
    <w:rsid w:val="4C3262DC"/>
    <w:rsid w:val="4D791745"/>
    <w:rsid w:val="4DF9EAD4"/>
    <w:rsid w:val="4ECF400F"/>
    <w:rsid w:val="4EFD8E7A"/>
    <w:rsid w:val="4F97AA3C"/>
    <w:rsid w:val="4FB7BEB4"/>
    <w:rsid w:val="50BF4E37"/>
    <w:rsid w:val="52673393"/>
    <w:rsid w:val="52F72660"/>
    <w:rsid w:val="54FF75F2"/>
    <w:rsid w:val="556F3A65"/>
    <w:rsid w:val="55A03EEB"/>
    <w:rsid w:val="567FE99C"/>
    <w:rsid w:val="56F2457D"/>
    <w:rsid w:val="572B86E3"/>
    <w:rsid w:val="573F2A6D"/>
    <w:rsid w:val="57E75E01"/>
    <w:rsid w:val="57FF3B64"/>
    <w:rsid w:val="58711B6E"/>
    <w:rsid w:val="58BD3AFA"/>
    <w:rsid w:val="59055589"/>
    <w:rsid w:val="590B7E91"/>
    <w:rsid w:val="5957F46D"/>
    <w:rsid w:val="5ABB12DE"/>
    <w:rsid w:val="5BCFA100"/>
    <w:rsid w:val="5BD66D78"/>
    <w:rsid w:val="5BDF65E5"/>
    <w:rsid w:val="5C7EA866"/>
    <w:rsid w:val="5D5A2D9F"/>
    <w:rsid w:val="5D77ABD0"/>
    <w:rsid w:val="5DEE116D"/>
    <w:rsid w:val="5DF5F708"/>
    <w:rsid w:val="5DF75178"/>
    <w:rsid w:val="5DF7BBD3"/>
    <w:rsid w:val="5E7F936A"/>
    <w:rsid w:val="5EC51ACC"/>
    <w:rsid w:val="5ED179DD"/>
    <w:rsid w:val="5EED2F14"/>
    <w:rsid w:val="5EEFA588"/>
    <w:rsid w:val="5EFD81E6"/>
    <w:rsid w:val="5F270662"/>
    <w:rsid w:val="5F4DCA38"/>
    <w:rsid w:val="5F678F82"/>
    <w:rsid w:val="5F76BB93"/>
    <w:rsid w:val="5F7D0068"/>
    <w:rsid w:val="5F97FF10"/>
    <w:rsid w:val="5F9D1BAD"/>
    <w:rsid w:val="5F9D2B86"/>
    <w:rsid w:val="5FBBCC6A"/>
    <w:rsid w:val="5FBD95E2"/>
    <w:rsid w:val="5FBEDEDB"/>
    <w:rsid w:val="5FC726F0"/>
    <w:rsid w:val="5FCCC751"/>
    <w:rsid w:val="5FDE3DD3"/>
    <w:rsid w:val="5FEE1793"/>
    <w:rsid w:val="5FF5D781"/>
    <w:rsid w:val="5FF71C7F"/>
    <w:rsid w:val="5FFA42C9"/>
    <w:rsid w:val="607A63BA"/>
    <w:rsid w:val="60DA009B"/>
    <w:rsid w:val="61CA3758"/>
    <w:rsid w:val="62FBF8BA"/>
    <w:rsid w:val="64591E34"/>
    <w:rsid w:val="655A4977"/>
    <w:rsid w:val="67DBD8AE"/>
    <w:rsid w:val="67DC6069"/>
    <w:rsid w:val="67EE7E1D"/>
    <w:rsid w:val="67F7E7AB"/>
    <w:rsid w:val="67FD2E60"/>
    <w:rsid w:val="67FF0F45"/>
    <w:rsid w:val="680654CB"/>
    <w:rsid w:val="683C5F80"/>
    <w:rsid w:val="69B77737"/>
    <w:rsid w:val="6AD86CBB"/>
    <w:rsid w:val="6AF5845E"/>
    <w:rsid w:val="6AFF9734"/>
    <w:rsid w:val="6B654283"/>
    <w:rsid w:val="6BF559D0"/>
    <w:rsid w:val="6CB322FE"/>
    <w:rsid w:val="6CC9796F"/>
    <w:rsid w:val="6DF80A44"/>
    <w:rsid w:val="6DFF01A7"/>
    <w:rsid w:val="6DFF9971"/>
    <w:rsid w:val="6E7E5605"/>
    <w:rsid w:val="6E7F445E"/>
    <w:rsid w:val="6EBB3DA3"/>
    <w:rsid w:val="6ED72390"/>
    <w:rsid w:val="6EEF87FA"/>
    <w:rsid w:val="6EFB2B53"/>
    <w:rsid w:val="6F23DA36"/>
    <w:rsid w:val="6F7D2B0F"/>
    <w:rsid w:val="6FBF6CF1"/>
    <w:rsid w:val="6FBFA3CC"/>
    <w:rsid w:val="6FDDEA67"/>
    <w:rsid w:val="6FDF99DB"/>
    <w:rsid w:val="6FE262E0"/>
    <w:rsid w:val="6FEFD5CB"/>
    <w:rsid w:val="6FF348D7"/>
    <w:rsid w:val="6FFBB6D4"/>
    <w:rsid w:val="6FFFC0A4"/>
    <w:rsid w:val="701557A9"/>
    <w:rsid w:val="71A59A25"/>
    <w:rsid w:val="71F35523"/>
    <w:rsid w:val="726EE841"/>
    <w:rsid w:val="72F761F5"/>
    <w:rsid w:val="737EA959"/>
    <w:rsid w:val="738F594D"/>
    <w:rsid w:val="73A98D52"/>
    <w:rsid w:val="73BFCFA0"/>
    <w:rsid w:val="73FE442B"/>
    <w:rsid w:val="743E3A18"/>
    <w:rsid w:val="745032CB"/>
    <w:rsid w:val="75C03487"/>
    <w:rsid w:val="75CEA472"/>
    <w:rsid w:val="75DC6392"/>
    <w:rsid w:val="75F76CEF"/>
    <w:rsid w:val="75FA30BE"/>
    <w:rsid w:val="767FB192"/>
    <w:rsid w:val="76EFF377"/>
    <w:rsid w:val="773E4063"/>
    <w:rsid w:val="773F5193"/>
    <w:rsid w:val="7746524C"/>
    <w:rsid w:val="776B6BD0"/>
    <w:rsid w:val="777FCD17"/>
    <w:rsid w:val="7787CE25"/>
    <w:rsid w:val="779416A9"/>
    <w:rsid w:val="779FCF03"/>
    <w:rsid w:val="77DE7503"/>
    <w:rsid w:val="77DE9DA9"/>
    <w:rsid w:val="77E6280E"/>
    <w:rsid w:val="77FA8B9A"/>
    <w:rsid w:val="77FB7DFF"/>
    <w:rsid w:val="77FCD1B9"/>
    <w:rsid w:val="77FFE600"/>
    <w:rsid w:val="77FFEC2C"/>
    <w:rsid w:val="786FFA2F"/>
    <w:rsid w:val="79BF0BCE"/>
    <w:rsid w:val="79CDD06B"/>
    <w:rsid w:val="79DA117C"/>
    <w:rsid w:val="79DB971A"/>
    <w:rsid w:val="79DDD1BF"/>
    <w:rsid w:val="7A7BFE1F"/>
    <w:rsid w:val="7AFC35B9"/>
    <w:rsid w:val="7B723435"/>
    <w:rsid w:val="7B97B816"/>
    <w:rsid w:val="7BAD6111"/>
    <w:rsid w:val="7BD36007"/>
    <w:rsid w:val="7BD53E9F"/>
    <w:rsid w:val="7BD73081"/>
    <w:rsid w:val="7BDE2BFE"/>
    <w:rsid w:val="7BDF44A5"/>
    <w:rsid w:val="7BE3F028"/>
    <w:rsid w:val="7BE902EC"/>
    <w:rsid w:val="7BEDA344"/>
    <w:rsid w:val="7BEEF5E8"/>
    <w:rsid w:val="7BFA98DE"/>
    <w:rsid w:val="7BFB1152"/>
    <w:rsid w:val="7C69C764"/>
    <w:rsid w:val="7CE67841"/>
    <w:rsid w:val="7D34E569"/>
    <w:rsid w:val="7D7F73EE"/>
    <w:rsid w:val="7DAFD3C1"/>
    <w:rsid w:val="7DB86358"/>
    <w:rsid w:val="7DBFB1EB"/>
    <w:rsid w:val="7DC702C0"/>
    <w:rsid w:val="7DDBCA55"/>
    <w:rsid w:val="7DEF0356"/>
    <w:rsid w:val="7DF31BA4"/>
    <w:rsid w:val="7DF69D18"/>
    <w:rsid w:val="7DF78698"/>
    <w:rsid w:val="7E1FB365"/>
    <w:rsid w:val="7E772694"/>
    <w:rsid w:val="7E7B44B9"/>
    <w:rsid w:val="7E96DDE3"/>
    <w:rsid w:val="7EA6E3AD"/>
    <w:rsid w:val="7EB74778"/>
    <w:rsid w:val="7EDFA6DB"/>
    <w:rsid w:val="7EF78D81"/>
    <w:rsid w:val="7EF87962"/>
    <w:rsid w:val="7EFFD11C"/>
    <w:rsid w:val="7F3AB8ED"/>
    <w:rsid w:val="7F3E8473"/>
    <w:rsid w:val="7F5F12FD"/>
    <w:rsid w:val="7F7B00C9"/>
    <w:rsid w:val="7F8F49EC"/>
    <w:rsid w:val="7F974490"/>
    <w:rsid w:val="7FAB6BA1"/>
    <w:rsid w:val="7FAF1C32"/>
    <w:rsid w:val="7FBF4C36"/>
    <w:rsid w:val="7FBF56FB"/>
    <w:rsid w:val="7FD7D427"/>
    <w:rsid w:val="7FD930CC"/>
    <w:rsid w:val="7FD9B5A0"/>
    <w:rsid w:val="7FDFB6D4"/>
    <w:rsid w:val="7FE766FD"/>
    <w:rsid w:val="7FE9CE3A"/>
    <w:rsid w:val="7FEE8644"/>
    <w:rsid w:val="7FEF16BD"/>
    <w:rsid w:val="7FEF7A33"/>
    <w:rsid w:val="7FF5065F"/>
    <w:rsid w:val="7FF6FE39"/>
    <w:rsid w:val="7FFB0CAD"/>
    <w:rsid w:val="7FFD94F2"/>
    <w:rsid w:val="7FFDCDF7"/>
    <w:rsid w:val="7FFDCF6D"/>
    <w:rsid w:val="7FFE1C07"/>
    <w:rsid w:val="7FFF61C1"/>
    <w:rsid w:val="7FFFC518"/>
    <w:rsid w:val="7FFFFBDA"/>
    <w:rsid w:val="85FFB95E"/>
    <w:rsid w:val="86DC41AA"/>
    <w:rsid w:val="98CF6370"/>
    <w:rsid w:val="98E649D7"/>
    <w:rsid w:val="9BFCC990"/>
    <w:rsid w:val="9DDF3D25"/>
    <w:rsid w:val="9E3EB138"/>
    <w:rsid w:val="9EC5E69E"/>
    <w:rsid w:val="9F5E2773"/>
    <w:rsid w:val="9FB56B5F"/>
    <w:rsid w:val="9FDE64E3"/>
    <w:rsid w:val="9FED5092"/>
    <w:rsid w:val="9FEDA004"/>
    <w:rsid w:val="9FFE1BB6"/>
    <w:rsid w:val="A5DBB7CC"/>
    <w:rsid w:val="A95EEA0E"/>
    <w:rsid w:val="AAD73E60"/>
    <w:rsid w:val="AADD1A01"/>
    <w:rsid w:val="ABBF89EA"/>
    <w:rsid w:val="ABEF177C"/>
    <w:rsid w:val="AD7AF446"/>
    <w:rsid w:val="ADF37EE6"/>
    <w:rsid w:val="AE796634"/>
    <w:rsid w:val="AED5CE8E"/>
    <w:rsid w:val="AEEE5ED2"/>
    <w:rsid w:val="AF4F46BF"/>
    <w:rsid w:val="AFA7C74E"/>
    <w:rsid w:val="AFBF50D3"/>
    <w:rsid w:val="B3EF75B9"/>
    <w:rsid w:val="B4FF581A"/>
    <w:rsid w:val="B6FCB474"/>
    <w:rsid w:val="B6FD873C"/>
    <w:rsid w:val="B73DFBE4"/>
    <w:rsid w:val="B7772E7B"/>
    <w:rsid w:val="B78F1041"/>
    <w:rsid w:val="B7F193EF"/>
    <w:rsid w:val="B7FDC7D2"/>
    <w:rsid w:val="B7FDD8A9"/>
    <w:rsid w:val="B88F2F4C"/>
    <w:rsid w:val="BA73D2FD"/>
    <w:rsid w:val="BAECFD24"/>
    <w:rsid w:val="BB1FA32B"/>
    <w:rsid w:val="BB25EF87"/>
    <w:rsid w:val="BB7A313C"/>
    <w:rsid w:val="BBFFA387"/>
    <w:rsid w:val="BDAF7B46"/>
    <w:rsid w:val="BDFEC7F4"/>
    <w:rsid w:val="BE5F0FA2"/>
    <w:rsid w:val="BEEDF468"/>
    <w:rsid w:val="BEFE9DB8"/>
    <w:rsid w:val="BEFF1DCD"/>
    <w:rsid w:val="BF3D064E"/>
    <w:rsid w:val="BF447F38"/>
    <w:rsid w:val="BF6540ED"/>
    <w:rsid w:val="BF7E163F"/>
    <w:rsid w:val="BFD71504"/>
    <w:rsid w:val="BFDF6B6A"/>
    <w:rsid w:val="C3B31063"/>
    <w:rsid w:val="CCC7B9F0"/>
    <w:rsid w:val="CEBD602F"/>
    <w:rsid w:val="CFEF6929"/>
    <w:rsid w:val="CFF1872A"/>
    <w:rsid w:val="CFF52AFB"/>
    <w:rsid w:val="CFFF0F1E"/>
    <w:rsid w:val="D23DCCFF"/>
    <w:rsid w:val="D4DE2A23"/>
    <w:rsid w:val="D67B79DE"/>
    <w:rsid w:val="D6DFA6E5"/>
    <w:rsid w:val="D7D75EE7"/>
    <w:rsid w:val="D7FFC59B"/>
    <w:rsid w:val="D85FB26D"/>
    <w:rsid w:val="D8BFD979"/>
    <w:rsid w:val="D8DFD756"/>
    <w:rsid w:val="D9570675"/>
    <w:rsid w:val="DA33DF32"/>
    <w:rsid w:val="DAF772EC"/>
    <w:rsid w:val="DBDE8834"/>
    <w:rsid w:val="DBF79668"/>
    <w:rsid w:val="DC198B26"/>
    <w:rsid w:val="DDB7758F"/>
    <w:rsid w:val="DDBF62B2"/>
    <w:rsid w:val="DDDD5C99"/>
    <w:rsid w:val="DDFFC311"/>
    <w:rsid w:val="DE7F1EA2"/>
    <w:rsid w:val="DEACA4AA"/>
    <w:rsid w:val="DED12280"/>
    <w:rsid w:val="DEDDB5B0"/>
    <w:rsid w:val="DEF37433"/>
    <w:rsid w:val="DFBFEA41"/>
    <w:rsid w:val="DFBFEB3C"/>
    <w:rsid w:val="DFE6C681"/>
    <w:rsid w:val="DFEF068A"/>
    <w:rsid w:val="DFF70998"/>
    <w:rsid w:val="DFFAA6F8"/>
    <w:rsid w:val="DFFF0EBC"/>
    <w:rsid w:val="DFFF4DAC"/>
    <w:rsid w:val="DFFFD2EB"/>
    <w:rsid w:val="E5EF6EC7"/>
    <w:rsid w:val="E5F72D78"/>
    <w:rsid w:val="E7EF0366"/>
    <w:rsid w:val="E9E35A72"/>
    <w:rsid w:val="EAFBB5F2"/>
    <w:rsid w:val="EAFE684C"/>
    <w:rsid w:val="EB7B45AD"/>
    <w:rsid w:val="ECACD48F"/>
    <w:rsid w:val="ECD631CB"/>
    <w:rsid w:val="EDFB2530"/>
    <w:rsid w:val="EDFF69C5"/>
    <w:rsid w:val="EE7F0BBD"/>
    <w:rsid w:val="EE9FB48D"/>
    <w:rsid w:val="EEBF38E0"/>
    <w:rsid w:val="EEF68D02"/>
    <w:rsid w:val="EEFBF690"/>
    <w:rsid w:val="EF7D3FDB"/>
    <w:rsid w:val="EFA9DD7B"/>
    <w:rsid w:val="EFDED27A"/>
    <w:rsid w:val="EFDF7647"/>
    <w:rsid w:val="EFEF0F00"/>
    <w:rsid w:val="EFFEB47D"/>
    <w:rsid w:val="EFFFDD70"/>
    <w:rsid w:val="F1F86899"/>
    <w:rsid w:val="F273DEC3"/>
    <w:rsid w:val="F2E360A8"/>
    <w:rsid w:val="F2ED3FFA"/>
    <w:rsid w:val="F5491A94"/>
    <w:rsid w:val="F59DBF3D"/>
    <w:rsid w:val="F5F750B8"/>
    <w:rsid w:val="F65A26C4"/>
    <w:rsid w:val="F67F5FB4"/>
    <w:rsid w:val="F6BC679E"/>
    <w:rsid w:val="F6D32826"/>
    <w:rsid w:val="F6F6128A"/>
    <w:rsid w:val="F73E7FC5"/>
    <w:rsid w:val="F75D71A3"/>
    <w:rsid w:val="F77B7B5A"/>
    <w:rsid w:val="F77E6DD2"/>
    <w:rsid w:val="F7BC006F"/>
    <w:rsid w:val="F7DF5860"/>
    <w:rsid w:val="F7E54C63"/>
    <w:rsid w:val="F7F06DF9"/>
    <w:rsid w:val="F7FB12AF"/>
    <w:rsid w:val="F7FBA095"/>
    <w:rsid w:val="F9FA866E"/>
    <w:rsid w:val="F9FDA05C"/>
    <w:rsid w:val="FA2FCF5A"/>
    <w:rsid w:val="FA4D233A"/>
    <w:rsid w:val="FA932AD4"/>
    <w:rsid w:val="FADF6750"/>
    <w:rsid w:val="FADFBBF8"/>
    <w:rsid w:val="FAFE9707"/>
    <w:rsid w:val="FAFF81E7"/>
    <w:rsid w:val="FB1D447D"/>
    <w:rsid w:val="FB7D4847"/>
    <w:rsid w:val="FB7D6864"/>
    <w:rsid w:val="FBBF91C4"/>
    <w:rsid w:val="FBD5F5F7"/>
    <w:rsid w:val="FBDA759B"/>
    <w:rsid w:val="FBFA21A7"/>
    <w:rsid w:val="FBFDAB18"/>
    <w:rsid w:val="FBFEED50"/>
    <w:rsid w:val="FC0F1577"/>
    <w:rsid w:val="FC597615"/>
    <w:rsid w:val="FCEF824E"/>
    <w:rsid w:val="FCFFDA7C"/>
    <w:rsid w:val="FD55D47E"/>
    <w:rsid w:val="FD77345D"/>
    <w:rsid w:val="FD7FB168"/>
    <w:rsid w:val="FDD743DA"/>
    <w:rsid w:val="FDF5EF5B"/>
    <w:rsid w:val="FDFC5383"/>
    <w:rsid w:val="FE3E0CB5"/>
    <w:rsid w:val="FEBA9DB4"/>
    <w:rsid w:val="FEE1F672"/>
    <w:rsid w:val="FEFB234D"/>
    <w:rsid w:val="FEFEA0DC"/>
    <w:rsid w:val="FEFF1459"/>
    <w:rsid w:val="FEFFF75E"/>
    <w:rsid w:val="FF0727AE"/>
    <w:rsid w:val="FF3BC589"/>
    <w:rsid w:val="FF4F2262"/>
    <w:rsid w:val="FF6D0CC3"/>
    <w:rsid w:val="FF6E896B"/>
    <w:rsid w:val="FF777534"/>
    <w:rsid w:val="FF7FBFDA"/>
    <w:rsid w:val="FF7FFC81"/>
    <w:rsid w:val="FF9B40F8"/>
    <w:rsid w:val="FFADF8BF"/>
    <w:rsid w:val="FFB3D159"/>
    <w:rsid w:val="FFBD2600"/>
    <w:rsid w:val="FFBD7257"/>
    <w:rsid w:val="FFBF1FC4"/>
    <w:rsid w:val="FFBF9F53"/>
    <w:rsid w:val="FFD9A856"/>
    <w:rsid w:val="FFDB7B5D"/>
    <w:rsid w:val="FFDF6223"/>
    <w:rsid w:val="FFDF93AA"/>
    <w:rsid w:val="FFDFA5ED"/>
    <w:rsid w:val="FFEB7686"/>
    <w:rsid w:val="FFF3AF4C"/>
    <w:rsid w:val="FFF5E212"/>
    <w:rsid w:val="FFF700F8"/>
    <w:rsid w:val="FFF7BDBA"/>
    <w:rsid w:val="FFFBF553"/>
    <w:rsid w:val="FFFCDC21"/>
    <w:rsid w:val="FFFD5D1B"/>
    <w:rsid w:val="FFFDDF05"/>
    <w:rsid w:val="FFFF1551"/>
    <w:rsid w:val="FFFF24E3"/>
    <w:rsid w:val="FFFF45A5"/>
    <w:rsid w:val="FFFFCAF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仿宋" w:hAnsi="仿宋" w:eastAsia="仿宋" w:cs="仿宋"/>
      <w:sz w:val="22"/>
      <w:szCs w:val="22"/>
      <w:lang w:val="zh-CN" w:eastAsia="zh-CN" w:bidi="zh-CN"/>
    </w:rPr>
  </w:style>
  <w:style w:type="paragraph" w:styleId="3">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1"/>
    <w:rPr>
      <w:rFonts w:ascii="微软雅黑" w:hAnsi="微软雅黑" w:eastAsia="微软雅黑" w:cs="微软雅黑"/>
      <w:sz w:val="24"/>
      <w:szCs w:val="24"/>
    </w:rPr>
  </w:style>
  <w:style w:type="paragraph" w:styleId="4">
    <w:name w:val="annotation text"/>
    <w:basedOn w:val="1"/>
    <w:qFormat/>
    <w:uiPriority w:val="0"/>
  </w:style>
  <w:style w:type="paragraph" w:styleId="5">
    <w:name w:val="Body Text Indent"/>
    <w:basedOn w:val="1"/>
    <w:unhideWhenUsed/>
    <w:qFormat/>
    <w:uiPriority w:val="99"/>
    <w:pPr>
      <w:spacing w:after="120"/>
      <w:ind w:left="420" w:leftChars="200"/>
    </w:pPr>
    <w:rPr>
      <w:rFonts w:eastAsia="宋体"/>
      <w:sz w:val="21"/>
    </w:rPr>
  </w:style>
  <w:style w:type="paragraph" w:styleId="6">
    <w:name w:val="Plain Text"/>
    <w:basedOn w:val="1"/>
    <w:qFormat/>
    <w:uiPriority w:val="0"/>
    <w:rPr>
      <w:rFonts w:ascii="宋体" w:hAnsi="Courier New"/>
    </w:rPr>
  </w:style>
  <w:style w:type="paragraph" w:styleId="7">
    <w:name w:val="footer"/>
    <w:basedOn w:val="1"/>
    <w:link w:val="19"/>
    <w:qFormat/>
    <w:uiPriority w:val="0"/>
    <w:pPr>
      <w:tabs>
        <w:tab w:val="center" w:pos="4153"/>
        <w:tab w:val="right" w:pos="8306"/>
      </w:tabs>
      <w:snapToGrid w:val="0"/>
    </w:pPr>
    <w:rPr>
      <w:sz w:val="18"/>
      <w:szCs w:val="18"/>
    </w:rPr>
  </w:style>
  <w:style w:type="paragraph" w:styleId="8">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Autospacing="1" w:afterAutospacing="1"/>
    </w:pPr>
    <w:rPr>
      <w:rFonts w:cs="Times New Roman"/>
      <w:sz w:val="24"/>
      <w:lang w:val="en-US" w:bidi="ar-SA"/>
    </w:rPr>
  </w:style>
  <w:style w:type="paragraph" w:styleId="10">
    <w:name w:val="Body Text First Indent"/>
    <w:basedOn w:val="2"/>
    <w:unhideWhenUsed/>
    <w:qFormat/>
    <w:uiPriority w:val="99"/>
    <w:pPr>
      <w:ind w:firstLine="420" w:firstLineChars="100"/>
    </w:pPr>
  </w:style>
  <w:style w:type="paragraph" w:styleId="11">
    <w:name w:val="Body Text First Indent 2"/>
    <w:basedOn w:val="5"/>
    <w:next w:val="1"/>
    <w:unhideWhenUsed/>
    <w:qFormat/>
    <w:uiPriority w:val="99"/>
    <w:pPr>
      <w:ind w:firstLine="420" w:firstLineChars="200"/>
    </w:pPr>
  </w:style>
  <w:style w:type="table" w:styleId="13">
    <w:name w:val="Table Grid"/>
    <w:basedOn w:val="12"/>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5">
    <w:name w:val="Strong"/>
    <w:basedOn w:val="14"/>
    <w:qFormat/>
    <w:uiPriority w:val="0"/>
    <w:rPr>
      <w:b/>
    </w:rPr>
  </w:style>
  <w:style w:type="character" w:styleId="16">
    <w:name w:val="page number"/>
    <w:qFormat/>
    <w:uiPriority w:val="0"/>
  </w:style>
  <w:style w:type="character" w:styleId="17">
    <w:name w:val="annotation reference"/>
    <w:basedOn w:val="14"/>
    <w:qFormat/>
    <w:uiPriority w:val="0"/>
    <w:rPr>
      <w:sz w:val="21"/>
      <w:szCs w:val="21"/>
    </w:rPr>
  </w:style>
  <w:style w:type="character" w:customStyle="1" w:styleId="18">
    <w:name w:val="页眉 字符"/>
    <w:basedOn w:val="14"/>
    <w:link w:val="8"/>
    <w:qFormat/>
    <w:uiPriority w:val="0"/>
    <w:rPr>
      <w:rFonts w:ascii="仿宋" w:hAnsi="仿宋" w:eastAsia="仿宋" w:cs="仿宋"/>
      <w:sz w:val="18"/>
      <w:szCs w:val="18"/>
      <w:lang w:val="zh-CN" w:bidi="zh-CN"/>
    </w:rPr>
  </w:style>
  <w:style w:type="character" w:customStyle="1" w:styleId="19">
    <w:name w:val="页脚 字符"/>
    <w:basedOn w:val="14"/>
    <w:link w:val="7"/>
    <w:qFormat/>
    <w:uiPriority w:val="0"/>
    <w:rPr>
      <w:rFonts w:ascii="仿宋" w:hAnsi="仿宋" w:eastAsia="仿宋" w:cs="仿宋"/>
      <w:sz w:val="18"/>
      <w:szCs w:val="18"/>
      <w:lang w:val="zh-CN" w:bidi="zh-CN"/>
    </w:rPr>
  </w:style>
  <w:style w:type="character" w:customStyle="1" w:styleId="20">
    <w:name w:val="15"/>
    <w:basedOn w:val="14"/>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339A7AA9-5C97-40E8-9C81-4C445B44DCF8}">
  <ds:schemaRefs/>
</ds:datastoreItem>
</file>

<file path=docProps/app.xml><?xml version="1.0" encoding="utf-8"?>
<Properties xmlns="http://schemas.openxmlformats.org/officeDocument/2006/extended-properties" xmlns:vt="http://schemas.openxmlformats.org/officeDocument/2006/docPropsVTypes">
  <Template>Normal</Template>
  <Pages>28</Pages>
  <Words>11908</Words>
  <Characters>12815</Characters>
  <Lines>90</Lines>
  <Paragraphs>25</Paragraphs>
  <TotalTime>3</TotalTime>
  <ScaleCrop>false</ScaleCrop>
  <LinksUpToDate>false</LinksUpToDate>
  <CharactersWithSpaces>13480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2023-04-04T18:00:00Z</dcterms:created>
  <dc:creator>于克帅</dc:creator>
  <cp:lastModifiedBy>语幻</cp:lastModifiedBy>
  <dcterms:modified xsi:type="dcterms:W3CDTF">2023-05-18T02:26:00Z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2CAE1F829DCD42F094EF6E0645AD0C32_13</vt:lpwstr>
  </property>
</Properties>
</file>