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line="251" w:lineRule="auto"/>
        <w:rPr>
          <w:rFonts w:hint="default" w:eastAsia="宋体"/>
          <w:sz w:val="30"/>
          <w:szCs w:val="30"/>
          <w:lang w:val="en-US" w:eastAsia="zh-CN"/>
        </w:rPr>
      </w:pPr>
      <w:r>
        <w:rPr>
          <w:rFonts w:hint="eastAsia" w:eastAsia="宋体"/>
          <w:sz w:val="30"/>
          <w:szCs w:val="30"/>
          <w:lang w:val="en-US" w:eastAsia="zh-CN"/>
        </w:rPr>
        <w:t>附件1</w:t>
      </w:r>
    </w:p>
    <w:p>
      <w:pPr>
        <w:pStyle w:val="2"/>
        <w:spacing w:line="251" w:lineRule="auto"/>
      </w:pPr>
    </w:p>
    <w:p>
      <w:pPr>
        <w:pStyle w:val="2"/>
        <w:spacing w:line="251" w:lineRule="auto"/>
      </w:pPr>
    </w:p>
    <w:p>
      <w:pPr>
        <w:pStyle w:val="2"/>
        <w:spacing w:line="252" w:lineRule="auto"/>
      </w:pPr>
    </w:p>
    <w:p>
      <w:pPr>
        <w:pStyle w:val="2"/>
        <w:spacing w:line="252" w:lineRule="auto"/>
      </w:pPr>
    </w:p>
    <w:p>
      <w:pPr>
        <w:pStyle w:val="2"/>
        <w:spacing w:line="252" w:lineRule="auto"/>
      </w:pPr>
    </w:p>
    <w:p>
      <w:pPr>
        <w:pStyle w:val="2"/>
        <w:spacing w:line="252" w:lineRule="auto"/>
      </w:pPr>
    </w:p>
    <w:p>
      <w:pPr>
        <w:pStyle w:val="2"/>
        <w:spacing w:line="252" w:lineRule="auto"/>
      </w:pPr>
    </w:p>
    <w:p>
      <w:pPr>
        <w:pStyle w:val="2"/>
        <w:spacing w:line="252" w:lineRule="auto"/>
      </w:pPr>
    </w:p>
    <w:p>
      <w:pPr>
        <w:spacing w:line="240" w:lineRule="auto"/>
        <w:ind w:left="0" w:right="0" w:firstLine="0"/>
        <w:jc w:val="center"/>
        <w:outlineLvl w:val="0"/>
        <w:rPr>
          <w:rFonts w:hint="eastAsia" w:ascii="宋体" w:hAnsi="宋体" w:eastAsia="宋体" w:cs="宋体"/>
          <w:spacing w:val="9"/>
          <w:sz w:val="52"/>
          <w:szCs w:val="52"/>
          <w14:textOutline w14:w="9525" w14:cap="flat" w14:cmpd="sng">
            <w14:solidFill>
              <w14:srgbClr w14:val="000000"/>
            </w14:solidFill>
            <w14:prstDash w14:val="solid"/>
            <w14:miter w14:val="0"/>
          </w14:textOutline>
        </w:rPr>
      </w:pPr>
      <w:r>
        <w:rPr>
          <w:rFonts w:hint="eastAsia" w:ascii="宋体" w:hAnsi="宋体" w:eastAsia="宋体" w:cs="宋体"/>
          <w:spacing w:val="9"/>
          <w:sz w:val="52"/>
          <w:szCs w:val="52"/>
          <w14:textOutline w14:w="9525" w14:cap="flat" w14:cmpd="sng">
            <w14:solidFill>
              <w14:srgbClr w14:val="000000"/>
            </w14:solidFill>
            <w14:prstDash w14:val="solid"/>
            <w14:miter w14:val="0"/>
          </w14:textOutline>
        </w:rPr>
        <w:t>2024年浙江省职业院校技能大赛</w:t>
      </w:r>
    </w:p>
    <w:p>
      <w:pPr>
        <w:spacing w:line="240" w:lineRule="auto"/>
        <w:ind w:left="0" w:right="0" w:firstLine="0"/>
        <w:jc w:val="center"/>
        <w:outlineLvl w:val="0"/>
        <w:rPr>
          <w:rFonts w:ascii="宋体" w:hAnsi="宋体" w:eastAsia="宋体" w:cs="宋体"/>
          <w:spacing w:val="6"/>
          <w:sz w:val="52"/>
          <w:szCs w:val="52"/>
        </w:rPr>
      </w:pPr>
      <w:r>
        <w:rPr>
          <w:rFonts w:hint="eastAsia" w:ascii="宋体" w:hAnsi="宋体" w:eastAsia="宋体" w:cs="宋体"/>
          <w:spacing w:val="9"/>
          <w:sz w:val="52"/>
          <w:szCs w:val="52"/>
          <w14:textOutline w14:w="9525" w14:cap="flat" w14:cmpd="sng">
            <w14:solidFill>
              <w14:srgbClr w14:val="000000"/>
            </w14:solidFill>
            <w14:prstDash w14:val="solid"/>
            <w14:miter w14:val="0"/>
          </w14:textOutline>
        </w:rPr>
        <w:t>高职组“生产单元数字化改造”</w:t>
      </w:r>
    </w:p>
    <w:p>
      <w:pPr>
        <w:spacing w:line="240" w:lineRule="auto"/>
        <w:ind w:left="0" w:right="0" w:firstLine="0"/>
        <w:jc w:val="center"/>
        <w:outlineLvl w:val="0"/>
        <w:rPr>
          <w:rFonts w:ascii="宋体" w:hAnsi="宋体" w:eastAsia="宋体" w:cs="宋体"/>
          <w:sz w:val="52"/>
          <w:szCs w:val="52"/>
        </w:rPr>
      </w:pPr>
      <w:r>
        <w:rPr>
          <w:rFonts w:ascii="宋体" w:hAnsi="宋体" w:eastAsia="宋体" w:cs="宋体"/>
          <w:spacing w:val="9"/>
          <w:sz w:val="52"/>
          <w:szCs w:val="52"/>
          <w14:textOutline w14:w="9525" w14:cap="flat" w14:cmpd="sng">
            <w14:solidFill>
              <w14:srgbClr w14:val="000000"/>
            </w14:solidFill>
            <w14:prstDash w14:val="solid"/>
            <w14:miter w14:val="0"/>
          </w14:textOutline>
        </w:rPr>
        <w:t>赛项规程</w:t>
      </w:r>
    </w:p>
    <w:p>
      <w:pPr>
        <w:pStyle w:val="2"/>
        <w:spacing w:line="255" w:lineRule="auto"/>
      </w:pPr>
    </w:p>
    <w:p>
      <w:pPr>
        <w:pStyle w:val="2"/>
        <w:spacing w:line="255" w:lineRule="auto"/>
      </w:pPr>
    </w:p>
    <w:p>
      <w:pPr>
        <w:pStyle w:val="2"/>
        <w:spacing w:line="255" w:lineRule="auto"/>
      </w:pPr>
    </w:p>
    <w:p>
      <w:pPr>
        <w:pStyle w:val="2"/>
        <w:spacing w:line="255" w:lineRule="auto"/>
      </w:pPr>
    </w:p>
    <w:p>
      <w:pPr>
        <w:pStyle w:val="2"/>
        <w:spacing w:line="256" w:lineRule="auto"/>
      </w:pPr>
    </w:p>
    <w:p>
      <w:pPr>
        <w:pStyle w:val="2"/>
        <w:spacing w:line="256" w:lineRule="auto"/>
      </w:pPr>
    </w:p>
    <w:p>
      <w:pPr>
        <w:pStyle w:val="2"/>
        <w:spacing w:line="256" w:lineRule="auto"/>
      </w:pPr>
    </w:p>
    <w:p>
      <w:pPr>
        <w:pStyle w:val="2"/>
        <w:spacing w:line="256" w:lineRule="auto"/>
      </w:pPr>
    </w:p>
    <w:p>
      <w:pPr>
        <w:pStyle w:val="2"/>
        <w:spacing w:line="256" w:lineRule="auto"/>
      </w:pPr>
    </w:p>
    <w:p>
      <w:pPr>
        <w:pStyle w:val="2"/>
        <w:spacing w:line="256" w:lineRule="auto"/>
      </w:pPr>
    </w:p>
    <w:p>
      <w:pPr>
        <w:pStyle w:val="2"/>
        <w:spacing w:line="256" w:lineRule="auto"/>
      </w:pPr>
    </w:p>
    <w:p>
      <w:pPr>
        <w:pStyle w:val="2"/>
        <w:spacing w:line="256" w:lineRule="auto"/>
      </w:pPr>
    </w:p>
    <w:p>
      <w:pPr>
        <w:pStyle w:val="2"/>
        <w:spacing w:line="256" w:lineRule="auto"/>
      </w:pPr>
    </w:p>
    <w:p>
      <w:pPr>
        <w:pStyle w:val="2"/>
        <w:spacing w:line="256" w:lineRule="auto"/>
      </w:pPr>
    </w:p>
    <w:p>
      <w:pPr>
        <w:spacing w:before="101" w:line="227" w:lineRule="auto"/>
        <w:ind w:left="869"/>
        <w:rPr>
          <w:rFonts w:ascii="黑体" w:hAnsi="黑体" w:eastAsia="黑体" w:cs="黑体"/>
          <w:sz w:val="31"/>
          <w:szCs w:val="31"/>
        </w:rPr>
      </w:pPr>
      <w:r>
        <w:rPr>
          <w:rFonts w:ascii="黑体" w:hAnsi="黑体" w:eastAsia="黑体" w:cs="黑体"/>
          <w:spacing w:val="7"/>
          <w:sz w:val="31"/>
          <w:szCs w:val="31"/>
        </w:rPr>
        <w:t>赛项名称：</w:t>
      </w:r>
      <w:r>
        <w:rPr>
          <w:rFonts w:ascii="黑体" w:hAnsi="黑体" w:eastAsia="黑体" w:cs="黑体"/>
          <w:spacing w:val="7"/>
          <w:sz w:val="31"/>
          <w:szCs w:val="31"/>
          <w:u w:val="single" w:color="auto"/>
        </w:rPr>
        <w:t xml:space="preserve">          生产单元数字化改造</w:t>
      </w:r>
      <w:r>
        <w:rPr>
          <w:rFonts w:ascii="黑体" w:hAnsi="黑体" w:eastAsia="黑体" w:cs="黑体"/>
          <w:sz w:val="31"/>
          <w:szCs w:val="31"/>
          <w:u w:val="single" w:color="auto"/>
        </w:rPr>
        <w:t xml:space="preserve">          </w:t>
      </w:r>
    </w:p>
    <w:p>
      <w:pPr>
        <w:pStyle w:val="2"/>
        <w:spacing w:line="255" w:lineRule="auto"/>
      </w:pPr>
    </w:p>
    <w:p>
      <w:pPr>
        <w:pStyle w:val="2"/>
        <w:spacing w:before="101" w:line="274" w:lineRule="auto"/>
        <w:ind w:left="874"/>
        <w:rPr>
          <w:sz w:val="31"/>
          <w:szCs w:val="31"/>
        </w:rPr>
      </w:pPr>
      <w:r>
        <w:rPr>
          <w:rFonts w:ascii="黑体" w:hAnsi="黑体" w:eastAsia="黑体" w:cs="黑体"/>
          <w:spacing w:val="14"/>
          <w:sz w:val="31"/>
          <w:szCs w:val="31"/>
        </w:rPr>
        <w:t>英文名称：</w:t>
      </w:r>
      <w:r>
        <w:rPr>
          <w:spacing w:val="14"/>
          <w:sz w:val="31"/>
          <w:szCs w:val="31"/>
          <w:u w:val="single" w:color="auto"/>
        </w:rPr>
        <w:t xml:space="preserve">  </w:t>
      </w:r>
      <w:r>
        <w:rPr>
          <w:sz w:val="31"/>
          <w:szCs w:val="31"/>
          <w:u w:val="single" w:color="auto"/>
        </w:rPr>
        <w:t>Digital</w:t>
      </w:r>
      <w:r>
        <w:rPr>
          <w:spacing w:val="14"/>
          <w:sz w:val="31"/>
          <w:szCs w:val="31"/>
          <w:u w:val="single" w:color="auto"/>
        </w:rPr>
        <w:t xml:space="preserve"> </w:t>
      </w:r>
      <w:r>
        <w:rPr>
          <w:sz w:val="31"/>
          <w:szCs w:val="31"/>
          <w:u w:val="single" w:color="auto"/>
        </w:rPr>
        <w:t>transformation</w:t>
      </w:r>
      <w:r>
        <w:rPr>
          <w:spacing w:val="14"/>
          <w:sz w:val="31"/>
          <w:szCs w:val="31"/>
          <w:u w:val="single" w:color="auto"/>
        </w:rPr>
        <w:t xml:space="preserve"> </w:t>
      </w:r>
      <w:r>
        <w:rPr>
          <w:sz w:val="31"/>
          <w:szCs w:val="31"/>
          <w:u w:val="single" w:color="auto"/>
        </w:rPr>
        <w:t>of</w:t>
      </w:r>
      <w:r>
        <w:rPr>
          <w:spacing w:val="14"/>
          <w:sz w:val="31"/>
          <w:szCs w:val="31"/>
          <w:u w:val="single" w:color="auto"/>
        </w:rPr>
        <w:t xml:space="preserve"> </w:t>
      </w:r>
      <w:r>
        <w:rPr>
          <w:sz w:val="31"/>
          <w:szCs w:val="31"/>
          <w:u w:val="single" w:color="auto"/>
        </w:rPr>
        <w:t>production</w:t>
      </w:r>
      <w:r>
        <w:rPr>
          <w:spacing w:val="14"/>
          <w:sz w:val="31"/>
          <w:szCs w:val="31"/>
          <w:u w:val="single" w:color="auto"/>
        </w:rPr>
        <w:t xml:space="preserve"> </w:t>
      </w:r>
      <w:r>
        <w:rPr>
          <w:sz w:val="31"/>
          <w:szCs w:val="31"/>
          <w:u w:val="single" w:color="auto"/>
        </w:rPr>
        <w:t>units</w:t>
      </w:r>
      <w:r>
        <w:rPr>
          <w:spacing w:val="14"/>
          <w:sz w:val="31"/>
          <w:szCs w:val="31"/>
          <w:u w:val="single" w:color="auto"/>
        </w:rPr>
        <w:t xml:space="preserve">  </w:t>
      </w:r>
    </w:p>
    <w:p>
      <w:pPr>
        <w:pStyle w:val="2"/>
        <w:spacing w:line="296" w:lineRule="auto"/>
      </w:pPr>
    </w:p>
    <w:p>
      <w:pPr>
        <w:spacing w:before="101" w:line="227" w:lineRule="auto"/>
        <w:ind w:left="869"/>
        <w:rPr>
          <w:rFonts w:ascii="黑体" w:hAnsi="黑体" w:eastAsia="黑体" w:cs="黑体"/>
          <w:sz w:val="31"/>
          <w:szCs w:val="31"/>
        </w:rPr>
      </w:pPr>
      <w:r>
        <w:rPr>
          <w:rFonts w:ascii="黑体" w:hAnsi="黑体" w:eastAsia="黑体" w:cs="黑体"/>
          <w:spacing w:val="7"/>
          <w:sz w:val="31"/>
          <w:szCs w:val="31"/>
        </w:rPr>
        <w:t>赛项组别：</w:t>
      </w:r>
      <w:r>
        <w:rPr>
          <w:rFonts w:ascii="黑体" w:hAnsi="黑体" w:eastAsia="黑体" w:cs="黑体"/>
          <w:spacing w:val="7"/>
          <w:sz w:val="31"/>
          <w:szCs w:val="31"/>
          <w:u w:val="single" w:color="auto"/>
        </w:rPr>
        <w:t xml:space="preserve">        高等职业教育(师生同赛)</w:t>
      </w:r>
      <w:r>
        <w:rPr>
          <w:rFonts w:ascii="黑体" w:hAnsi="黑体" w:eastAsia="黑体" w:cs="黑体"/>
          <w:sz w:val="31"/>
          <w:szCs w:val="31"/>
          <w:u w:val="single" w:color="auto"/>
        </w:rPr>
        <w:t xml:space="preserve">         </w:t>
      </w:r>
    </w:p>
    <w:p>
      <w:pPr>
        <w:pStyle w:val="2"/>
        <w:spacing w:line="318" w:lineRule="auto"/>
      </w:pPr>
    </w:p>
    <w:p>
      <w:pPr>
        <w:spacing w:before="100" w:line="226" w:lineRule="auto"/>
        <w:ind w:left="869"/>
        <w:rPr>
          <w:rFonts w:ascii="Times New Roman" w:hAnsi="Times New Roman" w:eastAsia="Times New Roman" w:cs="Times New Roman"/>
          <w:sz w:val="31"/>
          <w:szCs w:val="31"/>
        </w:rPr>
      </w:pPr>
      <w:r>
        <w:rPr>
          <w:rFonts w:ascii="黑体" w:hAnsi="黑体" w:eastAsia="黑体" w:cs="黑体"/>
          <w:spacing w:val="2"/>
          <w:sz w:val="31"/>
          <w:szCs w:val="31"/>
        </w:rPr>
        <w:t>赛项编号：</w:t>
      </w:r>
      <w:r>
        <w:rPr>
          <w:rFonts w:ascii="Times New Roman" w:hAnsi="Times New Roman" w:eastAsia="Times New Roman" w:cs="Times New Roman"/>
          <w:spacing w:val="2"/>
          <w:sz w:val="31"/>
          <w:szCs w:val="31"/>
          <w:u w:val="single" w:color="auto"/>
        </w:rPr>
        <w:t xml:space="preserve">                              </w:t>
      </w:r>
      <w:r>
        <w:rPr>
          <w:rFonts w:ascii="Times New Roman" w:hAnsi="Times New Roman" w:eastAsia="Times New Roman" w:cs="Times New Roman"/>
          <w:sz w:val="31"/>
          <w:szCs w:val="31"/>
          <w:u w:val="single" w:color="auto"/>
        </w:rPr>
        <w:t>GZ</w:t>
      </w:r>
      <w:r>
        <w:rPr>
          <w:rFonts w:ascii="Times New Roman" w:hAnsi="Times New Roman" w:eastAsia="Times New Roman" w:cs="Times New Roman"/>
          <w:spacing w:val="2"/>
          <w:sz w:val="31"/>
          <w:szCs w:val="31"/>
          <w:u w:val="single" w:color="auto"/>
        </w:rPr>
        <w:t xml:space="preserve">020                              </w:t>
      </w:r>
      <w:r>
        <w:rPr>
          <w:rFonts w:ascii="Times New Roman" w:hAnsi="Times New Roman" w:eastAsia="Times New Roman" w:cs="Times New Roman"/>
          <w:spacing w:val="1"/>
          <w:sz w:val="31"/>
          <w:szCs w:val="31"/>
          <w:u w:val="single" w:color="auto"/>
        </w:rPr>
        <w:t xml:space="preserve">       </w:t>
      </w:r>
    </w:p>
    <w:p>
      <w:pPr>
        <w:spacing w:line="226" w:lineRule="auto"/>
        <w:rPr>
          <w:rFonts w:ascii="Times New Roman" w:hAnsi="Times New Roman" w:eastAsia="Times New Roman" w:cs="Times New Roman"/>
          <w:sz w:val="31"/>
          <w:szCs w:val="31"/>
        </w:rPr>
        <w:sectPr>
          <w:pgSz w:w="11906" w:h="16839"/>
          <w:pgMar w:top="1431" w:right="1485" w:bottom="0" w:left="1785" w:header="0" w:footer="0" w:gutter="0"/>
          <w:pgNumType w:fmt="decimal"/>
          <w:cols w:space="720" w:num="1"/>
        </w:sectPr>
      </w:pPr>
    </w:p>
    <w:p>
      <w:pPr>
        <w:spacing w:before="162" w:line="227" w:lineRule="auto"/>
        <w:ind w:left="31"/>
        <w:rPr>
          <w:rFonts w:ascii="黑体" w:hAnsi="黑体" w:eastAsia="黑体" w:cs="黑体"/>
          <w:sz w:val="31"/>
          <w:szCs w:val="31"/>
        </w:rPr>
      </w:pPr>
      <w:r>
        <w:rPr>
          <w:rFonts w:hint="eastAsia" w:ascii="黑体" w:hAnsi="黑体" w:eastAsia="黑体" w:cs="黑体"/>
          <w:spacing w:val="7"/>
          <w:sz w:val="31"/>
          <w:szCs w:val="31"/>
          <w:lang w:val="en-US" w:eastAsia="zh-CN"/>
        </w:rPr>
        <w:t>一</w:t>
      </w:r>
      <w:r>
        <w:rPr>
          <w:rFonts w:ascii="黑体" w:hAnsi="黑体" w:eastAsia="黑体" w:cs="黑体"/>
          <w:spacing w:val="7"/>
          <w:sz w:val="31"/>
          <w:szCs w:val="31"/>
        </w:rPr>
        <w:t>、竞赛目标</w:t>
      </w:r>
    </w:p>
    <w:p>
      <w:pPr>
        <w:spacing w:before="270" w:line="411" w:lineRule="auto"/>
        <w:ind w:left="14" w:firstLine="569"/>
        <w:rPr>
          <w:rFonts w:ascii="仿宋" w:hAnsi="仿宋" w:eastAsia="仿宋" w:cs="仿宋"/>
          <w:sz w:val="28"/>
          <w:szCs w:val="28"/>
        </w:rPr>
      </w:pPr>
      <w:r>
        <w:rPr>
          <w:rFonts w:ascii="仿宋" w:hAnsi="仿宋" w:eastAsia="仿宋" w:cs="仿宋"/>
          <w:spacing w:val="-4"/>
          <w:sz w:val="28"/>
          <w:szCs w:val="28"/>
        </w:rPr>
        <w:t>本赛项贯彻落实党的二十大“推进新型工业化，加快建设制造强</w:t>
      </w:r>
      <w:r>
        <w:rPr>
          <w:rFonts w:ascii="仿宋" w:hAnsi="仿宋" w:eastAsia="仿宋" w:cs="仿宋"/>
          <w:spacing w:val="7"/>
          <w:sz w:val="28"/>
          <w:szCs w:val="28"/>
        </w:rPr>
        <w:t xml:space="preserve"> </w:t>
      </w:r>
      <w:r>
        <w:rPr>
          <w:rFonts w:ascii="仿宋" w:hAnsi="仿宋" w:eastAsia="仿宋" w:cs="仿宋"/>
          <w:spacing w:val="-12"/>
          <w:sz w:val="28"/>
          <w:szCs w:val="28"/>
        </w:rPr>
        <w:t>国、网络强国”精神，对标“加快数字化发展，建设数字中国”</w:t>
      </w:r>
      <w:r>
        <w:rPr>
          <w:rFonts w:ascii="仿宋" w:hAnsi="仿宋" w:eastAsia="仿宋" w:cs="仿宋"/>
          <w:spacing w:val="-13"/>
          <w:sz w:val="28"/>
          <w:szCs w:val="28"/>
        </w:rPr>
        <w:t>的“十</w:t>
      </w:r>
      <w:r>
        <w:rPr>
          <w:rFonts w:ascii="仿宋" w:hAnsi="仿宋" w:eastAsia="仿宋" w:cs="仿宋"/>
          <w:sz w:val="28"/>
          <w:szCs w:val="28"/>
        </w:rPr>
        <w:t xml:space="preserve"> </w:t>
      </w:r>
      <w:r>
        <w:rPr>
          <w:rFonts w:ascii="仿宋" w:hAnsi="仿宋" w:eastAsia="仿宋" w:cs="仿宋"/>
          <w:spacing w:val="-3"/>
          <w:sz w:val="28"/>
          <w:szCs w:val="28"/>
        </w:rPr>
        <w:t>四五”发展规划，面向装备制造业数字化转型升级需求，</w:t>
      </w:r>
      <w:r>
        <w:rPr>
          <w:rFonts w:ascii="仿宋" w:hAnsi="仿宋" w:eastAsia="仿宋" w:cs="仿宋"/>
          <w:spacing w:val="-4"/>
          <w:sz w:val="28"/>
          <w:szCs w:val="28"/>
        </w:rPr>
        <w:t>培养具备劳</w:t>
      </w:r>
      <w:r>
        <w:rPr>
          <w:rFonts w:ascii="仿宋" w:hAnsi="仿宋" w:eastAsia="仿宋" w:cs="仿宋"/>
          <w:sz w:val="28"/>
          <w:szCs w:val="28"/>
        </w:rPr>
        <w:t xml:space="preserve"> </w:t>
      </w:r>
      <w:r>
        <w:rPr>
          <w:rFonts w:ascii="仿宋" w:hAnsi="仿宋" w:eastAsia="仿宋" w:cs="仿宋"/>
          <w:spacing w:val="-12"/>
          <w:sz w:val="28"/>
          <w:szCs w:val="28"/>
        </w:rPr>
        <w:t>模精神、劳动精神、工匠精神、团队协作、安全意识等职业素养</w:t>
      </w:r>
      <w:r>
        <w:rPr>
          <w:rFonts w:ascii="仿宋" w:hAnsi="仿宋" w:eastAsia="仿宋" w:cs="仿宋"/>
          <w:spacing w:val="-13"/>
          <w:sz w:val="28"/>
          <w:szCs w:val="28"/>
        </w:rPr>
        <w:t>的“生</w:t>
      </w:r>
      <w:r>
        <w:rPr>
          <w:rFonts w:ascii="仿宋" w:hAnsi="仿宋" w:eastAsia="仿宋" w:cs="仿宋"/>
          <w:sz w:val="28"/>
          <w:szCs w:val="28"/>
        </w:rPr>
        <w:t xml:space="preserve"> </w:t>
      </w:r>
      <w:r>
        <w:rPr>
          <w:rFonts w:ascii="仿宋" w:hAnsi="仿宋" w:eastAsia="仿宋" w:cs="仿宋"/>
          <w:spacing w:val="-3"/>
          <w:sz w:val="28"/>
          <w:szCs w:val="28"/>
        </w:rPr>
        <w:t>产单元数字化改造”的懂工艺、精操作、会管理、善协调</w:t>
      </w:r>
      <w:r>
        <w:rPr>
          <w:rFonts w:ascii="仿宋" w:hAnsi="仿宋" w:eastAsia="仿宋" w:cs="仿宋"/>
          <w:spacing w:val="-4"/>
          <w:sz w:val="28"/>
          <w:szCs w:val="28"/>
        </w:rPr>
        <w:t>、能创新的</w:t>
      </w:r>
      <w:r>
        <w:rPr>
          <w:rFonts w:ascii="仿宋" w:hAnsi="仿宋" w:eastAsia="仿宋" w:cs="仿宋"/>
          <w:sz w:val="28"/>
          <w:szCs w:val="28"/>
        </w:rPr>
        <w:t xml:space="preserve"> </w:t>
      </w:r>
      <w:r>
        <w:rPr>
          <w:rFonts w:ascii="仿宋" w:hAnsi="仿宋" w:eastAsia="仿宋" w:cs="仿宋"/>
          <w:spacing w:val="-3"/>
          <w:sz w:val="28"/>
          <w:szCs w:val="28"/>
        </w:rPr>
        <w:t>工程技术技能人才。实现中小微企业离散制造生产单元智</w:t>
      </w:r>
      <w:r>
        <w:rPr>
          <w:rFonts w:ascii="仿宋" w:hAnsi="仿宋" w:eastAsia="仿宋" w:cs="仿宋"/>
          <w:spacing w:val="-4"/>
          <w:sz w:val="28"/>
          <w:szCs w:val="28"/>
        </w:rPr>
        <w:t>能化、数字</w:t>
      </w:r>
      <w:r>
        <w:rPr>
          <w:rFonts w:ascii="仿宋" w:hAnsi="仿宋" w:eastAsia="仿宋" w:cs="仿宋"/>
          <w:sz w:val="28"/>
          <w:szCs w:val="28"/>
        </w:rPr>
        <w:t xml:space="preserve"> </w:t>
      </w:r>
      <w:r>
        <w:rPr>
          <w:rFonts w:ascii="仿宋" w:hAnsi="仿宋" w:eastAsia="仿宋" w:cs="仿宋"/>
          <w:spacing w:val="-3"/>
          <w:sz w:val="28"/>
          <w:szCs w:val="28"/>
        </w:rPr>
        <w:t>化生产，助力装备制造业的高质量发展。重点考核师生利</w:t>
      </w:r>
      <w:r>
        <w:rPr>
          <w:rFonts w:ascii="仿宋" w:hAnsi="仿宋" w:eastAsia="仿宋" w:cs="仿宋"/>
          <w:spacing w:val="-4"/>
          <w:sz w:val="28"/>
          <w:szCs w:val="28"/>
        </w:rPr>
        <w:t>用智能设备</w:t>
      </w:r>
      <w:r>
        <w:rPr>
          <w:rFonts w:ascii="仿宋" w:hAnsi="仿宋" w:eastAsia="仿宋" w:cs="仿宋"/>
          <w:sz w:val="28"/>
          <w:szCs w:val="28"/>
        </w:rPr>
        <w:t xml:space="preserve"> </w:t>
      </w:r>
      <w:r>
        <w:rPr>
          <w:rFonts w:ascii="仿宋" w:hAnsi="仿宋" w:eastAsia="仿宋" w:cs="仿宋"/>
          <w:spacing w:val="-18"/>
          <w:sz w:val="28"/>
          <w:szCs w:val="28"/>
        </w:rPr>
        <w:t>（如高端装备、智能机器人、智能视觉）和数字化技术（如</w:t>
      </w:r>
      <w:r>
        <w:rPr>
          <w:rFonts w:ascii="仿宋" w:hAnsi="仿宋" w:eastAsia="仿宋" w:cs="仿宋"/>
          <w:spacing w:val="-60"/>
          <w:sz w:val="28"/>
          <w:szCs w:val="28"/>
        </w:rPr>
        <w:t xml:space="preserve"> </w:t>
      </w:r>
      <w:r>
        <w:rPr>
          <w:rFonts w:ascii="仿宋" w:hAnsi="仿宋" w:eastAsia="仿宋" w:cs="仿宋"/>
          <w:spacing w:val="-18"/>
          <w:sz w:val="28"/>
          <w:szCs w:val="28"/>
        </w:rPr>
        <w:t>MES、SCADA、</w:t>
      </w:r>
      <w:r>
        <w:rPr>
          <w:rFonts w:ascii="仿宋" w:hAnsi="仿宋" w:eastAsia="仿宋" w:cs="仿宋"/>
          <w:sz w:val="28"/>
          <w:szCs w:val="28"/>
        </w:rPr>
        <w:t xml:space="preserve"> </w:t>
      </w:r>
      <w:r>
        <w:rPr>
          <w:rFonts w:ascii="仿宋" w:hAnsi="仿宋" w:eastAsia="仿宋" w:cs="仿宋"/>
          <w:spacing w:val="-3"/>
          <w:sz w:val="28"/>
          <w:szCs w:val="28"/>
        </w:rPr>
        <w:t>RFID、数字孪生、工业智能网关、工业互联网）进行生产单元数字化</w:t>
      </w:r>
      <w:r>
        <w:rPr>
          <w:rFonts w:ascii="仿宋" w:hAnsi="仿宋" w:eastAsia="仿宋" w:cs="仿宋"/>
          <w:spacing w:val="1"/>
          <w:sz w:val="28"/>
          <w:szCs w:val="28"/>
        </w:rPr>
        <w:t xml:space="preserve"> </w:t>
      </w:r>
      <w:r>
        <w:rPr>
          <w:rFonts w:ascii="仿宋" w:hAnsi="仿宋" w:eastAsia="仿宋" w:cs="仿宋"/>
          <w:sz w:val="28"/>
          <w:szCs w:val="28"/>
        </w:rPr>
        <w:t>改造的共性技术技能和系统化思维解决现场复杂工程技术的实践能</w:t>
      </w:r>
      <w:r>
        <w:rPr>
          <w:rFonts w:ascii="仿宋" w:hAnsi="仿宋" w:eastAsia="仿宋" w:cs="仿宋"/>
          <w:spacing w:val="-3"/>
          <w:sz w:val="28"/>
          <w:szCs w:val="28"/>
        </w:rPr>
        <w:t>力。有效促进产教协同育人，引领机械制造及自动化、数</w:t>
      </w:r>
      <w:r>
        <w:rPr>
          <w:rFonts w:ascii="仿宋" w:hAnsi="仿宋" w:eastAsia="仿宋" w:cs="仿宋"/>
          <w:spacing w:val="-4"/>
          <w:sz w:val="28"/>
          <w:szCs w:val="28"/>
        </w:rPr>
        <w:t>控技术、机</w:t>
      </w:r>
      <w:r>
        <w:rPr>
          <w:rFonts w:ascii="仿宋" w:hAnsi="仿宋" w:eastAsia="仿宋" w:cs="仿宋"/>
          <w:sz w:val="28"/>
          <w:szCs w:val="28"/>
        </w:rPr>
        <w:t>电设备技术、智能制造装备技术、机电一体化技术</w:t>
      </w:r>
      <w:r>
        <w:rPr>
          <w:rFonts w:ascii="仿宋" w:hAnsi="仿宋" w:eastAsia="仿宋" w:cs="仿宋"/>
          <w:spacing w:val="-1"/>
          <w:sz w:val="28"/>
          <w:szCs w:val="28"/>
        </w:rPr>
        <w:t>、智能机电技术、</w:t>
      </w:r>
      <w:r>
        <w:rPr>
          <w:rFonts w:ascii="仿宋" w:hAnsi="仿宋" w:eastAsia="仿宋" w:cs="仿宋"/>
          <w:spacing w:val="-9"/>
          <w:sz w:val="28"/>
          <w:szCs w:val="28"/>
        </w:rPr>
        <w:t>智能控制技术、智能机器人技术、工业机器人技术</w:t>
      </w:r>
      <w:r>
        <w:rPr>
          <w:rFonts w:ascii="仿宋" w:hAnsi="仿宋" w:eastAsia="仿宋" w:cs="仿宋"/>
          <w:spacing w:val="-10"/>
          <w:sz w:val="28"/>
          <w:szCs w:val="28"/>
        </w:rPr>
        <w:t>、电气自动化技术、</w:t>
      </w:r>
      <w:r>
        <w:rPr>
          <w:rFonts w:ascii="仿宋" w:hAnsi="仿宋" w:eastAsia="仿宋" w:cs="仿宋"/>
          <w:spacing w:val="-1"/>
          <w:sz w:val="28"/>
          <w:szCs w:val="28"/>
        </w:rPr>
        <w:t>工业互联网应用等专业建设与教学改革，推动专业的跨界融合。</w:t>
      </w:r>
    </w:p>
    <w:p>
      <w:pPr>
        <w:spacing w:before="162" w:line="227" w:lineRule="auto"/>
        <w:ind w:left="32"/>
        <w:rPr>
          <w:rFonts w:ascii="黑体" w:hAnsi="黑体" w:eastAsia="黑体" w:cs="黑体"/>
          <w:sz w:val="31"/>
          <w:szCs w:val="31"/>
        </w:rPr>
      </w:pPr>
      <w:r>
        <w:rPr>
          <w:rFonts w:hint="eastAsia" w:ascii="黑体" w:hAnsi="黑体" w:eastAsia="黑体" w:cs="黑体"/>
          <w:spacing w:val="6"/>
          <w:sz w:val="31"/>
          <w:szCs w:val="31"/>
          <w:lang w:val="en-US" w:eastAsia="zh-CN"/>
        </w:rPr>
        <w:t>二</w:t>
      </w:r>
      <w:r>
        <w:rPr>
          <w:rFonts w:ascii="黑体" w:hAnsi="黑体" w:eastAsia="黑体" w:cs="黑体"/>
          <w:spacing w:val="6"/>
          <w:sz w:val="31"/>
          <w:szCs w:val="31"/>
        </w:rPr>
        <w:t>、竞赛内容</w:t>
      </w:r>
    </w:p>
    <w:p>
      <w:pPr>
        <w:spacing w:before="260" w:line="224" w:lineRule="auto"/>
        <w:ind w:left="620"/>
        <w:rPr>
          <w:rFonts w:ascii="楷体" w:hAnsi="楷体" w:eastAsia="楷体" w:cs="楷体"/>
          <w:sz w:val="28"/>
          <w:szCs w:val="28"/>
        </w:rPr>
      </w:pPr>
      <w:r>
        <w:rPr>
          <w:rFonts w:ascii="楷体" w:hAnsi="楷体" w:eastAsia="楷体" w:cs="楷体"/>
          <w:spacing w:val="6"/>
          <w:sz w:val="28"/>
          <w:szCs w:val="28"/>
          <w14:textOutline w14:w="5103" w14:cap="sq" w14:cmpd="sng">
            <w14:solidFill>
              <w14:srgbClr w14:val="000000"/>
            </w14:solidFill>
            <w14:prstDash w14:val="solid"/>
            <w14:bevel/>
          </w14:textOutline>
        </w:rPr>
        <w:t>（一）赛项职业典型工作任务</w:t>
      </w:r>
    </w:p>
    <w:p>
      <w:pPr>
        <w:spacing w:before="288" w:line="411" w:lineRule="auto"/>
        <w:ind w:left="25" w:right="13" w:firstLine="571"/>
        <w:rPr>
          <w:rFonts w:ascii="仿宋" w:hAnsi="仿宋" w:eastAsia="仿宋" w:cs="仿宋"/>
          <w:sz w:val="28"/>
          <w:szCs w:val="28"/>
        </w:rPr>
      </w:pPr>
      <w:r>
        <w:rPr>
          <w:rFonts w:ascii="仿宋" w:hAnsi="仿宋" w:eastAsia="仿宋" w:cs="仿宋"/>
          <w:spacing w:val="-4"/>
          <w:sz w:val="28"/>
          <w:szCs w:val="28"/>
        </w:rPr>
        <w:t>面向智能化工厂系统集成、信息管理、应用研究和生</w:t>
      </w:r>
      <w:r>
        <w:rPr>
          <w:rFonts w:ascii="仿宋" w:hAnsi="仿宋" w:eastAsia="仿宋" w:cs="仿宋"/>
          <w:spacing w:val="-5"/>
          <w:sz w:val="28"/>
          <w:szCs w:val="28"/>
        </w:rPr>
        <w:t>产管理、智</w:t>
      </w:r>
      <w:r>
        <w:rPr>
          <w:rFonts w:ascii="仿宋" w:hAnsi="仿宋" w:eastAsia="仿宋" w:cs="仿宋"/>
          <w:sz w:val="28"/>
          <w:szCs w:val="28"/>
        </w:rPr>
        <w:t xml:space="preserve"> </w:t>
      </w:r>
      <w:r>
        <w:rPr>
          <w:rFonts w:ascii="仿宋" w:hAnsi="仿宋" w:eastAsia="仿宋" w:cs="仿宋"/>
          <w:spacing w:val="-4"/>
          <w:sz w:val="28"/>
          <w:szCs w:val="28"/>
        </w:rPr>
        <w:t>能控制系统集成应用、车间智能控制系统管理、数控机床和工业机器</w:t>
      </w:r>
      <w:r>
        <w:rPr>
          <w:rFonts w:ascii="仿宋" w:hAnsi="仿宋" w:eastAsia="仿宋" w:cs="仿宋"/>
          <w:spacing w:val="14"/>
          <w:sz w:val="28"/>
          <w:szCs w:val="28"/>
        </w:rPr>
        <w:t xml:space="preserve"> </w:t>
      </w:r>
      <w:r>
        <w:rPr>
          <w:rFonts w:ascii="仿宋" w:hAnsi="仿宋" w:eastAsia="仿宋" w:cs="仿宋"/>
          <w:spacing w:val="-4"/>
          <w:sz w:val="28"/>
          <w:szCs w:val="28"/>
        </w:rPr>
        <w:t>人安装、调试、维护和维修、自动化系统、工业网络、工业制造的安</w:t>
      </w:r>
      <w:r>
        <w:rPr>
          <w:rFonts w:ascii="仿宋" w:hAnsi="仿宋" w:eastAsia="仿宋" w:cs="仿宋"/>
          <w:spacing w:val="14"/>
          <w:sz w:val="28"/>
          <w:szCs w:val="28"/>
        </w:rPr>
        <w:t xml:space="preserve"> </w:t>
      </w:r>
      <w:r>
        <w:rPr>
          <w:rFonts w:ascii="仿宋" w:hAnsi="仿宋" w:eastAsia="仿宋" w:cs="仿宋"/>
          <w:spacing w:val="-4"/>
          <w:sz w:val="28"/>
          <w:szCs w:val="28"/>
        </w:rPr>
        <w:t>装调试、生产制造、维修维护、技术支持等岗位的典型工作任务，包</w:t>
      </w:r>
      <w:r>
        <w:rPr>
          <w:rFonts w:ascii="仿宋" w:hAnsi="仿宋" w:eastAsia="仿宋" w:cs="仿宋"/>
          <w:spacing w:val="-7"/>
          <w:sz w:val="28"/>
          <w:szCs w:val="28"/>
        </w:rPr>
        <w:t>括：</w:t>
      </w:r>
    </w:p>
    <w:p>
      <w:pPr>
        <w:spacing w:before="291" w:line="217" w:lineRule="auto"/>
        <w:ind w:left="606"/>
        <w:rPr>
          <w:rFonts w:ascii="仿宋" w:hAnsi="仿宋" w:eastAsia="仿宋" w:cs="仿宋"/>
          <w:sz w:val="28"/>
          <w:szCs w:val="28"/>
        </w:rPr>
      </w:pPr>
      <w:r>
        <w:rPr>
          <w:rFonts w:ascii="Times New Roman" w:hAnsi="Times New Roman" w:eastAsia="Times New Roman" w:cs="Times New Roman"/>
          <w:spacing w:val="-3"/>
          <w:sz w:val="28"/>
          <w:szCs w:val="28"/>
        </w:rPr>
        <w:t>1.</w:t>
      </w:r>
      <w:r>
        <w:rPr>
          <w:rFonts w:ascii="仿宋" w:hAnsi="仿宋" w:eastAsia="仿宋" w:cs="仿宋"/>
          <w:spacing w:val="-3"/>
          <w:sz w:val="28"/>
          <w:szCs w:val="28"/>
        </w:rPr>
        <w:t>工业数字化设计与制造。</w:t>
      </w:r>
    </w:p>
    <w:p>
      <w:pPr>
        <w:spacing w:before="295" w:line="217" w:lineRule="auto"/>
        <w:ind w:left="579"/>
        <w:rPr>
          <w:rFonts w:ascii="仿宋" w:hAnsi="仿宋" w:eastAsia="仿宋" w:cs="仿宋"/>
          <w:sz w:val="28"/>
          <w:szCs w:val="28"/>
        </w:rPr>
      </w:pPr>
      <w:r>
        <w:rPr>
          <w:rFonts w:ascii="Times New Roman" w:hAnsi="Times New Roman" w:eastAsia="Times New Roman" w:cs="Times New Roman"/>
          <w:spacing w:val="-1"/>
          <w:sz w:val="28"/>
          <w:szCs w:val="28"/>
        </w:rPr>
        <w:t>2.</w:t>
      </w:r>
      <w:r>
        <w:rPr>
          <w:rFonts w:ascii="仿宋" w:hAnsi="仿宋" w:eastAsia="仿宋" w:cs="仿宋"/>
          <w:spacing w:val="-1"/>
          <w:sz w:val="28"/>
          <w:szCs w:val="28"/>
        </w:rPr>
        <w:t>工业网络集成、数据采集、系统监控。</w:t>
      </w:r>
    </w:p>
    <w:p>
      <w:pPr>
        <w:spacing w:before="296" w:line="216" w:lineRule="auto"/>
        <w:ind w:left="584"/>
        <w:rPr>
          <w:rFonts w:ascii="仿宋" w:hAnsi="仿宋" w:eastAsia="仿宋" w:cs="仿宋"/>
          <w:sz w:val="28"/>
          <w:szCs w:val="28"/>
        </w:rPr>
      </w:pPr>
      <w:r>
        <w:rPr>
          <w:rFonts w:ascii="Times New Roman" w:hAnsi="Times New Roman" w:eastAsia="Times New Roman" w:cs="Times New Roman"/>
          <w:spacing w:val="-2"/>
          <w:sz w:val="28"/>
          <w:szCs w:val="28"/>
        </w:rPr>
        <w:t>3.</w:t>
      </w:r>
      <w:r>
        <w:rPr>
          <w:rFonts w:ascii="Times New Roman" w:hAnsi="Times New Roman" w:eastAsia="Times New Roman" w:cs="Times New Roman"/>
          <w:spacing w:val="-28"/>
          <w:sz w:val="28"/>
          <w:szCs w:val="28"/>
        </w:rPr>
        <w:t xml:space="preserve"> </w:t>
      </w:r>
      <w:r>
        <w:rPr>
          <w:rFonts w:ascii="仿宋" w:hAnsi="仿宋" w:eastAsia="仿宋" w:cs="仿宋"/>
          <w:spacing w:val="-2"/>
          <w:sz w:val="28"/>
          <w:szCs w:val="28"/>
        </w:rPr>
        <w:t>生产单元数字化改造方案的制定及安装、调试、维护。</w:t>
      </w:r>
    </w:p>
    <w:p>
      <w:pPr>
        <w:spacing w:before="288" w:line="411" w:lineRule="auto"/>
        <w:ind w:left="25" w:right="13" w:firstLine="571"/>
        <w:rPr>
          <w:rFonts w:ascii="仿宋" w:hAnsi="仿宋" w:eastAsia="仿宋" w:cs="仿宋"/>
          <w:spacing w:val="-4"/>
          <w:sz w:val="28"/>
          <w:szCs w:val="28"/>
        </w:rPr>
      </w:pPr>
      <w:r>
        <w:rPr>
          <w:rFonts w:ascii="仿宋" w:hAnsi="仿宋" w:eastAsia="仿宋" w:cs="仿宋"/>
          <w:spacing w:val="-4"/>
          <w:sz w:val="28"/>
          <w:szCs w:val="28"/>
        </w:rPr>
        <w:t>4.智能制造控制系统的开发及集成应用，工艺文件和流程的编制、实施等。</w:t>
      </w:r>
    </w:p>
    <w:p>
      <w:pPr>
        <w:spacing w:before="288" w:line="411" w:lineRule="auto"/>
        <w:ind w:left="25" w:right="13" w:firstLine="571"/>
        <w:rPr>
          <w:rFonts w:ascii="楷体" w:hAnsi="楷体" w:eastAsia="楷体" w:cs="楷体"/>
          <w:sz w:val="28"/>
          <w:szCs w:val="28"/>
        </w:rPr>
      </w:pPr>
      <w:r>
        <w:rPr>
          <w:rFonts w:ascii="楷体" w:hAnsi="楷体" w:eastAsia="楷体" w:cs="楷体"/>
          <w:spacing w:val="7"/>
          <w:sz w:val="28"/>
          <w:szCs w:val="28"/>
          <w14:textOutline w14:w="5103" w14:cap="sq" w14:cmpd="sng">
            <w14:solidFill>
              <w14:srgbClr w14:val="000000"/>
            </w14:solidFill>
            <w14:prstDash w14:val="solid"/>
            <w14:bevel/>
          </w14:textOutline>
        </w:rPr>
        <w:t>（二）赛项检验选手专业核心能力与职业综合能力</w:t>
      </w:r>
    </w:p>
    <w:p>
      <w:pPr>
        <w:spacing w:before="283" w:line="216" w:lineRule="auto"/>
        <w:ind w:left="606"/>
        <w:rPr>
          <w:rFonts w:ascii="仿宋" w:hAnsi="仿宋" w:eastAsia="仿宋" w:cs="仿宋"/>
          <w:sz w:val="28"/>
          <w:szCs w:val="28"/>
        </w:rPr>
      </w:pPr>
      <w:r>
        <w:rPr>
          <w:rFonts w:ascii="Times New Roman" w:hAnsi="Times New Roman" w:eastAsia="Times New Roman" w:cs="Times New Roman"/>
          <w:spacing w:val="-2"/>
          <w:sz w:val="28"/>
          <w:szCs w:val="28"/>
        </w:rPr>
        <w:t>1.</w:t>
      </w:r>
      <w:r>
        <w:rPr>
          <w:rFonts w:ascii="仿宋" w:hAnsi="仿宋" w:eastAsia="仿宋" w:cs="仿宋"/>
          <w:spacing w:val="-2"/>
          <w:sz w:val="28"/>
          <w:szCs w:val="28"/>
        </w:rPr>
        <w:t>设计生产单元数字化改造方案。</w:t>
      </w:r>
    </w:p>
    <w:p>
      <w:pPr>
        <w:spacing w:before="296" w:line="624" w:lineRule="exact"/>
        <w:ind w:right="11"/>
        <w:jc w:val="center"/>
        <w:rPr>
          <w:rFonts w:ascii="仿宋" w:hAnsi="仿宋" w:eastAsia="仿宋" w:cs="仿宋"/>
          <w:sz w:val="28"/>
          <w:szCs w:val="28"/>
        </w:rPr>
      </w:pPr>
      <w:r>
        <w:rPr>
          <w:rFonts w:hint="eastAsia" w:ascii="Times New Roman" w:hAnsi="Times New Roman" w:eastAsia="宋体" w:cs="Times New Roman"/>
          <w:spacing w:val="-2"/>
          <w:position w:val="26"/>
          <w:sz w:val="28"/>
          <w:szCs w:val="28"/>
          <w:lang w:val="en-US" w:eastAsia="zh-CN"/>
        </w:rPr>
        <w:t xml:space="preserve">       </w:t>
      </w:r>
      <w:r>
        <w:rPr>
          <w:rFonts w:ascii="Times New Roman" w:hAnsi="Times New Roman" w:eastAsia="Times New Roman" w:cs="Times New Roman"/>
          <w:spacing w:val="-2"/>
          <w:position w:val="26"/>
          <w:sz w:val="28"/>
          <w:szCs w:val="28"/>
        </w:rPr>
        <w:t>2.</w:t>
      </w:r>
      <w:r>
        <w:rPr>
          <w:rFonts w:ascii="Times New Roman" w:hAnsi="Times New Roman" w:eastAsia="Times New Roman" w:cs="Times New Roman"/>
          <w:spacing w:val="-40"/>
          <w:position w:val="26"/>
          <w:sz w:val="28"/>
          <w:szCs w:val="28"/>
        </w:rPr>
        <w:t xml:space="preserve"> </w:t>
      </w:r>
      <w:r>
        <w:rPr>
          <w:rFonts w:ascii="仿宋" w:hAnsi="仿宋" w:eastAsia="仿宋" w:cs="仿宋"/>
          <w:spacing w:val="-2"/>
          <w:position w:val="26"/>
          <w:sz w:val="28"/>
          <w:szCs w:val="28"/>
        </w:rPr>
        <w:t>生产单元的智能化集成，工业网关配置，智能传感数据采集和</w:t>
      </w:r>
    </w:p>
    <w:p>
      <w:pPr>
        <w:spacing w:line="217" w:lineRule="auto"/>
        <w:ind w:left="27"/>
        <w:rPr>
          <w:rFonts w:ascii="仿宋" w:hAnsi="仿宋" w:eastAsia="仿宋" w:cs="仿宋"/>
          <w:sz w:val="28"/>
          <w:szCs w:val="28"/>
        </w:rPr>
      </w:pPr>
      <w:r>
        <w:rPr>
          <w:rFonts w:ascii="仿宋" w:hAnsi="仿宋" w:eastAsia="仿宋" w:cs="仿宋"/>
          <w:spacing w:val="-1"/>
          <w:sz w:val="28"/>
          <w:szCs w:val="28"/>
        </w:rPr>
        <w:t>分析、智能机器人等设备的应用。</w:t>
      </w:r>
    </w:p>
    <w:p>
      <w:pPr>
        <w:spacing w:before="294" w:line="219" w:lineRule="auto"/>
        <w:ind w:left="584"/>
        <w:rPr>
          <w:rFonts w:ascii="仿宋" w:hAnsi="仿宋" w:eastAsia="仿宋" w:cs="仿宋"/>
          <w:sz w:val="28"/>
          <w:szCs w:val="28"/>
        </w:rPr>
      </w:pPr>
      <w:r>
        <w:rPr>
          <w:rFonts w:ascii="Times New Roman" w:hAnsi="Times New Roman" w:eastAsia="Times New Roman" w:cs="Times New Roman"/>
          <w:spacing w:val="-3"/>
          <w:sz w:val="28"/>
          <w:szCs w:val="28"/>
        </w:rPr>
        <w:t>3.SCADA</w:t>
      </w:r>
      <w:r>
        <w:rPr>
          <w:rFonts w:ascii="Times New Roman" w:hAnsi="Times New Roman" w:eastAsia="Times New Roman" w:cs="Times New Roman"/>
          <w:spacing w:val="24"/>
          <w:sz w:val="28"/>
          <w:szCs w:val="28"/>
        </w:rPr>
        <w:t xml:space="preserve"> </w:t>
      </w:r>
      <w:r>
        <w:rPr>
          <w:rFonts w:ascii="仿宋" w:hAnsi="仿宋" w:eastAsia="仿宋" w:cs="仿宋"/>
          <w:spacing w:val="-3"/>
          <w:sz w:val="28"/>
          <w:szCs w:val="28"/>
        </w:rPr>
        <w:t>系统监控。</w:t>
      </w:r>
    </w:p>
    <w:p>
      <w:pPr>
        <w:spacing w:before="293" w:line="624" w:lineRule="exact"/>
        <w:ind w:left="577"/>
        <w:rPr>
          <w:rFonts w:ascii="仿宋" w:hAnsi="仿宋" w:eastAsia="仿宋" w:cs="仿宋"/>
          <w:sz w:val="28"/>
          <w:szCs w:val="28"/>
        </w:rPr>
      </w:pPr>
      <w:r>
        <w:rPr>
          <w:rFonts w:ascii="Times New Roman" w:hAnsi="Times New Roman" w:eastAsia="Times New Roman" w:cs="Times New Roman"/>
          <w:spacing w:val="-2"/>
          <w:position w:val="26"/>
          <w:sz w:val="28"/>
          <w:szCs w:val="28"/>
        </w:rPr>
        <w:t>4.MES</w:t>
      </w:r>
      <w:r>
        <w:rPr>
          <w:rFonts w:ascii="Times New Roman" w:hAnsi="Times New Roman" w:eastAsia="Times New Roman" w:cs="Times New Roman"/>
          <w:spacing w:val="25"/>
          <w:position w:val="26"/>
          <w:sz w:val="28"/>
          <w:szCs w:val="28"/>
        </w:rPr>
        <w:t xml:space="preserve"> </w:t>
      </w:r>
      <w:r>
        <w:rPr>
          <w:rFonts w:ascii="仿宋" w:hAnsi="仿宋" w:eastAsia="仿宋" w:cs="仿宋"/>
          <w:spacing w:val="-2"/>
          <w:position w:val="26"/>
          <w:sz w:val="28"/>
          <w:szCs w:val="28"/>
        </w:rPr>
        <w:t>系统的部署和集成。</w:t>
      </w:r>
    </w:p>
    <w:p>
      <w:pPr>
        <w:spacing w:line="217" w:lineRule="auto"/>
        <w:ind w:left="586"/>
        <w:rPr>
          <w:rFonts w:ascii="仿宋" w:hAnsi="仿宋" w:eastAsia="仿宋" w:cs="仿宋"/>
          <w:sz w:val="28"/>
          <w:szCs w:val="28"/>
        </w:rPr>
      </w:pPr>
      <w:r>
        <w:rPr>
          <w:rFonts w:ascii="Times New Roman" w:hAnsi="Times New Roman" w:eastAsia="Times New Roman" w:cs="Times New Roman"/>
          <w:spacing w:val="-3"/>
          <w:sz w:val="28"/>
          <w:szCs w:val="28"/>
        </w:rPr>
        <w:t>5.WMS</w:t>
      </w:r>
      <w:r>
        <w:rPr>
          <w:rFonts w:ascii="Times New Roman" w:hAnsi="Times New Roman" w:eastAsia="Times New Roman" w:cs="Times New Roman"/>
          <w:spacing w:val="28"/>
          <w:sz w:val="28"/>
          <w:szCs w:val="28"/>
        </w:rPr>
        <w:t xml:space="preserve"> </w:t>
      </w:r>
      <w:r>
        <w:rPr>
          <w:rFonts w:ascii="仿宋" w:hAnsi="仿宋" w:eastAsia="仿宋" w:cs="仿宋"/>
          <w:spacing w:val="-3"/>
          <w:sz w:val="28"/>
          <w:szCs w:val="28"/>
        </w:rPr>
        <w:t>系统的部署和集成。</w:t>
      </w:r>
    </w:p>
    <w:p>
      <w:pPr>
        <w:spacing w:before="295" w:line="624" w:lineRule="exact"/>
        <w:ind w:left="585"/>
        <w:rPr>
          <w:rFonts w:ascii="仿宋" w:hAnsi="仿宋" w:eastAsia="仿宋" w:cs="仿宋"/>
          <w:sz w:val="28"/>
          <w:szCs w:val="28"/>
        </w:rPr>
      </w:pPr>
      <w:r>
        <w:rPr>
          <w:rFonts w:ascii="Times New Roman" w:hAnsi="Times New Roman" w:eastAsia="Times New Roman" w:cs="Times New Roman"/>
          <w:spacing w:val="-3"/>
          <w:position w:val="26"/>
          <w:sz w:val="28"/>
          <w:szCs w:val="28"/>
        </w:rPr>
        <w:t>6.AMR</w:t>
      </w:r>
      <w:r>
        <w:rPr>
          <w:rFonts w:ascii="Times New Roman" w:hAnsi="Times New Roman" w:eastAsia="Times New Roman" w:cs="Times New Roman"/>
          <w:spacing w:val="70"/>
          <w:w w:val="101"/>
          <w:position w:val="26"/>
          <w:sz w:val="28"/>
          <w:szCs w:val="28"/>
        </w:rPr>
        <w:t xml:space="preserve"> </w:t>
      </w:r>
      <w:r>
        <w:rPr>
          <w:rFonts w:ascii="仿宋" w:hAnsi="仿宋" w:eastAsia="仿宋" w:cs="仿宋"/>
          <w:spacing w:val="-3"/>
          <w:position w:val="26"/>
          <w:sz w:val="28"/>
          <w:szCs w:val="28"/>
        </w:rPr>
        <w:t>自主移动机器人的地图构建、点位部署、线路规划。</w:t>
      </w:r>
    </w:p>
    <w:p>
      <w:pPr>
        <w:spacing w:before="1" w:line="217" w:lineRule="auto"/>
        <w:ind w:left="583"/>
        <w:rPr>
          <w:rFonts w:ascii="仿宋" w:hAnsi="仿宋" w:eastAsia="仿宋" w:cs="仿宋"/>
          <w:sz w:val="28"/>
          <w:szCs w:val="28"/>
        </w:rPr>
      </w:pPr>
      <w:r>
        <w:rPr>
          <w:rFonts w:ascii="Times New Roman" w:hAnsi="Times New Roman" w:eastAsia="Times New Roman" w:cs="Times New Roman"/>
          <w:spacing w:val="-1"/>
          <w:sz w:val="28"/>
          <w:szCs w:val="28"/>
        </w:rPr>
        <w:t>7.</w:t>
      </w:r>
      <w:r>
        <w:rPr>
          <w:rFonts w:ascii="仿宋" w:hAnsi="仿宋" w:eastAsia="仿宋" w:cs="仿宋"/>
          <w:spacing w:val="-1"/>
          <w:sz w:val="28"/>
          <w:szCs w:val="28"/>
        </w:rPr>
        <w:t>利用数字孪生实现虚实结合。</w:t>
      </w:r>
    </w:p>
    <w:p>
      <w:pPr>
        <w:spacing w:before="292" w:line="226" w:lineRule="auto"/>
        <w:ind w:left="620"/>
        <w:rPr>
          <w:rFonts w:ascii="楷体" w:hAnsi="楷体" w:eastAsia="楷体" w:cs="楷体"/>
          <w:sz w:val="28"/>
          <w:szCs w:val="28"/>
        </w:rPr>
      </w:pPr>
      <w:r>
        <w:rPr>
          <w:rFonts w:ascii="楷体" w:hAnsi="楷体" w:eastAsia="楷体" w:cs="楷体"/>
          <w:spacing w:val="6"/>
          <w:sz w:val="28"/>
          <w:szCs w:val="28"/>
          <w14:textOutline w14:w="5103" w14:cap="sq" w14:cmpd="sng">
            <w14:solidFill>
              <w14:srgbClr w14:val="000000"/>
            </w14:solidFill>
            <w14:prstDash w14:val="solid"/>
            <w14:bevel/>
          </w14:textOutline>
        </w:rPr>
        <w:t>（三）赛项创新、创意的范围与方向</w:t>
      </w:r>
    </w:p>
    <w:p>
      <w:pPr>
        <w:spacing w:before="58" w:line="359" w:lineRule="auto"/>
        <w:ind w:left="355" w:right="345" w:firstLine="576"/>
        <w:jc w:val="both"/>
        <w:rPr>
          <w:rFonts w:ascii="仿宋" w:hAnsi="仿宋" w:eastAsia="仿宋" w:cs="仿宋"/>
          <w:sz w:val="28"/>
          <w:szCs w:val="28"/>
        </w:rPr>
      </w:pPr>
      <w:r>
        <w:rPr>
          <w:rFonts w:ascii="仿宋" w:hAnsi="仿宋" w:eastAsia="仿宋" w:cs="仿宋"/>
          <w:spacing w:val="5"/>
          <w:sz w:val="28"/>
          <w:szCs w:val="28"/>
        </w:rPr>
        <w:t>在全球数字化变革的背景下，中小微企业为适应数字经济环境</w:t>
      </w:r>
      <w:r>
        <w:rPr>
          <w:rFonts w:ascii="仿宋" w:hAnsi="仿宋" w:eastAsia="仿宋" w:cs="仿宋"/>
          <w:spacing w:val="13"/>
          <w:sz w:val="28"/>
          <w:szCs w:val="28"/>
        </w:rPr>
        <w:t xml:space="preserve"> </w:t>
      </w:r>
      <w:r>
        <w:rPr>
          <w:rFonts w:ascii="仿宋" w:hAnsi="仿宋" w:eastAsia="仿宋" w:cs="仿宋"/>
          <w:spacing w:val="6"/>
          <w:sz w:val="28"/>
          <w:szCs w:val="28"/>
        </w:rPr>
        <w:t>下企业生存发展和市场变化，企业现有生产</w:t>
      </w:r>
      <w:r>
        <w:rPr>
          <w:rFonts w:ascii="仿宋" w:hAnsi="仿宋" w:eastAsia="仿宋" w:cs="仿宋"/>
          <w:spacing w:val="5"/>
          <w:sz w:val="28"/>
          <w:szCs w:val="28"/>
        </w:rPr>
        <w:t>单元进行数字化升级改</w:t>
      </w:r>
      <w:r>
        <w:rPr>
          <w:rFonts w:ascii="仿宋" w:hAnsi="仿宋" w:eastAsia="仿宋" w:cs="仿宋"/>
          <w:sz w:val="28"/>
          <w:szCs w:val="28"/>
        </w:rPr>
        <w:t xml:space="preserve"> </w:t>
      </w:r>
      <w:r>
        <w:rPr>
          <w:rFonts w:ascii="仿宋" w:hAnsi="仿宋" w:eastAsia="仿宋" w:cs="仿宋"/>
          <w:spacing w:val="6"/>
          <w:sz w:val="28"/>
          <w:szCs w:val="28"/>
        </w:rPr>
        <w:t>造成为必然。对传统生产模式和管理模式进行创</w:t>
      </w:r>
      <w:r>
        <w:rPr>
          <w:rFonts w:ascii="仿宋" w:hAnsi="仿宋" w:eastAsia="仿宋" w:cs="仿宋"/>
          <w:spacing w:val="5"/>
          <w:sz w:val="28"/>
          <w:szCs w:val="28"/>
        </w:rPr>
        <w:t>新重塑，通过数字</w:t>
      </w:r>
      <w:r>
        <w:rPr>
          <w:rFonts w:ascii="仿宋" w:hAnsi="仿宋" w:eastAsia="仿宋" w:cs="仿宋"/>
          <w:sz w:val="28"/>
          <w:szCs w:val="28"/>
        </w:rPr>
        <w:t xml:space="preserve"> </w:t>
      </w:r>
      <w:r>
        <w:rPr>
          <w:rFonts w:ascii="仿宋" w:hAnsi="仿宋" w:eastAsia="仿宋" w:cs="仿宋"/>
          <w:spacing w:val="6"/>
          <w:sz w:val="28"/>
          <w:szCs w:val="28"/>
        </w:rPr>
        <w:t>孪生虚实结合，优化再造生产单元物理世界</w:t>
      </w:r>
      <w:r>
        <w:rPr>
          <w:rFonts w:ascii="仿宋" w:hAnsi="仿宋" w:eastAsia="仿宋" w:cs="仿宋"/>
          <w:spacing w:val="5"/>
          <w:sz w:val="28"/>
          <w:szCs w:val="28"/>
        </w:rPr>
        <w:t>的生产流程，实现企业</w:t>
      </w:r>
      <w:r>
        <w:rPr>
          <w:rFonts w:ascii="仿宋" w:hAnsi="仿宋" w:eastAsia="仿宋" w:cs="仿宋"/>
          <w:sz w:val="28"/>
          <w:szCs w:val="28"/>
        </w:rPr>
        <w:t xml:space="preserve"> </w:t>
      </w:r>
      <w:r>
        <w:rPr>
          <w:rFonts w:ascii="仿宋" w:hAnsi="仿宋" w:eastAsia="仿宋" w:cs="仿宋"/>
          <w:spacing w:val="6"/>
          <w:sz w:val="28"/>
          <w:szCs w:val="28"/>
        </w:rPr>
        <w:t>高质量生存和发展。通过生产单元数字化改</w:t>
      </w:r>
      <w:r>
        <w:rPr>
          <w:rFonts w:ascii="仿宋" w:hAnsi="仿宋" w:eastAsia="仿宋" w:cs="仿宋"/>
          <w:spacing w:val="5"/>
          <w:sz w:val="28"/>
          <w:szCs w:val="28"/>
        </w:rPr>
        <w:t>造方案设计、仿真、智</w:t>
      </w:r>
      <w:r>
        <w:rPr>
          <w:rFonts w:ascii="仿宋" w:hAnsi="仿宋" w:eastAsia="仿宋" w:cs="仿宋"/>
          <w:spacing w:val="6"/>
          <w:sz w:val="28"/>
          <w:szCs w:val="28"/>
        </w:rPr>
        <w:t>能硬件、数字化网络设备的搭建与测试、智</w:t>
      </w:r>
      <w:r>
        <w:rPr>
          <w:rFonts w:ascii="仿宋" w:hAnsi="仿宋" w:eastAsia="仿宋" w:cs="仿宋"/>
          <w:spacing w:val="5"/>
          <w:sz w:val="28"/>
          <w:szCs w:val="28"/>
        </w:rPr>
        <w:t>能机器人等集成；通过</w:t>
      </w:r>
      <w:r>
        <w:rPr>
          <w:rFonts w:ascii="仿宋" w:hAnsi="仿宋" w:eastAsia="仿宋" w:cs="仿宋"/>
          <w:sz w:val="28"/>
          <w:szCs w:val="28"/>
        </w:rPr>
        <w:t xml:space="preserve"> </w:t>
      </w:r>
      <w:r>
        <w:rPr>
          <w:rFonts w:ascii="Times New Roman" w:hAnsi="Times New Roman" w:eastAsia="Times New Roman" w:cs="Times New Roman"/>
          <w:sz w:val="28"/>
          <w:szCs w:val="28"/>
        </w:rPr>
        <w:t>SCADA</w:t>
      </w:r>
      <w:r>
        <w:rPr>
          <w:rFonts w:ascii="仿宋" w:hAnsi="仿宋" w:eastAsia="仿宋" w:cs="仿宋"/>
          <w:spacing w:val="7"/>
          <w:sz w:val="28"/>
          <w:szCs w:val="28"/>
        </w:rPr>
        <w:t>系统监控、</w:t>
      </w:r>
      <w:r>
        <w:rPr>
          <w:rFonts w:ascii="Times New Roman" w:hAnsi="Times New Roman" w:eastAsia="Times New Roman" w:cs="Times New Roman"/>
          <w:sz w:val="28"/>
          <w:szCs w:val="28"/>
        </w:rPr>
        <w:t>WMS</w:t>
      </w:r>
      <w:r>
        <w:rPr>
          <w:rFonts w:ascii="仿宋" w:hAnsi="仿宋" w:eastAsia="仿宋" w:cs="仿宋"/>
          <w:spacing w:val="7"/>
          <w:sz w:val="28"/>
          <w:szCs w:val="28"/>
        </w:rPr>
        <w:t>系统、</w:t>
      </w:r>
      <w:r>
        <w:rPr>
          <w:rFonts w:ascii="Times New Roman" w:hAnsi="Times New Roman" w:eastAsia="Times New Roman" w:cs="Times New Roman"/>
          <w:sz w:val="28"/>
          <w:szCs w:val="28"/>
        </w:rPr>
        <w:t>AMR</w:t>
      </w:r>
      <w:r>
        <w:rPr>
          <w:rFonts w:ascii="仿宋" w:hAnsi="仿宋" w:eastAsia="仿宋" w:cs="仿宋"/>
          <w:spacing w:val="7"/>
          <w:sz w:val="28"/>
          <w:szCs w:val="28"/>
        </w:rPr>
        <w:t>自主移动机器人和</w:t>
      </w:r>
      <w:r>
        <w:rPr>
          <w:rFonts w:ascii="Times New Roman" w:hAnsi="Times New Roman" w:eastAsia="Times New Roman" w:cs="Times New Roman"/>
          <w:sz w:val="28"/>
          <w:szCs w:val="28"/>
        </w:rPr>
        <w:t>MES</w:t>
      </w:r>
      <w:r>
        <w:rPr>
          <w:rFonts w:ascii="仿宋" w:hAnsi="仿宋" w:eastAsia="仿宋" w:cs="仿宋"/>
          <w:spacing w:val="7"/>
          <w:sz w:val="28"/>
          <w:szCs w:val="28"/>
        </w:rPr>
        <w:t>系统部</w:t>
      </w:r>
      <w:r>
        <w:rPr>
          <w:rFonts w:ascii="仿宋" w:hAnsi="仿宋" w:eastAsia="仿宋" w:cs="仿宋"/>
          <w:sz w:val="28"/>
          <w:szCs w:val="28"/>
        </w:rPr>
        <w:t xml:space="preserve"> </w:t>
      </w:r>
      <w:r>
        <w:rPr>
          <w:rFonts w:ascii="仿宋" w:hAnsi="仿宋" w:eastAsia="仿宋" w:cs="仿宋"/>
          <w:spacing w:val="6"/>
          <w:sz w:val="28"/>
          <w:szCs w:val="28"/>
        </w:rPr>
        <w:t>署与集成，构建一个全面感知、无缝联接、</w:t>
      </w:r>
      <w:r>
        <w:rPr>
          <w:rFonts w:ascii="仿宋" w:hAnsi="仿宋" w:eastAsia="仿宋" w:cs="仿宋"/>
          <w:spacing w:val="5"/>
          <w:sz w:val="28"/>
          <w:szCs w:val="28"/>
        </w:rPr>
        <w:t>高度智能的数字化生产</w:t>
      </w:r>
      <w:r>
        <w:rPr>
          <w:rFonts w:ascii="仿宋" w:hAnsi="仿宋" w:eastAsia="仿宋" w:cs="仿宋"/>
          <w:spacing w:val="-3"/>
          <w:sz w:val="28"/>
          <w:szCs w:val="28"/>
        </w:rPr>
        <w:t>单元。</w:t>
      </w:r>
    </w:p>
    <w:p>
      <w:pPr>
        <w:pStyle w:val="2"/>
        <w:spacing w:line="252" w:lineRule="auto"/>
      </w:pPr>
    </w:p>
    <w:p>
      <w:pPr>
        <w:spacing w:before="91" w:line="226" w:lineRule="auto"/>
        <w:ind w:left="946"/>
        <w:rPr>
          <w:rFonts w:ascii="楷体" w:hAnsi="楷体" w:eastAsia="楷体" w:cs="楷体"/>
          <w:sz w:val="28"/>
          <w:szCs w:val="28"/>
        </w:rPr>
      </w:pPr>
      <w:r>
        <w:rPr>
          <w:rFonts w:ascii="楷体" w:hAnsi="楷体" w:eastAsia="楷体" w:cs="楷体"/>
          <w:spacing w:val="6"/>
          <w:sz w:val="28"/>
          <w:szCs w:val="28"/>
          <w14:textOutline w14:w="5103" w14:cap="sq" w14:cmpd="sng">
            <w14:solidFill>
              <w14:srgbClr w14:val="000000"/>
            </w14:solidFill>
            <w14:prstDash w14:val="solid"/>
            <w14:bevel/>
          </w14:textOutline>
        </w:rPr>
        <w:t>（四）赛项竞赛内容结构、成绩比例</w:t>
      </w:r>
    </w:p>
    <w:p>
      <w:pPr>
        <w:spacing w:before="153" w:line="544" w:lineRule="exact"/>
        <w:ind w:firstLine="858" w:firstLineChars="300"/>
        <w:rPr>
          <w:rFonts w:ascii="仿宋" w:hAnsi="仿宋" w:eastAsia="仿宋" w:cs="仿宋"/>
          <w:sz w:val="28"/>
          <w:szCs w:val="28"/>
        </w:rPr>
      </w:pPr>
      <w:r>
        <w:rPr>
          <w:rFonts w:ascii="仿宋" w:hAnsi="仿宋" w:eastAsia="仿宋" w:cs="仿宋"/>
          <w:spacing w:val="3"/>
          <w:position w:val="20"/>
          <w:sz w:val="28"/>
          <w:szCs w:val="28"/>
        </w:rPr>
        <w:t>任务一 生产单元数字化改造方案设计（</w:t>
      </w:r>
      <w:r>
        <w:rPr>
          <w:rFonts w:ascii="Times New Roman" w:hAnsi="Times New Roman" w:eastAsia="Times New Roman" w:cs="Times New Roman"/>
          <w:spacing w:val="3"/>
          <w:position w:val="20"/>
          <w:sz w:val="28"/>
          <w:szCs w:val="28"/>
        </w:rPr>
        <w:t>15%</w:t>
      </w:r>
      <w:r>
        <w:rPr>
          <w:rFonts w:ascii="仿宋" w:hAnsi="仿宋" w:eastAsia="仿宋" w:cs="仿宋"/>
          <w:spacing w:val="3"/>
          <w:position w:val="20"/>
          <w:sz w:val="28"/>
          <w:szCs w:val="28"/>
        </w:rPr>
        <w:t>）</w:t>
      </w:r>
    </w:p>
    <w:p>
      <w:pPr>
        <w:spacing w:line="210" w:lineRule="auto"/>
        <w:ind w:firstLine="852" w:firstLineChars="300"/>
        <w:rPr>
          <w:rFonts w:ascii="Times New Roman" w:hAnsi="Times New Roman" w:eastAsia="Times New Roman" w:cs="Times New Roman"/>
          <w:sz w:val="28"/>
          <w:szCs w:val="28"/>
        </w:rPr>
      </w:pPr>
      <w:r>
        <w:rPr>
          <w:rFonts w:ascii="仿宋" w:hAnsi="仿宋" w:eastAsia="仿宋" w:cs="仿宋"/>
          <w:spacing w:val="2"/>
          <w:sz w:val="28"/>
          <w:szCs w:val="28"/>
        </w:rPr>
        <w:t>任务二 生产单元智能化集成</w:t>
      </w:r>
      <w:r>
        <w:rPr>
          <w:rFonts w:ascii="Times New Roman" w:hAnsi="Times New Roman" w:eastAsia="Times New Roman" w:cs="Times New Roman"/>
          <w:spacing w:val="2"/>
          <w:sz w:val="28"/>
          <w:szCs w:val="28"/>
        </w:rPr>
        <w:t>(</w:t>
      </w:r>
      <w:r>
        <w:rPr>
          <w:rFonts w:hint="eastAsia" w:ascii="Times New Roman" w:hAnsi="Times New Roman" w:eastAsia="宋体" w:cs="Times New Roman"/>
          <w:spacing w:val="2"/>
          <w:sz w:val="28"/>
          <w:szCs w:val="28"/>
          <w:lang w:val="en-US" w:eastAsia="zh-CN"/>
        </w:rPr>
        <w:t>15</w:t>
      </w:r>
      <w:r>
        <w:rPr>
          <w:rFonts w:ascii="Times New Roman" w:hAnsi="Times New Roman" w:eastAsia="Times New Roman" w:cs="Times New Roman"/>
          <w:spacing w:val="2"/>
          <w:sz w:val="28"/>
          <w:szCs w:val="28"/>
        </w:rPr>
        <w:t>%)</w:t>
      </w:r>
    </w:p>
    <w:p>
      <w:pPr>
        <w:spacing w:before="227" w:line="210" w:lineRule="auto"/>
        <w:ind w:firstLine="852" w:firstLineChars="300"/>
        <w:rPr>
          <w:rFonts w:ascii="Times New Roman" w:hAnsi="Times New Roman" w:eastAsia="Times New Roman" w:cs="Times New Roman"/>
          <w:sz w:val="28"/>
          <w:szCs w:val="28"/>
        </w:rPr>
      </w:pPr>
      <w:r>
        <w:rPr>
          <w:rFonts w:ascii="仿宋" w:hAnsi="仿宋" w:eastAsia="仿宋" w:cs="仿宋"/>
          <w:spacing w:val="2"/>
          <w:sz w:val="28"/>
          <w:szCs w:val="28"/>
        </w:rPr>
        <w:t>任务三 生产单元功能开发</w:t>
      </w:r>
      <w:r>
        <w:rPr>
          <w:rFonts w:ascii="Times New Roman" w:hAnsi="Times New Roman" w:eastAsia="Times New Roman" w:cs="Times New Roman"/>
          <w:spacing w:val="2"/>
          <w:sz w:val="28"/>
          <w:szCs w:val="28"/>
        </w:rPr>
        <w:t>(3</w:t>
      </w:r>
      <w:r>
        <w:rPr>
          <w:rFonts w:hint="eastAsia" w:ascii="Times New Roman" w:hAnsi="Times New Roman" w:eastAsia="宋体" w:cs="Times New Roman"/>
          <w:spacing w:val="2"/>
          <w:sz w:val="28"/>
          <w:szCs w:val="28"/>
          <w:lang w:val="en-US" w:eastAsia="zh-CN"/>
        </w:rPr>
        <w:t>5</w:t>
      </w:r>
      <w:r>
        <w:rPr>
          <w:rFonts w:ascii="Times New Roman" w:hAnsi="Times New Roman" w:eastAsia="Times New Roman" w:cs="Times New Roman"/>
          <w:spacing w:val="2"/>
          <w:sz w:val="28"/>
          <w:szCs w:val="28"/>
        </w:rPr>
        <w:t>%)</w:t>
      </w:r>
    </w:p>
    <w:p>
      <w:pPr>
        <w:spacing w:before="225" w:line="543" w:lineRule="exact"/>
        <w:ind w:firstLine="858" w:firstLineChars="300"/>
        <w:rPr>
          <w:rFonts w:ascii="Times New Roman" w:hAnsi="Times New Roman" w:eastAsia="Times New Roman" w:cs="Times New Roman"/>
          <w:sz w:val="28"/>
          <w:szCs w:val="28"/>
        </w:rPr>
      </w:pPr>
      <w:r>
        <w:rPr>
          <w:rFonts w:ascii="仿宋" w:hAnsi="仿宋" w:eastAsia="仿宋" w:cs="仿宋"/>
          <w:spacing w:val="3"/>
          <w:position w:val="20"/>
          <w:sz w:val="28"/>
          <w:szCs w:val="28"/>
        </w:rPr>
        <w:t>任务四 生产单元信息化技术集成</w:t>
      </w:r>
      <w:r>
        <w:rPr>
          <w:rFonts w:ascii="Times New Roman" w:hAnsi="Times New Roman" w:eastAsia="Times New Roman" w:cs="Times New Roman"/>
          <w:spacing w:val="3"/>
          <w:position w:val="20"/>
          <w:sz w:val="28"/>
          <w:szCs w:val="28"/>
        </w:rPr>
        <w:t>(1</w:t>
      </w:r>
      <w:r>
        <w:rPr>
          <w:rFonts w:hint="eastAsia" w:ascii="Times New Roman" w:hAnsi="Times New Roman" w:eastAsia="宋体" w:cs="Times New Roman"/>
          <w:spacing w:val="3"/>
          <w:position w:val="20"/>
          <w:sz w:val="28"/>
          <w:szCs w:val="28"/>
          <w:lang w:val="en-US" w:eastAsia="zh-CN"/>
        </w:rPr>
        <w:t>0</w:t>
      </w:r>
      <w:r>
        <w:rPr>
          <w:rFonts w:ascii="Times New Roman" w:hAnsi="Times New Roman" w:eastAsia="Times New Roman" w:cs="Times New Roman"/>
          <w:spacing w:val="3"/>
          <w:position w:val="20"/>
          <w:sz w:val="28"/>
          <w:szCs w:val="28"/>
        </w:rPr>
        <w:t>%)</w:t>
      </w:r>
    </w:p>
    <w:p>
      <w:pPr>
        <w:spacing w:line="212" w:lineRule="auto"/>
        <w:ind w:firstLine="852" w:firstLineChars="300"/>
        <w:rPr>
          <w:rFonts w:ascii="Times New Roman" w:hAnsi="Times New Roman" w:eastAsia="Times New Roman" w:cs="Times New Roman"/>
          <w:sz w:val="28"/>
          <w:szCs w:val="28"/>
        </w:rPr>
      </w:pPr>
      <w:r>
        <w:rPr>
          <w:rFonts w:ascii="仿宋" w:hAnsi="仿宋" w:eastAsia="仿宋" w:cs="仿宋"/>
          <w:spacing w:val="2"/>
          <w:sz w:val="28"/>
          <w:szCs w:val="28"/>
        </w:rPr>
        <w:t>任务五 生产单元运行生产</w:t>
      </w:r>
      <w:r>
        <w:rPr>
          <w:rFonts w:ascii="Times New Roman" w:hAnsi="Times New Roman" w:eastAsia="Times New Roman" w:cs="Times New Roman"/>
          <w:spacing w:val="2"/>
          <w:sz w:val="28"/>
          <w:szCs w:val="28"/>
        </w:rPr>
        <w:t>(</w:t>
      </w:r>
      <w:r>
        <w:rPr>
          <w:rFonts w:hint="eastAsia" w:ascii="Times New Roman" w:hAnsi="Times New Roman" w:eastAsia="宋体" w:cs="Times New Roman"/>
          <w:spacing w:val="2"/>
          <w:sz w:val="28"/>
          <w:szCs w:val="28"/>
          <w:lang w:val="en-US" w:eastAsia="zh-CN"/>
        </w:rPr>
        <w:t>10</w:t>
      </w:r>
      <w:r>
        <w:rPr>
          <w:rFonts w:ascii="Times New Roman" w:hAnsi="Times New Roman" w:eastAsia="Times New Roman" w:cs="Times New Roman"/>
          <w:spacing w:val="2"/>
          <w:sz w:val="28"/>
          <w:szCs w:val="28"/>
        </w:rPr>
        <w:t>%)</w:t>
      </w:r>
    </w:p>
    <w:p>
      <w:pPr>
        <w:spacing w:before="215" w:line="209" w:lineRule="auto"/>
        <w:ind w:firstLine="852" w:firstLineChars="300"/>
        <w:rPr>
          <w:rFonts w:ascii="仿宋" w:hAnsi="仿宋" w:eastAsia="仿宋" w:cs="仿宋"/>
          <w:sz w:val="28"/>
          <w:szCs w:val="28"/>
        </w:rPr>
      </w:pPr>
      <w:r>
        <w:rPr>
          <w:rFonts w:ascii="仿宋" w:hAnsi="仿宋" w:eastAsia="仿宋" w:cs="仿宋"/>
          <w:spacing w:val="2"/>
          <w:sz w:val="28"/>
          <w:szCs w:val="28"/>
        </w:rPr>
        <w:t>任务六 生产单元数据应用（</w:t>
      </w:r>
      <w:r>
        <w:rPr>
          <w:rFonts w:hint="eastAsia" w:ascii="Times New Roman" w:hAnsi="Times New Roman" w:eastAsia="宋体" w:cs="Times New Roman"/>
          <w:spacing w:val="2"/>
          <w:sz w:val="28"/>
          <w:szCs w:val="28"/>
          <w:lang w:val="en-US" w:eastAsia="zh-CN"/>
        </w:rPr>
        <w:t>5</w:t>
      </w:r>
      <w:r>
        <w:rPr>
          <w:rFonts w:ascii="Times New Roman" w:hAnsi="Times New Roman" w:eastAsia="Times New Roman" w:cs="Times New Roman"/>
          <w:spacing w:val="2"/>
          <w:sz w:val="28"/>
          <w:szCs w:val="28"/>
        </w:rPr>
        <w:t>%</w:t>
      </w:r>
      <w:r>
        <w:rPr>
          <w:rFonts w:ascii="仿宋" w:hAnsi="仿宋" w:eastAsia="仿宋" w:cs="仿宋"/>
          <w:spacing w:val="2"/>
          <w:sz w:val="28"/>
          <w:szCs w:val="28"/>
        </w:rPr>
        <w:t>）</w:t>
      </w:r>
    </w:p>
    <w:p>
      <w:pPr>
        <w:spacing w:before="217" w:line="544" w:lineRule="exact"/>
        <w:ind w:firstLine="852" w:firstLineChars="300"/>
        <w:rPr>
          <w:rFonts w:ascii="Times New Roman" w:hAnsi="Times New Roman" w:eastAsia="Times New Roman" w:cs="Times New Roman"/>
          <w:sz w:val="28"/>
          <w:szCs w:val="28"/>
        </w:rPr>
      </w:pPr>
      <w:r>
        <w:rPr>
          <w:rFonts w:ascii="仿宋" w:hAnsi="仿宋" w:eastAsia="仿宋" w:cs="仿宋"/>
          <w:spacing w:val="2"/>
          <w:position w:val="20"/>
          <w:sz w:val="28"/>
          <w:szCs w:val="28"/>
        </w:rPr>
        <w:t>任务七 生产单元改造方案自评估</w:t>
      </w:r>
      <w:r>
        <w:rPr>
          <w:rFonts w:ascii="仿宋" w:hAnsi="仿宋" w:eastAsia="仿宋" w:cs="仿宋"/>
          <w:spacing w:val="21"/>
          <w:position w:val="20"/>
          <w:sz w:val="28"/>
          <w:szCs w:val="28"/>
        </w:rPr>
        <w:t xml:space="preserve"> </w:t>
      </w:r>
      <w:r>
        <w:rPr>
          <w:rFonts w:ascii="Times New Roman" w:hAnsi="Times New Roman" w:eastAsia="Times New Roman" w:cs="Times New Roman"/>
          <w:spacing w:val="2"/>
          <w:position w:val="20"/>
          <w:sz w:val="28"/>
          <w:szCs w:val="28"/>
        </w:rPr>
        <w:t>(5%)</w:t>
      </w:r>
    </w:p>
    <w:p>
      <w:pPr>
        <w:spacing w:before="1" w:line="210" w:lineRule="auto"/>
        <w:ind w:firstLine="834" w:firstLineChars="300"/>
        <w:rPr>
          <w:rFonts w:ascii="Times New Roman" w:hAnsi="Times New Roman" w:eastAsia="Times New Roman" w:cs="Times New Roman"/>
          <w:sz w:val="28"/>
          <w:szCs w:val="28"/>
        </w:rPr>
      </w:pPr>
      <w:r>
        <w:rPr>
          <w:rFonts w:ascii="仿宋" w:hAnsi="仿宋" w:eastAsia="仿宋" w:cs="仿宋"/>
          <w:spacing w:val="-1"/>
          <w:sz w:val="28"/>
          <w:szCs w:val="28"/>
        </w:rPr>
        <w:t>任务八</w:t>
      </w:r>
      <w:r>
        <w:rPr>
          <w:rFonts w:ascii="仿宋" w:hAnsi="仿宋" w:eastAsia="仿宋" w:cs="仿宋"/>
          <w:spacing w:val="29"/>
          <w:sz w:val="28"/>
          <w:szCs w:val="28"/>
        </w:rPr>
        <w:t xml:space="preserve"> </w:t>
      </w:r>
      <w:r>
        <w:rPr>
          <w:rFonts w:ascii="仿宋" w:hAnsi="仿宋" w:eastAsia="仿宋" w:cs="仿宋"/>
          <w:spacing w:val="-1"/>
          <w:sz w:val="28"/>
          <w:szCs w:val="28"/>
        </w:rPr>
        <w:t>职业素养</w:t>
      </w:r>
      <w:r>
        <w:rPr>
          <w:rFonts w:ascii="Times New Roman" w:hAnsi="Times New Roman" w:eastAsia="Times New Roman" w:cs="Times New Roman"/>
          <w:spacing w:val="-1"/>
          <w:sz w:val="28"/>
          <w:szCs w:val="28"/>
        </w:rPr>
        <w:t>(5%)</w:t>
      </w:r>
    </w:p>
    <w:p>
      <w:pPr>
        <w:pStyle w:val="2"/>
        <w:spacing w:line="261" w:lineRule="auto"/>
      </w:pPr>
    </w:p>
    <w:p>
      <w:pPr>
        <w:spacing w:before="92" w:line="227" w:lineRule="auto"/>
        <w:ind w:left="946"/>
        <w:rPr>
          <w:rFonts w:ascii="楷体" w:hAnsi="楷体" w:eastAsia="楷体" w:cs="楷体"/>
          <w:sz w:val="28"/>
          <w:szCs w:val="28"/>
        </w:rPr>
      </w:pPr>
      <w:r>
        <w:rPr>
          <w:rFonts w:ascii="楷体" w:hAnsi="楷体" w:eastAsia="楷体" w:cs="楷体"/>
          <w:spacing w:val="3"/>
          <w:sz w:val="28"/>
          <w:szCs w:val="28"/>
          <w14:textOutline w14:w="5103" w14:cap="sq" w14:cmpd="sng">
            <w14:solidFill>
              <w14:srgbClr w14:val="000000"/>
            </w14:solidFill>
            <w14:prstDash w14:val="solid"/>
            <w14:bevel/>
          </w14:textOutline>
        </w:rPr>
        <w:t>（五）赛项模块</w:t>
      </w:r>
    </w:p>
    <w:p>
      <w:pPr>
        <w:spacing w:before="280" w:line="488" w:lineRule="exact"/>
        <w:ind w:left="905"/>
        <w:rPr>
          <w:rFonts w:ascii="仿宋" w:hAnsi="仿宋" w:eastAsia="仿宋" w:cs="仿宋"/>
          <w:sz w:val="28"/>
          <w:szCs w:val="28"/>
        </w:rPr>
      </w:pPr>
      <w:r>
        <w:rPr>
          <w:rFonts w:ascii="仿宋" w:hAnsi="仿宋" w:eastAsia="仿宋" w:cs="仿宋"/>
          <w:spacing w:val="-6"/>
          <w:position w:val="15"/>
          <w:sz w:val="28"/>
          <w:szCs w:val="28"/>
        </w:rPr>
        <w:t>赛项模块及分值配比见表</w:t>
      </w:r>
      <w:r>
        <w:rPr>
          <w:rFonts w:ascii="仿宋" w:hAnsi="仿宋" w:eastAsia="仿宋" w:cs="仿宋"/>
          <w:spacing w:val="-38"/>
          <w:position w:val="15"/>
          <w:sz w:val="28"/>
          <w:szCs w:val="28"/>
        </w:rPr>
        <w:t xml:space="preserve"> </w:t>
      </w:r>
      <w:r>
        <w:rPr>
          <w:rFonts w:ascii="Times New Roman" w:hAnsi="Times New Roman" w:eastAsia="Times New Roman" w:cs="Times New Roman"/>
          <w:spacing w:val="-6"/>
          <w:position w:val="15"/>
          <w:sz w:val="28"/>
          <w:szCs w:val="28"/>
        </w:rPr>
        <w:t>1</w:t>
      </w:r>
      <w:r>
        <w:rPr>
          <w:rFonts w:hint="eastAsia" w:ascii="Times New Roman" w:hAnsi="Times New Roman" w:eastAsia="宋体" w:cs="Times New Roman"/>
          <w:spacing w:val="-6"/>
          <w:position w:val="15"/>
          <w:sz w:val="28"/>
          <w:szCs w:val="28"/>
          <w:lang w:eastAsia="zh-CN"/>
        </w:rPr>
        <w:t>，</w:t>
      </w:r>
      <w:r>
        <w:rPr>
          <w:rFonts w:hint="eastAsia" w:ascii="Times New Roman" w:hAnsi="Times New Roman" w:eastAsia="宋体" w:cs="Times New Roman"/>
          <w:spacing w:val="-6"/>
          <w:position w:val="15"/>
          <w:sz w:val="28"/>
          <w:szCs w:val="28"/>
          <w:lang w:val="en-US" w:eastAsia="zh-CN"/>
        </w:rPr>
        <w:t>竞赛时长暂定4小时/场</w:t>
      </w:r>
      <w:r>
        <w:rPr>
          <w:rFonts w:ascii="仿宋" w:hAnsi="仿宋" w:eastAsia="仿宋" w:cs="仿宋"/>
          <w:spacing w:val="-6"/>
          <w:position w:val="15"/>
          <w:sz w:val="28"/>
          <w:szCs w:val="28"/>
        </w:rPr>
        <w:t>。</w:t>
      </w:r>
    </w:p>
    <w:p>
      <w:pPr>
        <w:spacing w:before="1" w:line="220" w:lineRule="auto"/>
        <w:ind w:left="3620"/>
        <w:rPr>
          <w:rFonts w:ascii="黑体" w:hAnsi="黑体" w:eastAsia="黑体" w:cs="黑体"/>
          <w:sz w:val="24"/>
          <w:szCs w:val="24"/>
        </w:rPr>
      </w:pPr>
      <w:r>
        <w:rPr>
          <w:rFonts w:ascii="黑体" w:hAnsi="黑体" w:eastAsia="黑体" w:cs="黑体"/>
          <w:spacing w:val="-4"/>
          <w:sz w:val="24"/>
          <w:szCs w:val="24"/>
        </w:rPr>
        <w:t>表</w:t>
      </w:r>
      <w:r>
        <w:rPr>
          <w:rFonts w:ascii="黑体" w:hAnsi="黑体" w:eastAsia="黑体" w:cs="黑体"/>
          <w:spacing w:val="-28"/>
          <w:sz w:val="24"/>
          <w:szCs w:val="24"/>
        </w:rPr>
        <w:t xml:space="preserve"> </w:t>
      </w:r>
      <w:r>
        <w:rPr>
          <w:rFonts w:ascii="黑体" w:hAnsi="黑体" w:eastAsia="黑体" w:cs="黑体"/>
          <w:spacing w:val="-4"/>
          <w:sz w:val="24"/>
          <w:szCs w:val="24"/>
        </w:rPr>
        <w:t>1</w:t>
      </w:r>
      <w:r>
        <w:rPr>
          <w:rFonts w:ascii="黑体" w:hAnsi="黑体" w:eastAsia="黑体" w:cs="黑体"/>
          <w:spacing w:val="16"/>
          <w:sz w:val="24"/>
          <w:szCs w:val="24"/>
        </w:rPr>
        <w:t xml:space="preserve"> </w:t>
      </w:r>
      <w:r>
        <w:rPr>
          <w:rFonts w:ascii="黑体" w:hAnsi="黑体" w:eastAsia="黑体" w:cs="黑体"/>
          <w:spacing w:val="-4"/>
          <w:sz w:val="24"/>
          <w:szCs w:val="24"/>
        </w:rPr>
        <w:t>竞赛模块明细</w:t>
      </w:r>
    </w:p>
    <w:tbl>
      <w:tblPr>
        <w:tblStyle w:val="8"/>
        <w:tblpPr w:leftFromText="180" w:rightFromText="180" w:vertAnchor="text" w:horzAnchor="page" w:tblpX="2027" w:tblpY="449"/>
        <w:tblOverlap w:val="never"/>
        <w:tblW w:w="8987"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74"/>
        <w:gridCol w:w="1309"/>
        <w:gridCol w:w="6115"/>
        <w:gridCol w:w="88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983" w:type="dxa"/>
            <w:gridSpan w:val="2"/>
            <w:vAlign w:val="top"/>
          </w:tcPr>
          <w:p>
            <w:pPr>
              <w:spacing w:before="42" w:line="206" w:lineRule="auto"/>
              <w:ind w:left="755"/>
              <w:rPr>
                <w:rFonts w:ascii="仿宋" w:hAnsi="仿宋" w:eastAsia="仿宋" w:cs="仿宋"/>
                <w:sz w:val="24"/>
                <w:szCs w:val="24"/>
              </w:rPr>
            </w:pPr>
            <w:r>
              <w:rPr>
                <w:rFonts w:ascii="仿宋" w:hAnsi="仿宋" w:eastAsia="仿宋" w:cs="仿宋"/>
                <w:spacing w:val="-4"/>
                <w:sz w:val="24"/>
                <w:szCs w:val="24"/>
                <w14:textOutline w14:w="4358" w14:cap="sq" w14:cmpd="sng">
                  <w14:solidFill>
                    <w14:srgbClr w14:val="000000"/>
                  </w14:solidFill>
                  <w14:prstDash w14:val="solid"/>
                  <w14:bevel/>
                </w14:textOutline>
              </w:rPr>
              <w:t>模块</w:t>
            </w:r>
          </w:p>
        </w:tc>
        <w:tc>
          <w:tcPr>
            <w:tcW w:w="6115" w:type="dxa"/>
            <w:vAlign w:val="top"/>
          </w:tcPr>
          <w:p>
            <w:pPr>
              <w:spacing w:before="42" w:line="206" w:lineRule="auto"/>
              <w:ind w:left="1919"/>
              <w:rPr>
                <w:rFonts w:ascii="仿宋" w:hAnsi="仿宋" w:eastAsia="仿宋" w:cs="仿宋"/>
                <w:sz w:val="24"/>
                <w:szCs w:val="24"/>
              </w:rPr>
            </w:pPr>
            <w:r>
              <w:rPr>
                <w:rFonts w:ascii="仿宋" w:hAnsi="仿宋" w:eastAsia="仿宋" w:cs="仿宋"/>
                <w:spacing w:val="-5"/>
                <w:sz w:val="24"/>
                <w:szCs w:val="24"/>
                <w14:textOutline w14:w="4358" w14:cap="sq" w14:cmpd="sng">
                  <w14:solidFill>
                    <w14:srgbClr w14:val="000000"/>
                  </w14:solidFill>
                  <w14:prstDash w14:val="solid"/>
                  <w14:bevel/>
                </w14:textOutline>
              </w:rPr>
              <w:t>主要内容</w:t>
            </w:r>
          </w:p>
        </w:tc>
        <w:tc>
          <w:tcPr>
            <w:tcW w:w="889" w:type="dxa"/>
            <w:vAlign w:val="top"/>
          </w:tcPr>
          <w:p>
            <w:pPr>
              <w:spacing w:before="42" w:line="206" w:lineRule="auto"/>
              <w:ind w:left="180"/>
              <w:rPr>
                <w:rFonts w:ascii="仿宋" w:hAnsi="仿宋" w:eastAsia="仿宋" w:cs="仿宋"/>
                <w:sz w:val="24"/>
                <w:szCs w:val="24"/>
              </w:rPr>
            </w:pPr>
            <w:r>
              <w:rPr>
                <w:rFonts w:ascii="仿宋" w:hAnsi="仿宋" w:eastAsia="仿宋" w:cs="仿宋"/>
                <w:spacing w:val="-6"/>
                <w:sz w:val="24"/>
                <w:szCs w:val="24"/>
                <w14:textOutline w14:w="4358" w14:cap="sq" w14:cmpd="sng">
                  <w14:solidFill>
                    <w14:srgbClr w14:val="000000"/>
                  </w14:solidFill>
                  <w14:prstDash w14:val="solid"/>
                  <w14:bevel/>
                </w14:textOutline>
              </w:rPr>
              <w:t>分值</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674" w:type="dxa"/>
            <w:textDirection w:val="tbRlV"/>
            <w:vAlign w:val="top"/>
          </w:tcPr>
          <w:p>
            <w:pPr>
              <w:spacing w:before="215" w:line="209" w:lineRule="auto"/>
              <w:ind w:left="194"/>
              <w:rPr>
                <w:rFonts w:ascii="仿宋" w:hAnsi="仿宋" w:eastAsia="仿宋" w:cs="仿宋"/>
                <w:sz w:val="24"/>
                <w:szCs w:val="24"/>
              </w:rPr>
            </w:pPr>
            <w:r>
              <w:rPr>
                <w:rFonts w:ascii="仿宋" w:hAnsi="仿宋" w:eastAsia="仿宋" w:cs="仿宋"/>
                <w:spacing w:val="-1"/>
                <w:sz w:val="24"/>
                <w:szCs w:val="24"/>
              </w:rPr>
              <w:t>模</w:t>
            </w:r>
            <w:r>
              <w:rPr>
                <w:rFonts w:ascii="仿宋" w:hAnsi="仿宋" w:eastAsia="仿宋" w:cs="仿宋"/>
                <w:spacing w:val="-47"/>
                <w:sz w:val="24"/>
                <w:szCs w:val="24"/>
              </w:rPr>
              <w:t xml:space="preserve"> </w:t>
            </w:r>
            <w:r>
              <w:rPr>
                <w:rFonts w:ascii="仿宋" w:hAnsi="仿宋" w:eastAsia="仿宋" w:cs="仿宋"/>
                <w:spacing w:val="-1"/>
                <w:sz w:val="24"/>
                <w:szCs w:val="24"/>
              </w:rPr>
              <w:t>块</w:t>
            </w:r>
            <w:r>
              <w:rPr>
                <w:rFonts w:ascii="仿宋" w:hAnsi="仿宋" w:eastAsia="仿宋" w:cs="仿宋"/>
                <w:spacing w:val="54"/>
                <w:sz w:val="24"/>
                <w:szCs w:val="24"/>
              </w:rPr>
              <w:t xml:space="preserve"> </w:t>
            </w:r>
            <w:r>
              <w:rPr>
                <w:rFonts w:ascii="仿宋" w:hAnsi="仿宋" w:eastAsia="仿宋" w:cs="仿宋"/>
                <w:spacing w:val="-1"/>
                <w:sz w:val="24"/>
                <w:szCs w:val="24"/>
              </w:rPr>
              <w:t>一</w:t>
            </w:r>
          </w:p>
        </w:tc>
        <w:tc>
          <w:tcPr>
            <w:tcW w:w="1309" w:type="dxa"/>
            <w:vAlign w:val="top"/>
          </w:tcPr>
          <w:p>
            <w:pPr>
              <w:spacing w:before="40" w:line="231" w:lineRule="auto"/>
              <w:ind w:left="179" w:right="173" w:firstLine="15"/>
              <w:jc w:val="both"/>
              <w:rPr>
                <w:rFonts w:ascii="仿宋" w:hAnsi="仿宋" w:eastAsia="仿宋" w:cs="仿宋"/>
                <w:sz w:val="24"/>
                <w:szCs w:val="24"/>
              </w:rPr>
            </w:pPr>
            <w:r>
              <w:rPr>
                <w:rFonts w:ascii="仿宋" w:hAnsi="仿宋" w:eastAsia="仿宋" w:cs="仿宋"/>
                <w:spacing w:val="-7"/>
                <w:sz w:val="24"/>
                <w:szCs w:val="24"/>
              </w:rPr>
              <w:t>生产单元</w:t>
            </w:r>
            <w:r>
              <w:rPr>
                <w:rFonts w:ascii="仿宋" w:hAnsi="仿宋" w:eastAsia="仿宋" w:cs="仿宋"/>
                <w:spacing w:val="2"/>
                <w:sz w:val="24"/>
                <w:szCs w:val="24"/>
              </w:rPr>
              <w:t xml:space="preserve"> </w:t>
            </w:r>
            <w:r>
              <w:rPr>
                <w:rFonts w:ascii="仿宋" w:hAnsi="仿宋" w:eastAsia="仿宋" w:cs="仿宋"/>
                <w:spacing w:val="-3"/>
                <w:sz w:val="24"/>
                <w:szCs w:val="24"/>
              </w:rPr>
              <w:t>数字化改</w:t>
            </w:r>
            <w:r>
              <w:rPr>
                <w:rFonts w:ascii="仿宋" w:hAnsi="仿宋" w:eastAsia="仿宋" w:cs="仿宋"/>
                <w:spacing w:val="1"/>
                <w:sz w:val="24"/>
                <w:szCs w:val="24"/>
              </w:rPr>
              <w:t xml:space="preserve"> </w:t>
            </w:r>
            <w:r>
              <w:rPr>
                <w:rFonts w:ascii="仿宋" w:hAnsi="仿宋" w:eastAsia="仿宋" w:cs="仿宋"/>
                <w:spacing w:val="-3"/>
                <w:sz w:val="24"/>
                <w:szCs w:val="24"/>
              </w:rPr>
              <w:t>造方案与</w:t>
            </w:r>
            <w:r>
              <w:rPr>
                <w:rFonts w:ascii="仿宋" w:hAnsi="仿宋" w:eastAsia="仿宋" w:cs="仿宋"/>
                <w:spacing w:val="1"/>
                <w:sz w:val="24"/>
                <w:szCs w:val="24"/>
              </w:rPr>
              <w:t xml:space="preserve"> </w:t>
            </w:r>
            <w:r>
              <w:rPr>
                <w:rFonts w:ascii="仿宋" w:hAnsi="仿宋" w:eastAsia="仿宋" w:cs="仿宋"/>
                <w:spacing w:val="-3"/>
                <w:sz w:val="24"/>
                <w:szCs w:val="24"/>
              </w:rPr>
              <w:t>智能化集</w:t>
            </w:r>
            <w:r>
              <w:rPr>
                <w:rFonts w:ascii="仿宋" w:hAnsi="仿宋" w:eastAsia="仿宋" w:cs="仿宋"/>
                <w:sz w:val="24"/>
                <w:szCs w:val="24"/>
              </w:rPr>
              <w:t>成</w:t>
            </w:r>
          </w:p>
        </w:tc>
        <w:tc>
          <w:tcPr>
            <w:tcW w:w="6115" w:type="dxa"/>
            <w:vAlign w:val="top"/>
          </w:tcPr>
          <w:p>
            <w:pPr>
              <w:spacing w:before="40" w:line="231" w:lineRule="auto"/>
              <w:ind w:left="118" w:right="104" w:firstLine="10"/>
              <w:jc w:val="both"/>
              <w:rPr>
                <w:rFonts w:ascii="仿宋" w:hAnsi="仿宋" w:eastAsia="仿宋" w:cs="仿宋"/>
                <w:sz w:val="24"/>
                <w:szCs w:val="24"/>
              </w:rPr>
            </w:pPr>
            <w:r>
              <w:rPr>
                <w:rFonts w:ascii="仿宋" w:hAnsi="仿宋" w:eastAsia="仿宋" w:cs="仿宋"/>
                <w:spacing w:val="-2"/>
                <w:sz w:val="24"/>
                <w:szCs w:val="24"/>
                <w14:textOutline w14:w="4358" w14:cap="sq" w14:cmpd="sng">
                  <w14:solidFill>
                    <w14:srgbClr w14:val="000000"/>
                  </w14:solidFill>
                  <w14:prstDash w14:val="solid"/>
                  <w14:bevel/>
                </w14:textOutline>
              </w:rPr>
              <w:t>生产单元数字化改造方案设计</w:t>
            </w:r>
            <w:r>
              <w:rPr>
                <w:rFonts w:ascii="仿宋" w:hAnsi="仿宋" w:eastAsia="仿宋" w:cs="仿宋"/>
                <w:spacing w:val="-2"/>
                <w:sz w:val="24"/>
                <w:szCs w:val="24"/>
              </w:rPr>
              <w:t>：根据竞赛任</w:t>
            </w:r>
            <w:r>
              <w:rPr>
                <w:rFonts w:ascii="仿宋" w:hAnsi="仿宋" w:eastAsia="仿宋" w:cs="仿宋"/>
                <w:spacing w:val="-1"/>
                <w:sz w:val="24"/>
                <w:szCs w:val="24"/>
              </w:rPr>
              <w:t>务书要求及给定的技术条件，完成生产单元的功能规划及仿真验证、生产数据的采集方</w:t>
            </w:r>
            <w:r>
              <w:rPr>
                <w:rFonts w:ascii="仿宋" w:hAnsi="仿宋" w:eastAsia="仿宋" w:cs="仿宋"/>
                <w:sz w:val="24"/>
                <w:szCs w:val="24"/>
              </w:rPr>
              <w:t xml:space="preserve"> </w:t>
            </w:r>
            <w:r>
              <w:rPr>
                <w:rFonts w:ascii="仿宋" w:hAnsi="仿宋" w:eastAsia="仿宋" w:cs="仿宋"/>
                <w:spacing w:val="-1"/>
                <w:sz w:val="24"/>
                <w:szCs w:val="24"/>
              </w:rPr>
              <w:t>案规划设计和网络部署方案设计等</w:t>
            </w:r>
            <w:r>
              <w:rPr>
                <w:rFonts w:ascii="仿宋" w:hAnsi="仿宋" w:eastAsia="仿宋" w:cs="仿宋"/>
                <w:spacing w:val="-2"/>
                <w:sz w:val="24"/>
                <w:szCs w:val="24"/>
                <w14:textOutline w14:w="4358" w14:cap="sq" w14:cmpd="sng">
                  <w14:solidFill>
                    <w14:srgbClr w14:val="000000"/>
                  </w14:solidFill>
                  <w14:prstDash w14:val="solid"/>
                  <w14:bevel/>
                </w14:textOutline>
              </w:rPr>
              <w:t>生产单元智能化集成：</w:t>
            </w:r>
            <w:r>
              <w:rPr>
                <w:rFonts w:ascii="仿宋" w:hAnsi="仿宋" w:eastAsia="仿宋" w:cs="仿宋"/>
                <w:spacing w:val="-2"/>
                <w:sz w:val="24"/>
                <w:szCs w:val="24"/>
              </w:rPr>
              <w:t>根据设计方案完成生</w:t>
            </w:r>
            <w:r>
              <w:rPr>
                <w:rFonts w:ascii="仿宋" w:hAnsi="仿宋" w:eastAsia="仿宋" w:cs="仿宋"/>
                <w:spacing w:val="-1"/>
                <w:sz w:val="24"/>
                <w:szCs w:val="24"/>
              </w:rPr>
              <w:t>产单元的安装、接线与测试，并配置相关网络参数、编写通讯程序，完成智能仓储、智</w:t>
            </w:r>
            <w:r>
              <w:rPr>
                <w:rFonts w:ascii="仿宋" w:hAnsi="仿宋" w:eastAsia="仿宋" w:cs="仿宋"/>
                <w:spacing w:val="-6"/>
                <w:sz w:val="24"/>
                <w:szCs w:val="24"/>
              </w:rPr>
              <w:t>能装配、智能视觉、</w:t>
            </w:r>
            <w:r>
              <w:rPr>
                <w:rFonts w:ascii="Times New Roman" w:hAnsi="Times New Roman" w:eastAsia="Times New Roman" w:cs="Times New Roman"/>
                <w:spacing w:val="-6"/>
                <w:sz w:val="24"/>
                <w:szCs w:val="24"/>
              </w:rPr>
              <w:t>AMR</w:t>
            </w:r>
            <w:r>
              <w:rPr>
                <w:rFonts w:ascii="Times New Roman" w:hAnsi="Times New Roman" w:eastAsia="Times New Roman" w:cs="Times New Roman"/>
                <w:spacing w:val="54"/>
                <w:sz w:val="24"/>
                <w:szCs w:val="24"/>
              </w:rPr>
              <w:t xml:space="preserve"> </w:t>
            </w:r>
            <w:r>
              <w:rPr>
                <w:rFonts w:ascii="仿宋" w:hAnsi="仿宋" w:eastAsia="仿宋" w:cs="仿宋"/>
                <w:spacing w:val="-6"/>
                <w:sz w:val="24"/>
                <w:szCs w:val="24"/>
              </w:rPr>
              <w:t>自主移动机器人、</w:t>
            </w:r>
            <w:r>
              <w:rPr>
                <w:rFonts w:ascii="Times New Roman" w:hAnsi="Times New Roman" w:eastAsia="Times New Roman" w:cs="Times New Roman"/>
                <w:spacing w:val="-3"/>
                <w:sz w:val="24"/>
                <w:szCs w:val="24"/>
              </w:rPr>
              <w:t>RFID</w:t>
            </w:r>
            <w:r>
              <w:rPr>
                <w:rFonts w:ascii="Times New Roman" w:hAnsi="Times New Roman" w:eastAsia="Times New Roman" w:cs="Times New Roman"/>
                <w:spacing w:val="34"/>
                <w:w w:val="101"/>
                <w:sz w:val="24"/>
                <w:szCs w:val="24"/>
              </w:rPr>
              <w:t xml:space="preserve"> </w:t>
            </w:r>
            <w:r>
              <w:rPr>
                <w:rFonts w:ascii="仿宋" w:hAnsi="仿宋" w:eastAsia="仿宋" w:cs="仿宋"/>
                <w:spacing w:val="-3"/>
                <w:sz w:val="24"/>
                <w:szCs w:val="24"/>
              </w:rPr>
              <w:t>的数据采集与可视化等</w:t>
            </w:r>
          </w:p>
        </w:tc>
        <w:tc>
          <w:tcPr>
            <w:tcW w:w="889" w:type="dxa"/>
            <w:vAlign w:val="top"/>
          </w:tcPr>
          <w:p>
            <w:pPr>
              <w:pStyle w:val="9"/>
              <w:spacing w:line="475" w:lineRule="auto"/>
            </w:pPr>
          </w:p>
          <w:p>
            <w:pPr>
              <w:spacing w:before="69" w:line="188" w:lineRule="auto"/>
              <w:ind w:left="296"/>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pacing w:val="-3"/>
                <w:sz w:val="24"/>
                <w:szCs w:val="24"/>
                <w:lang w:val="en-US" w:eastAsia="zh-CN"/>
              </w:rPr>
              <w:t>30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8" w:hRule="atLeast"/>
        </w:trPr>
        <w:tc>
          <w:tcPr>
            <w:tcW w:w="674" w:type="dxa"/>
            <w:vMerge w:val="restart"/>
            <w:textDirection w:val="tbRlV"/>
            <w:vAlign w:val="top"/>
          </w:tcPr>
          <w:p>
            <w:pPr>
              <w:spacing w:before="215" w:line="209" w:lineRule="auto"/>
              <w:ind w:left="823" w:leftChars="0"/>
              <w:rPr>
                <w:rFonts w:ascii="仿宋" w:hAnsi="仿宋" w:eastAsia="仿宋" w:cs="仿宋"/>
                <w:spacing w:val="-1"/>
                <w:sz w:val="24"/>
                <w:szCs w:val="24"/>
              </w:rPr>
            </w:pPr>
            <w:r>
              <w:rPr>
                <w:rFonts w:ascii="仿宋" w:hAnsi="仿宋" w:eastAsia="仿宋" w:cs="仿宋"/>
                <w:spacing w:val="44"/>
                <w:w w:val="109"/>
                <w:sz w:val="24"/>
                <w:szCs w:val="24"/>
              </w:rPr>
              <w:t>模块二</w:t>
            </w:r>
          </w:p>
        </w:tc>
        <w:tc>
          <w:tcPr>
            <w:tcW w:w="1309" w:type="dxa"/>
            <w:vMerge w:val="restart"/>
            <w:vAlign w:val="top"/>
          </w:tcPr>
          <w:p>
            <w:pPr>
              <w:pStyle w:val="9"/>
              <w:spacing w:line="292" w:lineRule="auto"/>
            </w:pPr>
          </w:p>
          <w:p>
            <w:pPr>
              <w:pStyle w:val="9"/>
              <w:spacing w:line="293" w:lineRule="auto"/>
            </w:pPr>
          </w:p>
          <w:p>
            <w:pPr>
              <w:spacing w:before="78" w:line="216" w:lineRule="auto"/>
              <w:ind w:left="195"/>
              <w:rPr>
                <w:rFonts w:ascii="仿宋" w:hAnsi="仿宋" w:eastAsia="仿宋" w:cs="仿宋"/>
                <w:sz w:val="24"/>
                <w:szCs w:val="24"/>
              </w:rPr>
            </w:pPr>
            <w:r>
              <w:rPr>
                <w:rFonts w:ascii="仿宋" w:hAnsi="仿宋" w:eastAsia="仿宋" w:cs="仿宋"/>
                <w:spacing w:val="-7"/>
                <w:sz w:val="24"/>
                <w:szCs w:val="24"/>
              </w:rPr>
              <w:t>生产单元</w:t>
            </w:r>
          </w:p>
          <w:p>
            <w:pPr>
              <w:spacing w:before="32" w:line="216" w:lineRule="auto"/>
              <w:ind w:left="185"/>
              <w:rPr>
                <w:rFonts w:ascii="仿宋" w:hAnsi="仿宋" w:eastAsia="仿宋" w:cs="仿宋"/>
                <w:sz w:val="24"/>
                <w:szCs w:val="24"/>
              </w:rPr>
            </w:pPr>
            <w:r>
              <w:rPr>
                <w:rFonts w:ascii="仿宋" w:hAnsi="仿宋" w:eastAsia="仿宋" w:cs="仿宋"/>
                <w:spacing w:val="-4"/>
                <w:sz w:val="24"/>
                <w:szCs w:val="24"/>
              </w:rPr>
              <w:t>功能开发</w:t>
            </w:r>
          </w:p>
          <w:p>
            <w:pPr>
              <w:spacing w:before="31" w:line="216" w:lineRule="auto"/>
              <w:ind w:left="193"/>
              <w:rPr>
                <w:rFonts w:ascii="仿宋" w:hAnsi="仿宋" w:eastAsia="仿宋" w:cs="仿宋"/>
                <w:sz w:val="24"/>
                <w:szCs w:val="24"/>
              </w:rPr>
            </w:pPr>
            <w:r>
              <w:rPr>
                <w:rFonts w:ascii="仿宋" w:hAnsi="仿宋" w:eastAsia="仿宋" w:cs="仿宋"/>
                <w:spacing w:val="-6"/>
                <w:sz w:val="24"/>
                <w:szCs w:val="24"/>
              </w:rPr>
              <w:t>与信息化</w:t>
            </w:r>
          </w:p>
          <w:p>
            <w:pPr>
              <w:spacing w:before="31" w:line="216" w:lineRule="auto"/>
              <w:ind w:left="424" w:leftChars="0"/>
              <w:rPr>
                <w:rFonts w:ascii="仿宋" w:hAnsi="仿宋" w:eastAsia="仿宋" w:cs="仿宋"/>
                <w:spacing w:val="-7"/>
                <w:sz w:val="24"/>
                <w:szCs w:val="24"/>
              </w:rPr>
            </w:pPr>
            <w:r>
              <w:rPr>
                <w:rFonts w:ascii="仿宋" w:hAnsi="仿宋" w:eastAsia="仿宋" w:cs="仿宋"/>
                <w:spacing w:val="-8"/>
                <w:sz w:val="24"/>
                <w:szCs w:val="24"/>
              </w:rPr>
              <w:t>集成</w:t>
            </w:r>
          </w:p>
        </w:tc>
        <w:tc>
          <w:tcPr>
            <w:tcW w:w="6115" w:type="dxa"/>
            <w:tcBorders>
              <w:bottom w:val="single" w:color="auto" w:sz="4" w:space="0"/>
            </w:tcBorders>
            <w:vAlign w:val="top"/>
          </w:tcPr>
          <w:p>
            <w:pPr>
              <w:spacing w:before="37" w:line="229" w:lineRule="auto"/>
              <w:ind w:left="134" w:leftChars="0" w:right="104" w:rightChars="0" w:hanging="5" w:firstLineChars="0"/>
              <w:jc w:val="both"/>
              <w:rPr>
                <w:rFonts w:ascii="仿宋" w:hAnsi="仿宋" w:eastAsia="仿宋" w:cs="仿宋"/>
                <w:spacing w:val="-2"/>
                <w:sz w:val="24"/>
                <w:szCs w:val="24"/>
                <w14:textOutline w14:w="4358" w14:cap="sq" w14:cmpd="sng">
                  <w14:solidFill>
                    <w14:srgbClr w14:val="000000"/>
                  </w14:solidFill>
                  <w14:prstDash w14:val="solid"/>
                  <w14:bevel/>
                </w14:textOutline>
              </w:rPr>
            </w:pPr>
            <w:r>
              <w:rPr>
                <w:rFonts w:ascii="仿宋" w:hAnsi="仿宋" w:eastAsia="仿宋" w:cs="仿宋"/>
                <w:spacing w:val="-2"/>
                <w:sz w:val="24"/>
                <w:szCs w:val="24"/>
                <w14:textOutline w14:w="4358" w14:cap="sq" w14:cmpd="sng">
                  <w14:solidFill>
                    <w14:srgbClr w14:val="000000"/>
                  </w14:solidFill>
                  <w14:prstDash w14:val="solid"/>
                  <w14:bevel/>
                </w14:textOutline>
              </w:rPr>
              <w:t>生产单元功能开发：</w:t>
            </w:r>
            <w:r>
              <w:rPr>
                <w:rFonts w:ascii="仿宋" w:hAnsi="仿宋" w:eastAsia="仿宋" w:cs="仿宋"/>
                <w:spacing w:val="-2"/>
                <w:sz w:val="24"/>
                <w:szCs w:val="24"/>
              </w:rPr>
              <w:t>根据任务书要求完成智</w:t>
            </w:r>
            <w:r>
              <w:rPr>
                <w:rFonts w:ascii="仿宋" w:hAnsi="仿宋" w:eastAsia="仿宋" w:cs="仿宋"/>
                <w:spacing w:val="7"/>
                <w:sz w:val="24"/>
                <w:szCs w:val="24"/>
              </w:rPr>
              <w:t xml:space="preserve"> </w:t>
            </w:r>
            <w:r>
              <w:rPr>
                <w:rFonts w:ascii="仿宋" w:hAnsi="仿宋" w:eastAsia="仿宋" w:cs="仿宋"/>
                <w:spacing w:val="-5"/>
                <w:sz w:val="24"/>
                <w:szCs w:val="24"/>
              </w:rPr>
              <w:t>能仓储、智能装配、</w:t>
            </w:r>
            <w:r>
              <w:rPr>
                <w:rFonts w:ascii="Times New Roman" w:hAnsi="Times New Roman" w:eastAsia="Times New Roman" w:cs="Times New Roman"/>
                <w:spacing w:val="-5"/>
                <w:sz w:val="24"/>
                <w:szCs w:val="24"/>
              </w:rPr>
              <w:t>AMR</w:t>
            </w:r>
            <w:r>
              <w:rPr>
                <w:rFonts w:ascii="Times New Roman" w:hAnsi="Times New Roman" w:eastAsia="Times New Roman" w:cs="Times New Roman"/>
                <w:spacing w:val="62"/>
                <w:sz w:val="24"/>
                <w:szCs w:val="24"/>
              </w:rPr>
              <w:t xml:space="preserve"> </w:t>
            </w:r>
            <w:r>
              <w:rPr>
                <w:rFonts w:ascii="仿宋" w:hAnsi="仿宋" w:eastAsia="仿宋" w:cs="仿宋"/>
                <w:spacing w:val="-5"/>
                <w:sz w:val="24"/>
                <w:szCs w:val="24"/>
              </w:rPr>
              <w:t>自主移动机器人</w:t>
            </w:r>
            <w:r>
              <w:rPr>
                <w:rFonts w:ascii="仿宋" w:hAnsi="仿宋" w:eastAsia="仿宋" w:cs="仿宋"/>
                <w:sz w:val="24"/>
                <w:szCs w:val="24"/>
              </w:rPr>
              <w:t xml:space="preserve">  </w:t>
            </w:r>
            <w:r>
              <w:rPr>
                <w:rFonts w:ascii="仿宋" w:hAnsi="仿宋" w:eastAsia="仿宋" w:cs="仿宋"/>
                <w:spacing w:val="-4"/>
                <w:sz w:val="24"/>
                <w:szCs w:val="24"/>
              </w:rPr>
              <w:t>的功能开发与验证等</w:t>
            </w:r>
          </w:p>
        </w:tc>
        <w:tc>
          <w:tcPr>
            <w:tcW w:w="889" w:type="dxa"/>
            <w:vMerge w:val="restart"/>
            <w:vAlign w:val="top"/>
          </w:tcPr>
          <w:p>
            <w:pPr>
              <w:pStyle w:val="9"/>
              <w:spacing w:line="275" w:lineRule="auto"/>
            </w:pPr>
          </w:p>
          <w:p>
            <w:pPr>
              <w:spacing w:before="69" w:line="188" w:lineRule="auto"/>
              <w:ind w:left="296"/>
              <w:rPr>
                <w:rFonts w:hint="eastAsia" w:ascii="Times New Roman" w:hAnsi="Times New Roman" w:eastAsia="宋体" w:cs="Times New Roman"/>
                <w:spacing w:val="-2"/>
                <w:sz w:val="24"/>
                <w:szCs w:val="24"/>
                <w:lang w:val="en-US" w:eastAsia="zh-CN"/>
              </w:rPr>
            </w:pPr>
          </w:p>
          <w:p>
            <w:pPr>
              <w:spacing w:before="69" w:line="188" w:lineRule="auto"/>
              <w:ind w:left="296"/>
              <w:rPr>
                <w:rFonts w:hint="eastAsia" w:ascii="Times New Roman" w:hAnsi="Times New Roman" w:eastAsia="宋体" w:cs="Times New Roman"/>
                <w:spacing w:val="-2"/>
                <w:sz w:val="24"/>
                <w:szCs w:val="24"/>
                <w:lang w:val="en-US" w:eastAsia="zh-CN"/>
              </w:rPr>
            </w:pPr>
          </w:p>
          <w:p>
            <w:pPr>
              <w:spacing w:before="69" w:line="188" w:lineRule="auto"/>
              <w:ind w:left="296"/>
              <w:rPr>
                <w:rFonts w:hint="eastAsia" w:ascii="Times New Roman" w:hAnsi="Times New Roman" w:eastAsia="宋体" w:cs="Times New Roman"/>
                <w:spacing w:val="-3"/>
                <w:sz w:val="24"/>
                <w:szCs w:val="24"/>
                <w:lang w:val="en-US" w:eastAsia="zh-CN"/>
              </w:rPr>
            </w:pPr>
            <w:r>
              <w:rPr>
                <w:rFonts w:hint="eastAsia" w:ascii="Times New Roman" w:hAnsi="Times New Roman" w:eastAsia="宋体" w:cs="Times New Roman"/>
                <w:spacing w:val="-2"/>
                <w:sz w:val="24"/>
                <w:szCs w:val="24"/>
                <w:lang w:val="en-US" w:eastAsia="zh-CN"/>
              </w:rPr>
              <w:t>45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1" w:hRule="atLeast"/>
        </w:trPr>
        <w:tc>
          <w:tcPr>
            <w:tcW w:w="674" w:type="dxa"/>
            <w:vMerge w:val="continue"/>
            <w:textDirection w:val="tbRlV"/>
            <w:vAlign w:val="top"/>
          </w:tcPr>
          <w:p>
            <w:pPr>
              <w:pStyle w:val="9"/>
              <w:rPr>
                <w:rFonts w:ascii="仿宋" w:hAnsi="仿宋" w:eastAsia="仿宋" w:cs="仿宋"/>
                <w:spacing w:val="-1"/>
                <w:sz w:val="24"/>
                <w:szCs w:val="24"/>
              </w:rPr>
            </w:pPr>
          </w:p>
        </w:tc>
        <w:tc>
          <w:tcPr>
            <w:tcW w:w="1309" w:type="dxa"/>
            <w:vMerge w:val="continue"/>
            <w:vAlign w:val="top"/>
          </w:tcPr>
          <w:p>
            <w:pPr>
              <w:pStyle w:val="9"/>
              <w:rPr>
                <w:rFonts w:ascii="仿宋" w:hAnsi="仿宋" w:eastAsia="仿宋" w:cs="仿宋"/>
                <w:spacing w:val="-7"/>
                <w:sz w:val="24"/>
                <w:szCs w:val="24"/>
              </w:rPr>
            </w:pPr>
          </w:p>
        </w:tc>
        <w:tc>
          <w:tcPr>
            <w:tcW w:w="6115" w:type="dxa"/>
            <w:tcBorders>
              <w:top w:val="single" w:color="auto" w:sz="4" w:space="0"/>
              <w:bottom w:val="single" w:color="auto" w:sz="4" w:space="0"/>
            </w:tcBorders>
            <w:vAlign w:val="top"/>
          </w:tcPr>
          <w:p>
            <w:pPr>
              <w:spacing w:before="37" w:line="216" w:lineRule="auto"/>
              <w:ind w:left="129"/>
              <w:rPr>
                <w:rFonts w:ascii="仿宋" w:hAnsi="仿宋" w:eastAsia="仿宋" w:cs="仿宋"/>
                <w:spacing w:val="-2"/>
                <w:sz w:val="24"/>
                <w:szCs w:val="24"/>
                <w14:textOutline w14:w="4358" w14:cap="sq" w14:cmpd="sng">
                  <w14:solidFill>
                    <w14:srgbClr w14:val="000000"/>
                  </w14:solidFill>
                  <w14:prstDash w14:val="solid"/>
                  <w14:bevel/>
                </w14:textOutline>
              </w:rPr>
            </w:pPr>
            <w:r>
              <w:rPr>
                <w:rFonts w:ascii="仿宋" w:hAnsi="仿宋" w:eastAsia="仿宋" w:cs="仿宋"/>
                <w:spacing w:val="-1"/>
                <w:sz w:val="24"/>
                <w:szCs w:val="24"/>
                <w14:textOutline w14:w="4358" w14:cap="sq" w14:cmpd="sng">
                  <w14:solidFill>
                    <w14:srgbClr w14:val="000000"/>
                  </w14:solidFill>
                  <w14:prstDash w14:val="solid"/>
                  <w14:bevel/>
                </w14:textOutline>
              </w:rPr>
              <w:t>生产单元信息化技术集成：</w:t>
            </w:r>
            <w:r>
              <w:rPr>
                <w:rFonts w:ascii="仿宋" w:hAnsi="仿宋" w:eastAsia="仿宋" w:cs="仿宋"/>
                <w:spacing w:val="-1"/>
                <w:sz w:val="24"/>
                <w:szCs w:val="24"/>
              </w:rPr>
              <w:t>根据任务书要</w:t>
            </w:r>
            <w:r>
              <w:rPr>
                <w:rFonts w:ascii="仿宋" w:hAnsi="仿宋" w:eastAsia="仿宋" w:cs="仿宋"/>
                <w:spacing w:val="-6"/>
                <w:sz w:val="24"/>
                <w:szCs w:val="24"/>
              </w:rPr>
              <w:t>求，通过</w:t>
            </w:r>
            <w:r>
              <w:rPr>
                <w:rFonts w:ascii="仿宋" w:hAnsi="仿宋" w:eastAsia="仿宋" w:cs="仿宋"/>
                <w:spacing w:val="-48"/>
                <w:sz w:val="24"/>
                <w:szCs w:val="24"/>
              </w:rPr>
              <w:t xml:space="preserve"> </w:t>
            </w:r>
            <w:r>
              <w:rPr>
                <w:rFonts w:ascii="Times New Roman" w:hAnsi="Times New Roman" w:eastAsia="Times New Roman" w:cs="Times New Roman"/>
                <w:spacing w:val="-6"/>
                <w:sz w:val="24"/>
                <w:szCs w:val="24"/>
              </w:rPr>
              <w:t>WMS</w:t>
            </w:r>
            <w:r>
              <w:rPr>
                <w:rFonts w:ascii="Times New Roman" w:hAnsi="Times New Roman" w:eastAsia="Times New Roman" w:cs="Times New Roman"/>
                <w:spacing w:val="19"/>
                <w:w w:val="101"/>
                <w:sz w:val="24"/>
                <w:szCs w:val="24"/>
              </w:rPr>
              <w:t xml:space="preserve"> </w:t>
            </w:r>
            <w:r>
              <w:rPr>
                <w:rFonts w:ascii="仿宋" w:hAnsi="仿宋" w:eastAsia="仿宋" w:cs="仿宋"/>
                <w:spacing w:val="-6"/>
                <w:sz w:val="24"/>
                <w:szCs w:val="24"/>
              </w:rPr>
              <w:t>系统的部署与配置、</w:t>
            </w:r>
            <w:r>
              <w:rPr>
                <w:rFonts w:ascii="Times New Roman" w:hAnsi="Times New Roman" w:eastAsia="Times New Roman" w:cs="Times New Roman"/>
                <w:spacing w:val="-6"/>
                <w:sz w:val="24"/>
                <w:szCs w:val="24"/>
              </w:rPr>
              <w:t>SCADA</w:t>
            </w:r>
            <w:r>
              <w:rPr>
                <w:rFonts w:ascii="Times New Roman" w:hAnsi="Times New Roman" w:eastAsia="Times New Roman" w:cs="Times New Roman"/>
                <w:sz w:val="24"/>
                <w:szCs w:val="24"/>
              </w:rPr>
              <w:t xml:space="preserve"> </w:t>
            </w:r>
            <w:r>
              <w:rPr>
                <w:rFonts w:ascii="仿宋" w:hAnsi="仿宋" w:eastAsia="仿宋" w:cs="仿宋"/>
                <w:spacing w:val="-6"/>
                <w:sz w:val="24"/>
                <w:szCs w:val="24"/>
              </w:rPr>
              <w:t>系统的界面制作与配置、</w:t>
            </w:r>
            <w:r>
              <w:rPr>
                <w:rFonts w:ascii="Times New Roman" w:hAnsi="Times New Roman" w:eastAsia="Times New Roman" w:cs="Times New Roman"/>
                <w:spacing w:val="-6"/>
                <w:sz w:val="24"/>
                <w:szCs w:val="24"/>
              </w:rPr>
              <w:t>MES</w:t>
            </w:r>
            <w:r>
              <w:rPr>
                <w:rFonts w:ascii="Times New Roman" w:hAnsi="Times New Roman" w:eastAsia="Times New Roman" w:cs="Times New Roman"/>
                <w:spacing w:val="30"/>
                <w:sz w:val="24"/>
                <w:szCs w:val="24"/>
              </w:rPr>
              <w:t xml:space="preserve"> </w:t>
            </w:r>
            <w:r>
              <w:rPr>
                <w:rFonts w:ascii="仿宋" w:hAnsi="仿宋" w:eastAsia="仿宋" w:cs="仿宋"/>
                <w:spacing w:val="-6"/>
                <w:sz w:val="24"/>
                <w:szCs w:val="24"/>
              </w:rPr>
              <w:t>系统的部署与</w:t>
            </w:r>
            <w:r>
              <w:rPr>
                <w:rFonts w:ascii="仿宋" w:hAnsi="仿宋" w:eastAsia="仿宋" w:cs="仿宋"/>
                <w:spacing w:val="-1"/>
                <w:sz w:val="24"/>
                <w:szCs w:val="24"/>
              </w:rPr>
              <w:t>解析，完成各系统的信息化功能测试与可视</w:t>
            </w:r>
            <w:r>
              <w:rPr>
                <w:rFonts w:ascii="仿宋" w:hAnsi="仿宋" w:eastAsia="仿宋" w:cs="仿宋"/>
                <w:spacing w:val="-6"/>
                <w:sz w:val="24"/>
                <w:szCs w:val="24"/>
              </w:rPr>
              <w:t>化等</w:t>
            </w:r>
          </w:p>
        </w:tc>
        <w:tc>
          <w:tcPr>
            <w:tcW w:w="889" w:type="dxa"/>
            <w:vMerge w:val="continue"/>
            <w:vAlign w:val="top"/>
          </w:tcPr>
          <w:p>
            <w:pPr>
              <w:spacing w:before="69" w:line="188" w:lineRule="auto"/>
              <w:ind w:left="296"/>
              <w:rPr>
                <w:rFonts w:hint="eastAsia" w:ascii="Times New Roman" w:hAnsi="Times New Roman" w:eastAsia="宋体" w:cs="Times New Roman"/>
                <w:spacing w:val="-3"/>
                <w:sz w:val="24"/>
                <w:szCs w:val="24"/>
                <w:lang w:val="en-US"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2" w:hRule="atLeast"/>
        </w:trPr>
        <w:tc>
          <w:tcPr>
            <w:tcW w:w="674" w:type="dxa"/>
            <w:vMerge w:val="restart"/>
            <w:textDirection w:val="tbRlV"/>
            <w:vAlign w:val="top"/>
          </w:tcPr>
          <w:p>
            <w:pPr>
              <w:spacing w:before="215" w:line="209" w:lineRule="auto"/>
              <w:ind w:left="823" w:leftChars="0"/>
              <w:rPr>
                <w:rFonts w:hint="eastAsia" w:ascii="仿宋" w:hAnsi="仿宋" w:eastAsia="仿宋" w:cs="仿宋"/>
                <w:spacing w:val="44"/>
                <w:w w:val="109"/>
                <w:sz w:val="24"/>
                <w:szCs w:val="24"/>
                <w:lang w:eastAsia="zh-CN"/>
              </w:rPr>
            </w:pPr>
            <w:r>
              <w:rPr>
                <w:rFonts w:ascii="仿宋" w:hAnsi="仿宋" w:eastAsia="仿宋" w:cs="仿宋"/>
                <w:spacing w:val="44"/>
                <w:w w:val="109"/>
                <w:sz w:val="24"/>
                <w:szCs w:val="24"/>
              </w:rPr>
              <w:t xml:space="preserve"> 模块</w:t>
            </w:r>
            <w:r>
              <w:rPr>
                <w:rFonts w:hint="eastAsia" w:ascii="仿宋" w:hAnsi="仿宋" w:eastAsia="仿宋" w:cs="仿宋"/>
                <w:spacing w:val="44"/>
                <w:w w:val="109"/>
                <w:sz w:val="24"/>
                <w:szCs w:val="24"/>
                <w:lang w:val="en-US" w:eastAsia="zh-CN"/>
              </w:rPr>
              <w:t>三</w:t>
            </w:r>
          </w:p>
          <w:p>
            <w:pPr>
              <w:spacing w:before="215" w:line="209" w:lineRule="auto"/>
              <w:ind w:left="823" w:leftChars="0"/>
              <w:rPr>
                <w:rFonts w:ascii="仿宋" w:hAnsi="仿宋" w:eastAsia="仿宋" w:cs="仿宋"/>
                <w:spacing w:val="44"/>
                <w:w w:val="109"/>
                <w:sz w:val="24"/>
                <w:szCs w:val="24"/>
              </w:rPr>
            </w:pPr>
          </w:p>
          <w:p>
            <w:pPr>
              <w:spacing w:before="215" w:line="209" w:lineRule="auto"/>
              <w:ind w:left="823" w:leftChars="0"/>
              <w:rPr>
                <w:rFonts w:ascii="仿宋" w:hAnsi="仿宋" w:eastAsia="仿宋" w:cs="仿宋"/>
                <w:spacing w:val="44"/>
                <w:w w:val="109"/>
                <w:sz w:val="24"/>
                <w:szCs w:val="24"/>
              </w:rPr>
            </w:pPr>
            <w:r>
              <w:rPr>
                <w:rFonts w:ascii="仿宋" w:hAnsi="仿宋" w:eastAsia="仿宋" w:cs="仿宋"/>
                <w:spacing w:val="44"/>
                <w:w w:val="109"/>
                <w:sz w:val="24"/>
                <w:szCs w:val="24"/>
              </w:rPr>
              <w:t>块 三</w:t>
            </w:r>
          </w:p>
        </w:tc>
        <w:tc>
          <w:tcPr>
            <w:tcW w:w="1309" w:type="dxa"/>
            <w:vMerge w:val="restart"/>
            <w:vAlign w:val="top"/>
          </w:tcPr>
          <w:p>
            <w:pPr>
              <w:spacing w:before="215" w:line="209" w:lineRule="auto"/>
              <w:ind w:left="823" w:leftChars="0"/>
              <w:rPr>
                <w:rFonts w:ascii="仿宋" w:hAnsi="仿宋" w:eastAsia="仿宋" w:cs="仿宋"/>
                <w:spacing w:val="44"/>
                <w:w w:val="109"/>
                <w:sz w:val="24"/>
                <w:szCs w:val="24"/>
              </w:rPr>
            </w:pPr>
          </w:p>
          <w:p>
            <w:pPr>
              <w:spacing w:before="78" w:line="216" w:lineRule="auto"/>
              <w:ind w:left="195"/>
              <w:rPr>
                <w:rFonts w:ascii="仿宋" w:hAnsi="仿宋" w:eastAsia="仿宋" w:cs="仿宋"/>
                <w:spacing w:val="-7"/>
                <w:sz w:val="24"/>
                <w:szCs w:val="24"/>
              </w:rPr>
            </w:pPr>
          </w:p>
          <w:p>
            <w:pPr>
              <w:spacing w:before="78" w:line="216" w:lineRule="auto"/>
              <w:ind w:left="195"/>
              <w:rPr>
                <w:rFonts w:hint="eastAsia" w:ascii="仿宋" w:hAnsi="仿宋" w:eastAsia="仿宋" w:cs="仿宋"/>
                <w:spacing w:val="-7"/>
                <w:sz w:val="24"/>
                <w:szCs w:val="24"/>
                <w:lang w:val="en-US" w:eastAsia="zh-CN"/>
              </w:rPr>
            </w:pPr>
          </w:p>
          <w:p>
            <w:pPr>
              <w:spacing w:before="78" w:line="216" w:lineRule="auto"/>
              <w:ind w:left="195"/>
              <w:rPr>
                <w:rFonts w:ascii="仿宋" w:hAnsi="仿宋" w:eastAsia="仿宋" w:cs="仿宋"/>
                <w:spacing w:val="-7"/>
                <w:sz w:val="24"/>
                <w:szCs w:val="24"/>
              </w:rPr>
            </w:pPr>
            <w:r>
              <w:rPr>
                <w:rFonts w:ascii="仿宋" w:hAnsi="仿宋" w:eastAsia="仿宋" w:cs="仿宋"/>
                <w:spacing w:val="-7"/>
                <w:sz w:val="24"/>
                <w:szCs w:val="24"/>
              </w:rPr>
              <w:t>生产单元</w:t>
            </w:r>
          </w:p>
          <w:p>
            <w:pPr>
              <w:spacing w:before="78" w:line="216" w:lineRule="auto"/>
              <w:ind w:left="195"/>
              <w:rPr>
                <w:rFonts w:ascii="仿宋" w:hAnsi="仿宋" w:eastAsia="仿宋" w:cs="仿宋"/>
                <w:spacing w:val="-7"/>
                <w:sz w:val="24"/>
                <w:szCs w:val="24"/>
              </w:rPr>
            </w:pPr>
            <w:r>
              <w:rPr>
                <w:rFonts w:ascii="仿宋" w:hAnsi="仿宋" w:eastAsia="仿宋" w:cs="仿宋"/>
                <w:spacing w:val="-7"/>
                <w:sz w:val="24"/>
                <w:szCs w:val="24"/>
              </w:rPr>
              <w:t>数字化改</w:t>
            </w:r>
          </w:p>
          <w:p>
            <w:pPr>
              <w:spacing w:before="78" w:line="216" w:lineRule="auto"/>
              <w:ind w:left="195"/>
              <w:rPr>
                <w:rFonts w:ascii="仿宋" w:hAnsi="仿宋" w:eastAsia="仿宋" w:cs="仿宋"/>
                <w:spacing w:val="-7"/>
                <w:sz w:val="24"/>
                <w:szCs w:val="24"/>
              </w:rPr>
            </w:pPr>
            <w:r>
              <w:rPr>
                <w:rFonts w:ascii="仿宋" w:hAnsi="仿宋" w:eastAsia="仿宋" w:cs="仿宋"/>
                <w:spacing w:val="-7"/>
                <w:sz w:val="24"/>
                <w:szCs w:val="24"/>
              </w:rPr>
              <w:t>造</w:t>
            </w:r>
            <w:r>
              <w:rPr>
                <w:rFonts w:ascii="仿宋" w:hAnsi="仿宋" w:eastAsia="仿宋" w:cs="仿宋"/>
                <w:spacing w:val="44"/>
                <w:w w:val="109"/>
                <w:sz w:val="24"/>
                <w:szCs w:val="24"/>
              </w:rPr>
              <w:t>验证</w:t>
            </w:r>
            <w:r>
              <w:rPr>
                <w:rFonts w:ascii="仿宋" w:hAnsi="仿宋" w:eastAsia="仿宋" w:cs="仿宋"/>
                <w:spacing w:val="-7"/>
                <w:sz w:val="24"/>
                <w:szCs w:val="24"/>
              </w:rPr>
              <w:t>与</w:t>
            </w:r>
          </w:p>
          <w:p>
            <w:pPr>
              <w:spacing w:before="78" w:line="216" w:lineRule="auto"/>
              <w:ind w:left="195"/>
              <w:rPr>
                <w:rFonts w:ascii="仿宋" w:hAnsi="仿宋" w:eastAsia="仿宋" w:cs="仿宋"/>
                <w:spacing w:val="44"/>
                <w:w w:val="109"/>
                <w:sz w:val="24"/>
                <w:szCs w:val="24"/>
              </w:rPr>
            </w:pPr>
            <w:r>
              <w:rPr>
                <w:rFonts w:ascii="仿宋" w:hAnsi="仿宋" w:eastAsia="仿宋" w:cs="仿宋"/>
                <w:spacing w:val="-7"/>
                <w:sz w:val="24"/>
                <w:szCs w:val="24"/>
              </w:rPr>
              <w:t>评估</w:t>
            </w:r>
          </w:p>
        </w:tc>
        <w:tc>
          <w:tcPr>
            <w:tcW w:w="6115" w:type="dxa"/>
            <w:tcBorders>
              <w:top w:val="single" w:color="auto" w:sz="4" w:space="0"/>
              <w:bottom w:val="single" w:color="auto" w:sz="4" w:space="0"/>
            </w:tcBorders>
            <w:vAlign w:val="top"/>
          </w:tcPr>
          <w:p>
            <w:pPr>
              <w:spacing w:before="38" w:line="214" w:lineRule="auto"/>
              <w:ind w:left="129"/>
              <w:rPr>
                <w:rFonts w:ascii="仿宋" w:hAnsi="仿宋" w:eastAsia="仿宋" w:cs="仿宋"/>
                <w:spacing w:val="-6"/>
                <w:sz w:val="24"/>
                <w:szCs w:val="24"/>
              </w:rPr>
            </w:pPr>
            <w:r>
              <w:rPr>
                <w:rFonts w:ascii="仿宋" w:hAnsi="仿宋" w:eastAsia="仿宋" w:cs="仿宋"/>
                <w:spacing w:val="-1"/>
                <w:sz w:val="24"/>
                <w:szCs w:val="24"/>
                <w14:textOutline w14:w="4358" w14:cap="sq" w14:cmpd="sng">
                  <w14:solidFill>
                    <w14:srgbClr w14:val="000000"/>
                  </w14:solidFill>
                  <w14:prstDash w14:val="solid"/>
                  <w14:bevel/>
                </w14:textOutline>
              </w:rPr>
              <w:t>生产单元运行生产：</w:t>
            </w:r>
            <w:r>
              <w:rPr>
                <w:rFonts w:ascii="仿宋" w:hAnsi="仿宋" w:eastAsia="仿宋" w:cs="仿宋"/>
                <w:spacing w:val="-1"/>
                <w:sz w:val="24"/>
                <w:szCs w:val="24"/>
              </w:rPr>
              <w:t>根据任务书要求，在</w:t>
            </w:r>
            <w:r>
              <w:rPr>
                <w:rFonts w:ascii="Times New Roman" w:hAnsi="Times New Roman" w:eastAsia="Times New Roman" w:cs="Times New Roman"/>
                <w:spacing w:val="-5"/>
                <w:sz w:val="24"/>
                <w:szCs w:val="24"/>
              </w:rPr>
              <w:t>MES</w:t>
            </w:r>
            <w:r>
              <w:rPr>
                <w:rFonts w:ascii="Times New Roman" w:hAnsi="Times New Roman" w:eastAsia="Times New Roman" w:cs="Times New Roman"/>
                <w:spacing w:val="20"/>
                <w:w w:val="101"/>
                <w:sz w:val="24"/>
                <w:szCs w:val="24"/>
              </w:rPr>
              <w:t xml:space="preserve"> </w:t>
            </w:r>
            <w:r>
              <w:rPr>
                <w:rFonts w:ascii="仿宋" w:hAnsi="仿宋" w:eastAsia="仿宋" w:cs="仿宋"/>
                <w:spacing w:val="-5"/>
                <w:sz w:val="24"/>
                <w:szCs w:val="24"/>
              </w:rPr>
              <w:t>系统中制定下发任务订单，在</w:t>
            </w:r>
            <w:r>
              <w:rPr>
                <w:rFonts w:ascii="仿宋" w:hAnsi="仿宋" w:eastAsia="仿宋" w:cs="仿宋"/>
                <w:spacing w:val="-57"/>
                <w:sz w:val="24"/>
                <w:szCs w:val="24"/>
              </w:rPr>
              <w:t xml:space="preserve"> </w:t>
            </w:r>
            <w:r>
              <w:rPr>
                <w:rFonts w:ascii="Times New Roman" w:hAnsi="Times New Roman" w:eastAsia="Times New Roman" w:cs="Times New Roman"/>
                <w:spacing w:val="-5"/>
                <w:sz w:val="24"/>
                <w:szCs w:val="24"/>
              </w:rPr>
              <w:t>WMS</w:t>
            </w:r>
            <w:r>
              <w:rPr>
                <w:rFonts w:ascii="Times New Roman" w:hAnsi="Times New Roman" w:eastAsia="Times New Roman" w:cs="Times New Roman"/>
                <w:spacing w:val="19"/>
                <w:w w:val="101"/>
                <w:sz w:val="24"/>
                <w:szCs w:val="24"/>
              </w:rPr>
              <w:t xml:space="preserve"> </w:t>
            </w:r>
            <w:r>
              <w:rPr>
                <w:rFonts w:ascii="仿宋" w:hAnsi="仿宋" w:eastAsia="仿宋" w:cs="仿宋"/>
                <w:spacing w:val="-5"/>
                <w:sz w:val="24"/>
                <w:szCs w:val="24"/>
              </w:rPr>
              <w:t>系</w:t>
            </w:r>
            <w:r>
              <w:rPr>
                <w:rFonts w:ascii="仿宋" w:hAnsi="仿宋" w:eastAsia="仿宋" w:cs="仿宋"/>
                <w:spacing w:val="-4"/>
                <w:sz w:val="24"/>
                <w:szCs w:val="24"/>
              </w:rPr>
              <w:t>统的控制下，</w:t>
            </w:r>
            <w:r>
              <w:rPr>
                <w:rFonts w:ascii="Times New Roman" w:hAnsi="Times New Roman" w:eastAsia="Times New Roman" w:cs="Times New Roman"/>
                <w:spacing w:val="-4"/>
                <w:sz w:val="24"/>
                <w:szCs w:val="24"/>
              </w:rPr>
              <w:t>AMR</w:t>
            </w:r>
            <w:r>
              <w:rPr>
                <w:rFonts w:ascii="Times New Roman" w:hAnsi="Times New Roman" w:eastAsia="Times New Roman" w:cs="Times New Roman"/>
                <w:spacing w:val="63"/>
                <w:w w:val="101"/>
                <w:sz w:val="24"/>
                <w:szCs w:val="24"/>
              </w:rPr>
              <w:t xml:space="preserve"> </w:t>
            </w:r>
            <w:r>
              <w:rPr>
                <w:rFonts w:ascii="仿宋" w:hAnsi="仿宋" w:eastAsia="仿宋" w:cs="仿宋"/>
                <w:spacing w:val="-4"/>
                <w:sz w:val="24"/>
                <w:szCs w:val="24"/>
              </w:rPr>
              <w:t>自主移动机器人完成物</w:t>
            </w:r>
            <w:r>
              <w:rPr>
                <w:rFonts w:ascii="仿宋" w:hAnsi="仿宋" w:eastAsia="仿宋" w:cs="仿宋"/>
                <w:sz w:val="24"/>
                <w:szCs w:val="24"/>
              </w:rPr>
              <w:t xml:space="preserve"> </w:t>
            </w:r>
            <w:r>
              <w:rPr>
                <w:rFonts w:ascii="仿宋" w:hAnsi="仿宋" w:eastAsia="仿宋" w:cs="仿宋"/>
                <w:spacing w:val="-1"/>
                <w:sz w:val="24"/>
                <w:szCs w:val="24"/>
              </w:rPr>
              <w:t>料的转运，智能机器人与智能视觉配合完成</w:t>
            </w:r>
            <w:r>
              <w:rPr>
                <w:rFonts w:ascii="仿宋" w:hAnsi="仿宋" w:eastAsia="仿宋" w:cs="仿宋"/>
                <w:spacing w:val="3"/>
                <w:sz w:val="24"/>
                <w:szCs w:val="24"/>
              </w:rPr>
              <w:t xml:space="preserve"> </w:t>
            </w:r>
            <w:r>
              <w:rPr>
                <w:rFonts w:ascii="仿宋" w:hAnsi="仿宋" w:eastAsia="仿宋" w:cs="仿宋"/>
                <w:spacing w:val="-1"/>
                <w:sz w:val="24"/>
                <w:szCs w:val="24"/>
              </w:rPr>
              <w:t>任意位置物料的检测与抓取，按照任务订单要求，完成定制产品的组装与检测，根据检</w:t>
            </w:r>
            <w:r>
              <w:rPr>
                <w:rFonts w:ascii="仿宋" w:hAnsi="仿宋" w:eastAsia="仿宋" w:cs="仿宋"/>
                <w:spacing w:val="3"/>
                <w:sz w:val="24"/>
                <w:szCs w:val="24"/>
              </w:rPr>
              <w:t xml:space="preserve"> </w:t>
            </w:r>
            <w:r>
              <w:rPr>
                <w:rFonts w:ascii="仿宋" w:hAnsi="仿宋" w:eastAsia="仿宋" w:cs="仿宋"/>
                <w:spacing w:val="-1"/>
                <w:sz w:val="24"/>
                <w:szCs w:val="24"/>
              </w:rPr>
              <w:t>测结果，放置到指定仓位。生产任务执行过</w:t>
            </w:r>
            <w:r>
              <w:rPr>
                <w:rFonts w:ascii="仿宋" w:hAnsi="仿宋" w:eastAsia="仿宋" w:cs="仿宋"/>
                <w:spacing w:val="3"/>
                <w:sz w:val="24"/>
                <w:szCs w:val="24"/>
              </w:rPr>
              <w:t xml:space="preserve"> </w:t>
            </w:r>
            <w:r>
              <w:rPr>
                <w:rFonts w:ascii="仿宋" w:hAnsi="仿宋" w:eastAsia="仿宋" w:cs="仿宋"/>
                <w:spacing w:val="-1"/>
                <w:sz w:val="24"/>
                <w:szCs w:val="24"/>
              </w:rPr>
              <w:t>程中，实时采集仓位、智能机器人、</w:t>
            </w:r>
            <w:r>
              <w:rPr>
                <w:rFonts w:ascii="Times New Roman" w:hAnsi="Times New Roman" w:eastAsia="Times New Roman" w:cs="Times New Roman"/>
                <w:spacing w:val="-1"/>
                <w:sz w:val="24"/>
                <w:szCs w:val="24"/>
              </w:rPr>
              <w:t>AMR</w:t>
            </w:r>
            <w:r>
              <w:rPr>
                <w:rFonts w:ascii="Times New Roman" w:hAnsi="Times New Roman" w:eastAsia="Times New Roman" w:cs="Times New Roman"/>
                <w:spacing w:val="2"/>
                <w:sz w:val="24"/>
                <w:szCs w:val="24"/>
              </w:rPr>
              <w:t xml:space="preserve"> </w:t>
            </w:r>
            <w:r>
              <w:rPr>
                <w:rFonts w:ascii="仿宋" w:hAnsi="仿宋" w:eastAsia="仿宋" w:cs="仿宋"/>
                <w:spacing w:val="-2"/>
                <w:sz w:val="24"/>
                <w:szCs w:val="24"/>
              </w:rPr>
              <w:t>自主移动机器人、智能视觉、</w:t>
            </w:r>
            <w:r>
              <w:rPr>
                <w:rFonts w:ascii="Times New Roman" w:hAnsi="Times New Roman" w:eastAsia="Times New Roman" w:cs="Times New Roman"/>
                <w:spacing w:val="-2"/>
                <w:sz w:val="24"/>
                <w:szCs w:val="24"/>
              </w:rPr>
              <w:t>RFID</w:t>
            </w:r>
            <w:r>
              <w:rPr>
                <w:rFonts w:ascii="Times New Roman" w:hAnsi="Times New Roman" w:eastAsia="Times New Roman" w:cs="Times New Roman"/>
                <w:spacing w:val="27"/>
                <w:w w:val="101"/>
                <w:sz w:val="24"/>
                <w:szCs w:val="24"/>
              </w:rPr>
              <w:t xml:space="preserve"> </w:t>
            </w:r>
            <w:r>
              <w:rPr>
                <w:rFonts w:ascii="仿宋" w:hAnsi="仿宋" w:eastAsia="仿宋" w:cs="仿宋"/>
                <w:spacing w:val="-2"/>
                <w:sz w:val="24"/>
                <w:szCs w:val="24"/>
              </w:rPr>
              <w:t>等相关</w:t>
            </w:r>
            <w:r>
              <w:rPr>
                <w:rFonts w:ascii="仿宋" w:hAnsi="仿宋" w:eastAsia="仿宋" w:cs="仿宋"/>
                <w:sz w:val="24"/>
                <w:szCs w:val="24"/>
              </w:rPr>
              <w:t xml:space="preserve">  </w:t>
            </w:r>
            <w:r>
              <w:rPr>
                <w:rFonts w:ascii="仿宋" w:hAnsi="仿宋" w:eastAsia="仿宋" w:cs="仿宋"/>
                <w:spacing w:val="-1"/>
                <w:sz w:val="24"/>
                <w:szCs w:val="24"/>
              </w:rPr>
              <w:t>数据，数字孪生实现虚实结合，完成产品生</w:t>
            </w:r>
            <w:r>
              <w:rPr>
                <w:rFonts w:ascii="仿宋" w:hAnsi="仿宋" w:eastAsia="仿宋" w:cs="仿宋"/>
                <w:sz w:val="24"/>
                <w:szCs w:val="24"/>
              </w:rPr>
              <w:t>产</w:t>
            </w:r>
          </w:p>
        </w:tc>
        <w:tc>
          <w:tcPr>
            <w:tcW w:w="889" w:type="dxa"/>
            <w:vMerge w:val="restart"/>
            <w:vAlign w:val="top"/>
          </w:tcPr>
          <w:p>
            <w:pPr>
              <w:spacing w:before="69" w:line="188" w:lineRule="auto"/>
              <w:ind w:left="296"/>
              <w:rPr>
                <w:rFonts w:hint="eastAsia" w:ascii="Times New Roman" w:hAnsi="Times New Roman" w:eastAsia="宋体" w:cs="Times New Roman"/>
                <w:spacing w:val="-3"/>
                <w:sz w:val="24"/>
                <w:szCs w:val="24"/>
                <w:lang w:val="en-US" w:eastAsia="zh-CN"/>
              </w:rPr>
            </w:pPr>
          </w:p>
          <w:p>
            <w:pPr>
              <w:spacing w:before="69" w:line="188" w:lineRule="auto"/>
              <w:ind w:left="296"/>
              <w:rPr>
                <w:rFonts w:hint="eastAsia" w:ascii="Times New Roman" w:hAnsi="Times New Roman" w:eastAsia="宋体" w:cs="Times New Roman"/>
                <w:spacing w:val="-3"/>
                <w:sz w:val="24"/>
                <w:szCs w:val="24"/>
                <w:lang w:val="en-US" w:eastAsia="zh-CN"/>
              </w:rPr>
            </w:pPr>
          </w:p>
          <w:p>
            <w:pPr>
              <w:spacing w:before="69" w:line="188" w:lineRule="auto"/>
              <w:ind w:left="296"/>
              <w:rPr>
                <w:rFonts w:hint="eastAsia" w:ascii="Times New Roman" w:hAnsi="Times New Roman" w:eastAsia="宋体" w:cs="Times New Roman"/>
                <w:spacing w:val="-3"/>
                <w:sz w:val="24"/>
                <w:szCs w:val="24"/>
                <w:lang w:val="en-US" w:eastAsia="zh-CN"/>
              </w:rPr>
            </w:pPr>
          </w:p>
          <w:p>
            <w:pPr>
              <w:spacing w:before="69" w:line="188" w:lineRule="auto"/>
              <w:ind w:left="296"/>
              <w:rPr>
                <w:rFonts w:hint="default" w:ascii="Times New Roman" w:hAnsi="Times New Roman" w:eastAsia="宋体" w:cs="Times New Roman"/>
                <w:spacing w:val="-3"/>
                <w:sz w:val="24"/>
                <w:szCs w:val="24"/>
                <w:lang w:val="en-US" w:eastAsia="zh-CN"/>
              </w:rPr>
            </w:pPr>
            <w:r>
              <w:rPr>
                <w:rFonts w:hint="eastAsia" w:ascii="Times New Roman" w:hAnsi="Times New Roman" w:eastAsia="宋体" w:cs="Times New Roman"/>
                <w:spacing w:val="-3"/>
                <w:sz w:val="24"/>
                <w:szCs w:val="24"/>
                <w:lang w:val="en-US" w:eastAsia="zh-CN"/>
              </w:rPr>
              <w:t>25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7" w:hRule="atLeast"/>
        </w:trPr>
        <w:tc>
          <w:tcPr>
            <w:tcW w:w="674" w:type="dxa"/>
            <w:vMerge w:val="continue"/>
            <w:textDirection w:val="tbRlV"/>
            <w:vAlign w:val="top"/>
          </w:tcPr>
          <w:p>
            <w:pPr>
              <w:pStyle w:val="9"/>
              <w:rPr>
                <w:rFonts w:ascii="仿宋" w:hAnsi="仿宋" w:eastAsia="仿宋" w:cs="仿宋"/>
                <w:spacing w:val="-1"/>
                <w:sz w:val="24"/>
                <w:szCs w:val="24"/>
              </w:rPr>
            </w:pPr>
          </w:p>
        </w:tc>
        <w:tc>
          <w:tcPr>
            <w:tcW w:w="1309" w:type="dxa"/>
            <w:vMerge w:val="continue"/>
            <w:vAlign w:val="top"/>
          </w:tcPr>
          <w:p>
            <w:pPr>
              <w:pStyle w:val="9"/>
              <w:rPr>
                <w:rFonts w:ascii="仿宋" w:hAnsi="仿宋" w:eastAsia="仿宋" w:cs="仿宋"/>
                <w:spacing w:val="-7"/>
                <w:sz w:val="24"/>
                <w:szCs w:val="24"/>
              </w:rPr>
            </w:pPr>
          </w:p>
        </w:tc>
        <w:tc>
          <w:tcPr>
            <w:tcW w:w="6115" w:type="dxa"/>
            <w:tcBorders>
              <w:top w:val="single" w:color="auto" w:sz="4" w:space="0"/>
              <w:bottom w:val="single" w:color="auto" w:sz="4" w:space="0"/>
            </w:tcBorders>
            <w:vAlign w:val="top"/>
          </w:tcPr>
          <w:p>
            <w:pPr>
              <w:spacing w:before="40" w:line="228" w:lineRule="auto"/>
              <w:ind w:left="110" w:leftChars="0" w:right="104" w:rightChars="0" w:firstLine="18" w:firstLineChars="0"/>
              <w:jc w:val="both"/>
              <w:rPr>
                <w:rFonts w:ascii="仿宋" w:hAnsi="仿宋" w:eastAsia="仿宋" w:cs="仿宋"/>
                <w:spacing w:val="-6"/>
                <w:sz w:val="24"/>
                <w:szCs w:val="24"/>
              </w:rPr>
            </w:pPr>
            <w:r>
              <w:rPr>
                <w:rFonts w:ascii="仿宋" w:hAnsi="仿宋" w:eastAsia="仿宋" w:cs="仿宋"/>
                <w:spacing w:val="-2"/>
                <w:sz w:val="24"/>
                <w:szCs w:val="24"/>
                <w14:textOutline w14:w="4358" w14:cap="sq" w14:cmpd="sng">
                  <w14:solidFill>
                    <w14:srgbClr w14:val="000000"/>
                  </w14:solidFill>
                  <w14:prstDash w14:val="solid"/>
                  <w14:bevel/>
                </w14:textOutline>
              </w:rPr>
              <w:t>生产单元数据应用：</w:t>
            </w:r>
            <w:r>
              <w:rPr>
                <w:rFonts w:ascii="仿宋" w:hAnsi="仿宋" w:eastAsia="仿宋" w:cs="仿宋"/>
                <w:spacing w:val="-2"/>
                <w:sz w:val="24"/>
                <w:szCs w:val="24"/>
              </w:rPr>
              <w:t>以生产过程中的数据为</w:t>
            </w:r>
            <w:r>
              <w:rPr>
                <w:rFonts w:ascii="仿宋" w:hAnsi="仿宋" w:eastAsia="仿宋" w:cs="仿宋"/>
                <w:spacing w:val="-1"/>
                <w:sz w:val="24"/>
                <w:szCs w:val="24"/>
              </w:rPr>
              <w:t>基础，进行统计、分析和规划，达到提升工作效率和质量等</w:t>
            </w:r>
          </w:p>
        </w:tc>
        <w:tc>
          <w:tcPr>
            <w:tcW w:w="889" w:type="dxa"/>
            <w:vMerge w:val="continue"/>
            <w:vAlign w:val="top"/>
          </w:tcPr>
          <w:p>
            <w:pPr>
              <w:spacing w:before="69" w:line="188" w:lineRule="auto"/>
              <w:ind w:left="296"/>
              <w:rPr>
                <w:rFonts w:hint="eastAsia" w:ascii="Times New Roman" w:hAnsi="Times New Roman" w:eastAsia="宋体" w:cs="Times New Roman"/>
                <w:spacing w:val="-3"/>
                <w:sz w:val="24"/>
                <w:szCs w:val="24"/>
                <w:lang w:val="en-US"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3" w:hRule="atLeast"/>
        </w:trPr>
        <w:tc>
          <w:tcPr>
            <w:tcW w:w="674" w:type="dxa"/>
            <w:vMerge w:val="continue"/>
            <w:textDirection w:val="tbRlV"/>
            <w:vAlign w:val="top"/>
          </w:tcPr>
          <w:p>
            <w:pPr>
              <w:pStyle w:val="9"/>
              <w:rPr>
                <w:rFonts w:ascii="仿宋" w:hAnsi="仿宋" w:eastAsia="仿宋" w:cs="仿宋"/>
                <w:spacing w:val="-1"/>
                <w:sz w:val="24"/>
                <w:szCs w:val="24"/>
              </w:rPr>
            </w:pPr>
          </w:p>
        </w:tc>
        <w:tc>
          <w:tcPr>
            <w:tcW w:w="1309" w:type="dxa"/>
            <w:vMerge w:val="continue"/>
            <w:vAlign w:val="top"/>
          </w:tcPr>
          <w:p>
            <w:pPr>
              <w:pStyle w:val="9"/>
              <w:rPr>
                <w:rFonts w:ascii="仿宋" w:hAnsi="仿宋" w:eastAsia="仿宋" w:cs="仿宋"/>
                <w:spacing w:val="-7"/>
                <w:sz w:val="24"/>
                <w:szCs w:val="24"/>
              </w:rPr>
            </w:pPr>
          </w:p>
        </w:tc>
        <w:tc>
          <w:tcPr>
            <w:tcW w:w="6115" w:type="dxa"/>
            <w:tcBorders>
              <w:top w:val="single" w:color="auto" w:sz="4" w:space="0"/>
              <w:bottom w:val="single" w:color="auto" w:sz="4" w:space="0"/>
            </w:tcBorders>
            <w:vAlign w:val="top"/>
          </w:tcPr>
          <w:p>
            <w:pPr>
              <w:spacing w:before="41" w:line="228" w:lineRule="auto"/>
              <w:ind w:left="117" w:leftChars="0" w:right="104" w:rightChars="0" w:firstLine="12" w:firstLineChars="0"/>
              <w:jc w:val="both"/>
              <w:rPr>
                <w:rFonts w:ascii="仿宋" w:hAnsi="仿宋" w:eastAsia="仿宋" w:cs="仿宋"/>
                <w:spacing w:val="-6"/>
                <w:sz w:val="24"/>
                <w:szCs w:val="24"/>
              </w:rPr>
            </w:pPr>
            <w:r>
              <w:rPr>
                <w:rFonts w:ascii="仿宋" w:hAnsi="仿宋" w:eastAsia="仿宋" w:cs="仿宋"/>
                <w:spacing w:val="-2"/>
                <w:sz w:val="24"/>
                <w:szCs w:val="24"/>
                <w14:textOutline w14:w="4358" w14:cap="sq" w14:cmpd="sng">
                  <w14:solidFill>
                    <w14:srgbClr w14:val="000000"/>
                  </w14:solidFill>
                  <w14:prstDash w14:val="solid"/>
                  <w14:bevel/>
                </w14:textOutline>
              </w:rPr>
              <w:t>生产单元数字化改造自评估：</w:t>
            </w:r>
            <w:r>
              <w:rPr>
                <w:rFonts w:ascii="仿宋" w:hAnsi="仿宋" w:eastAsia="仿宋" w:cs="仿宋"/>
                <w:spacing w:val="-2"/>
                <w:sz w:val="24"/>
                <w:szCs w:val="24"/>
              </w:rPr>
              <w:t>根据生产单元</w:t>
            </w:r>
            <w:r>
              <w:rPr>
                <w:rFonts w:ascii="仿宋" w:hAnsi="仿宋" w:eastAsia="仿宋" w:cs="仿宋"/>
                <w:spacing w:val="-1"/>
                <w:sz w:val="24"/>
                <w:szCs w:val="24"/>
              </w:rPr>
              <w:t>的数字化改造过程，完成生产单元数字化改</w:t>
            </w:r>
            <w:r>
              <w:rPr>
                <w:rFonts w:ascii="仿宋" w:hAnsi="仿宋" w:eastAsia="仿宋" w:cs="仿宋"/>
                <w:sz w:val="24"/>
                <w:szCs w:val="24"/>
              </w:rPr>
              <w:t xml:space="preserve"> </w:t>
            </w:r>
            <w:r>
              <w:rPr>
                <w:rFonts w:ascii="仿宋" w:hAnsi="仿宋" w:eastAsia="仿宋" w:cs="仿宋"/>
                <w:spacing w:val="-3"/>
                <w:sz w:val="24"/>
                <w:szCs w:val="24"/>
              </w:rPr>
              <w:t>造评估总结</w:t>
            </w:r>
          </w:p>
        </w:tc>
        <w:tc>
          <w:tcPr>
            <w:tcW w:w="889" w:type="dxa"/>
            <w:vMerge w:val="continue"/>
            <w:vAlign w:val="top"/>
          </w:tcPr>
          <w:p>
            <w:pPr>
              <w:spacing w:before="69" w:line="188" w:lineRule="auto"/>
              <w:ind w:left="296"/>
              <w:rPr>
                <w:rFonts w:hint="eastAsia" w:ascii="Times New Roman" w:hAnsi="Times New Roman" w:eastAsia="宋体" w:cs="Times New Roman"/>
                <w:spacing w:val="-3"/>
                <w:sz w:val="24"/>
                <w:szCs w:val="24"/>
                <w:lang w:val="en-US"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1" w:hRule="atLeast"/>
        </w:trPr>
        <w:tc>
          <w:tcPr>
            <w:tcW w:w="674" w:type="dxa"/>
            <w:vMerge w:val="continue"/>
            <w:textDirection w:val="tbRlV"/>
            <w:vAlign w:val="top"/>
          </w:tcPr>
          <w:p>
            <w:pPr>
              <w:pStyle w:val="9"/>
              <w:rPr>
                <w:rFonts w:ascii="仿宋" w:hAnsi="仿宋" w:eastAsia="仿宋" w:cs="仿宋"/>
                <w:spacing w:val="-1"/>
                <w:sz w:val="24"/>
                <w:szCs w:val="24"/>
              </w:rPr>
            </w:pPr>
          </w:p>
        </w:tc>
        <w:tc>
          <w:tcPr>
            <w:tcW w:w="1309" w:type="dxa"/>
            <w:vMerge w:val="continue"/>
            <w:vAlign w:val="top"/>
          </w:tcPr>
          <w:p>
            <w:pPr>
              <w:pStyle w:val="9"/>
              <w:rPr>
                <w:rFonts w:ascii="仿宋" w:hAnsi="仿宋" w:eastAsia="仿宋" w:cs="仿宋"/>
                <w:spacing w:val="-7"/>
                <w:sz w:val="24"/>
                <w:szCs w:val="24"/>
              </w:rPr>
            </w:pPr>
          </w:p>
        </w:tc>
        <w:tc>
          <w:tcPr>
            <w:tcW w:w="6115" w:type="dxa"/>
            <w:tcBorders>
              <w:top w:val="single" w:color="auto" w:sz="4" w:space="0"/>
            </w:tcBorders>
            <w:vAlign w:val="top"/>
          </w:tcPr>
          <w:p>
            <w:pPr>
              <w:spacing w:before="42" w:line="215" w:lineRule="auto"/>
              <w:ind w:left="124"/>
              <w:rPr>
                <w:rFonts w:ascii="仿宋" w:hAnsi="仿宋" w:eastAsia="仿宋" w:cs="仿宋"/>
                <w:spacing w:val="-6"/>
                <w:sz w:val="24"/>
                <w:szCs w:val="24"/>
              </w:rPr>
            </w:pPr>
            <w:r>
              <w:rPr>
                <w:rFonts w:ascii="仿宋" w:hAnsi="仿宋" w:eastAsia="仿宋" w:cs="仿宋"/>
                <w:spacing w:val="-1"/>
                <w:sz w:val="24"/>
                <w:szCs w:val="24"/>
                <w14:textOutline w14:w="4358" w14:cap="sq" w14:cmpd="sng">
                  <w14:solidFill>
                    <w14:srgbClr w14:val="000000"/>
                  </w14:solidFill>
                  <w14:prstDash w14:val="solid"/>
                  <w14:bevel/>
                </w14:textOutline>
              </w:rPr>
              <w:t>职业素养：</w:t>
            </w:r>
            <w:r>
              <w:rPr>
                <w:rFonts w:ascii="仿宋" w:hAnsi="仿宋" w:eastAsia="仿宋" w:cs="仿宋"/>
                <w:spacing w:val="-1"/>
                <w:sz w:val="24"/>
                <w:szCs w:val="24"/>
              </w:rPr>
              <w:t>考查选手操作过程中的安全规</w:t>
            </w:r>
            <w:r>
              <w:rPr>
                <w:rFonts w:ascii="仿宋" w:hAnsi="仿宋" w:eastAsia="仿宋" w:cs="仿宋"/>
                <w:spacing w:val="-2"/>
                <w:sz w:val="24"/>
                <w:szCs w:val="24"/>
              </w:rPr>
              <w:t>范；设备、工具仪器使用情况；卫生清洁情</w:t>
            </w:r>
            <w:r>
              <w:rPr>
                <w:rFonts w:ascii="仿宋" w:hAnsi="仿宋" w:eastAsia="仿宋" w:cs="仿宋"/>
                <w:spacing w:val="-1"/>
                <w:sz w:val="24"/>
                <w:szCs w:val="24"/>
              </w:rPr>
              <w:t>况；穿戴规范；工作纪律，文明礼貌等</w:t>
            </w:r>
          </w:p>
        </w:tc>
        <w:tc>
          <w:tcPr>
            <w:tcW w:w="889" w:type="dxa"/>
            <w:vMerge w:val="continue"/>
            <w:vAlign w:val="top"/>
          </w:tcPr>
          <w:p>
            <w:pPr>
              <w:spacing w:before="69" w:line="188" w:lineRule="auto"/>
              <w:ind w:left="296"/>
              <w:rPr>
                <w:rFonts w:hint="eastAsia" w:ascii="Times New Roman" w:hAnsi="Times New Roman" w:eastAsia="宋体" w:cs="Times New Roman"/>
                <w:spacing w:val="-3"/>
                <w:sz w:val="24"/>
                <w:szCs w:val="24"/>
                <w:lang w:val="en-US" w:eastAsia="zh-CN"/>
              </w:rPr>
            </w:pPr>
          </w:p>
        </w:tc>
      </w:tr>
    </w:tbl>
    <w:p>
      <w:pPr>
        <w:pStyle w:val="2"/>
      </w:pPr>
    </w:p>
    <w:p>
      <w:pPr>
        <w:spacing w:line="91" w:lineRule="auto"/>
        <w:rPr>
          <w:rFonts w:ascii="Arial"/>
          <w:sz w:val="2"/>
        </w:rPr>
      </w:pPr>
    </w:p>
    <w:p>
      <w:pPr>
        <w:spacing w:before="163" w:line="226" w:lineRule="auto"/>
        <w:ind w:left="45"/>
        <w:rPr>
          <w:rFonts w:ascii="黑体" w:hAnsi="黑体" w:eastAsia="黑体" w:cs="黑体"/>
          <w:sz w:val="31"/>
          <w:szCs w:val="31"/>
        </w:rPr>
      </w:pPr>
      <w:r>
        <w:rPr>
          <w:rFonts w:hint="eastAsia" w:ascii="黑体" w:hAnsi="黑体" w:eastAsia="黑体" w:cs="黑体"/>
          <w:spacing w:val="4"/>
          <w:sz w:val="31"/>
          <w:szCs w:val="31"/>
          <w:lang w:val="en-US" w:eastAsia="zh-CN"/>
        </w:rPr>
        <w:t>三</w:t>
      </w:r>
      <w:r>
        <w:rPr>
          <w:rFonts w:ascii="黑体" w:hAnsi="黑体" w:eastAsia="黑体" w:cs="黑体"/>
          <w:spacing w:val="4"/>
          <w:sz w:val="31"/>
          <w:szCs w:val="31"/>
        </w:rPr>
        <w:t>、竞赛方式</w:t>
      </w:r>
    </w:p>
    <w:p>
      <w:pPr>
        <w:spacing w:before="262" w:line="227" w:lineRule="auto"/>
        <w:ind w:left="620"/>
        <w:rPr>
          <w:rFonts w:ascii="楷体" w:hAnsi="楷体" w:eastAsia="楷体" w:cs="楷体"/>
          <w:sz w:val="28"/>
          <w:szCs w:val="28"/>
        </w:rPr>
      </w:pPr>
      <w:r>
        <w:rPr>
          <w:rFonts w:ascii="楷体" w:hAnsi="楷体" w:eastAsia="楷体" w:cs="楷体"/>
          <w:spacing w:val="3"/>
          <w:sz w:val="28"/>
          <w:szCs w:val="28"/>
          <w14:textOutline w14:w="5103" w14:cap="sq" w14:cmpd="sng">
            <w14:solidFill>
              <w14:srgbClr w14:val="000000"/>
            </w14:solidFill>
            <w14:prstDash w14:val="solid"/>
            <w14:bevel/>
          </w14:textOutline>
        </w:rPr>
        <w:t>（一）竞赛形式</w:t>
      </w:r>
    </w:p>
    <w:p>
      <w:pPr>
        <w:spacing w:before="282" w:line="411" w:lineRule="auto"/>
        <w:ind w:left="25" w:right="161" w:firstLine="583"/>
        <w:jc w:val="both"/>
        <w:rPr>
          <w:rFonts w:ascii="仿宋" w:hAnsi="仿宋" w:eastAsia="仿宋" w:cs="仿宋"/>
          <w:sz w:val="28"/>
          <w:szCs w:val="28"/>
        </w:rPr>
      </w:pPr>
      <w:r>
        <w:rPr>
          <w:rFonts w:ascii="仿宋" w:hAnsi="仿宋" w:eastAsia="仿宋" w:cs="仿宋"/>
          <w:spacing w:val="8"/>
          <w:sz w:val="28"/>
          <w:szCs w:val="28"/>
        </w:rPr>
        <w:t>采用线下比赛的形式，多场次进行。</w:t>
      </w:r>
      <w:r>
        <w:rPr>
          <w:rFonts w:ascii="仿宋" w:hAnsi="仿宋" w:eastAsia="仿宋" w:cs="仿宋"/>
          <w:spacing w:val="-59"/>
          <w:sz w:val="28"/>
          <w:szCs w:val="28"/>
        </w:rPr>
        <w:t xml:space="preserve"> </w:t>
      </w:r>
      <w:r>
        <w:rPr>
          <w:rFonts w:ascii="仿宋" w:hAnsi="仿宋" w:eastAsia="仿宋" w:cs="仿宋"/>
          <w:spacing w:val="8"/>
          <w:sz w:val="28"/>
          <w:szCs w:val="28"/>
        </w:rPr>
        <w:t>由赛项执委会按照竞赛</w:t>
      </w:r>
      <w:r>
        <w:rPr>
          <w:rFonts w:ascii="仿宋" w:hAnsi="仿宋" w:eastAsia="仿宋" w:cs="仿宋"/>
          <w:sz w:val="28"/>
          <w:szCs w:val="28"/>
        </w:rPr>
        <w:t xml:space="preserve"> </w:t>
      </w:r>
      <w:r>
        <w:rPr>
          <w:rFonts w:ascii="仿宋" w:hAnsi="仿宋" w:eastAsia="仿宋" w:cs="仿宋"/>
          <w:spacing w:val="11"/>
          <w:sz w:val="28"/>
          <w:szCs w:val="28"/>
        </w:rPr>
        <w:t>流程组织各领队参加公开抽签，确定各参赛队场次。参赛队按照</w:t>
      </w:r>
      <w:r>
        <w:rPr>
          <w:rFonts w:ascii="仿宋" w:hAnsi="仿宋" w:eastAsia="仿宋" w:cs="仿宋"/>
          <w:spacing w:val="4"/>
          <w:sz w:val="28"/>
          <w:szCs w:val="28"/>
        </w:rPr>
        <w:t xml:space="preserve"> </w:t>
      </w:r>
      <w:r>
        <w:rPr>
          <w:rFonts w:ascii="仿宋" w:hAnsi="仿宋" w:eastAsia="仿宋" w:cs="仿宋"/>
          <w:spacing w:val="11"/>
          <w:sz w:val="28"/>
          <w:szCs w:val="28"/>
        </w:rPr>
        <w:t>抽签确定的参赛时段分批次进入比赛场地。按照抽取的赛位号进</w:t>
      </w:r>
    </w:p>
    <w:p>
      <w:pPr>
        <w:spacing w:before="1" w:line="214" w:lineRule="auto"/>
        <w:ind w:left="23"/>
        <w:rPr>
          <w:rFonts w:ascii="仿宋" w:hAnsi="仿宋" w:eastAsia="仿宋" w:cs="仿宋"/>
          <w:sz w:val="28"/>
          <w:szCs w:val="28"/>
        </w:rPr>
      </w:pPr>
      <w:r>
        <w:rPr>
          <w:rFonts w:ascii="仿宋" w:hAnsi="仿宋" w:eastAsia="仿宋" w:cs="仿宋"/>
          <w:spacing w:val="10"/>
          <w:sz w:val="28"/>
          <w:szCs w:val="28"/>
        </w:rPr>
        <w:t>场，然后在对应的赛位上完成竞赛规定的赛项任务。</w:t>
      </w:r>
    </w:p>
    <w:p>
      <w:pPr>
        <w:spacing w:before="296" w:line="232" w:lineRule="auto"/>
        <w:ind w:left="620"/>
        <w:rPr>
          <w:rFonts w:ascii="楷体" w:hAnsi="楷体" w:eastAsia="楷体" w:cs="楷体"/>
          <w:sz w:val="28"/>
          <w:szCs w:val="28"/>
        </w:rPr>
      </w:pPr>
      <w:r>
        <w:rPr>
          <w:rFonts w:ascii="楷体" w:hAnsi="楷体" w:eastAsia="楷体" w:cs="楷体"/>
          <w:spacing w:val="3"/>
          <w:sz w:val="28"/>
          <w:szCs w:val="28"/>
          <w14:textOutline w14:w="5103" w14:cap="sq" w14:cmpd="sng">
            <w14:solidFill>
              <w14:srgbClr w14:val="000000"/>
            </w14:solidFill>
            <w14:prstDash w14:val="solid"/>
            <w14:bevel/>
          </w14:textOutline>
        </w:rPr>
        <w:t>（二）组队方式</w:t>
      </w:r>
    </w:p>
    <w:p>
      <w:pPr>
        <w:spacing w:before="91" w:line="411" w:lineRule="auto"/>
        <w:ind w:left="31" w:right="81" w:firstLine="547"/>
        <w:jc w:val="both"/>
        <w:rPr>
          <w:rFonts w:hint="eastAsia" w:ascii="仿宋" w:hAnsi="仿宋" w:eastAsia="仿宋" w:cs="仿宋"/>
          <w:spacing w:val="-4"/>
          <w:sz w:val="28"/>
          <w:szCs w:val="28"/>
        </w:rPr>
      </w:pPr>
      <w:r>
        <w:rPr>
          <w:rFonts w:hint="eastAsia" w:ascii="仿宋" w:hAnsi="仿宋" w:eastAsia="仿宋" w:cs="仿宋"/>
          <w:spacing w:val="-4"/>
          <w:sz w:val="28"/>
          <w:szCs w:val="28"/>
        </w:rPr>
        <w:t>采用师生同赛方式，每所院校暂定2支参赛队（如因参赛规模限制，默认参赛队1参加比赛），每支参赛队由 3名选手组成，性别不限，其中1名选手须为职业院校（专科、本科）教龄2年以上（含）的在职专任教师，另外2名选手为本年度高职学校全日制在籍学生或五年制高职四至五年级全日制在籍学生，本科院校中高职类全日制在籍学生可报名参加高职组比赛。</w:t>
      </w:r>
    </w:p>
    <w:p>
      <w:pPr>
        <w:spacing w:before="91" w:line="411" w:lineRule="auto"/>
        <w:ind w:left="31" w:right="81" w:firstLine="547"/>
        <w:jc w:val="both"/>
        <w:rPr>
          <w:rFonts w:hint="eastAsia" w:ascii="仿宋" w:hAnsi="仿宋" w:eastAsia="仿宋" w:cs="仿宋"/>
          <w:spacing w:val="-4"/>
          <w:sz w:val="28"/>
          <w:szCs w:val="28"/>
        </w:rPr>
      </w:pPr>
      <w:r>
        <w:rPr>
          <w:rFonts w:hint="eastAsia" w:ascii="仿宋" w:hAnsi="仿宋" w:eastAsia="仿宋" w:cs="仿宋"/>
          <w:spacing w:val="-4"/>
          <w:sz w:val="28"/>
          <w:szCs w:val="28"/>
        </w:rPr>
        <w:t>凡在往届全国职业院校技能大赛中获一等奖的选手，不能再参加今年同一专业类赛项的比赛。教师和学生必须为同一院校。</w:t>
      </w:r>
    </w:p>
    <w:p>
      <w:pPr>
        <w:spacing w:before="163" w:line="226" w:lineRule="auto"/>
        <w:ind w:left="45"/>
        <w:rPr>
          <w:rFonts w:hint="eastAsia" w:ascii="黑体" w:hAnsi="黑体" w:eastAsia="黑体" w:cs="黑体"/>
          <w:spacing w:val="4"/>
          <w:sz w:val="31"/>
          <w:szCs w:val="31"/>
          <w:lang w:val="en-US" w:eastAsia="zh-CN"/>
        </w:rPr>
      </w:pPr>
      <w:r>
        <w:rPr>
          <w:rFonts w:hint="eastAsia" w:ascii="黑体" w:hAnsi="黑体" w:eastAsia="黑体" w:cs="黑体"/>
          <w:spacing w:val="4"/>
          <w:sz w:val="31"/>
          <w:szCs w:val="31"/>
          <w:lang w:val="en-US" w:eastAsia="zh-CN"/>
        </w:rPr>
        <w:t>四、赛项安全</w:t>
      </w:r>
    </w:p>
    <w:p>
      <w:pPr>
        <w:pStyle w:val="2"/>
        <w:spacing w:line="352" w:lineRule="auto"/>
      </w:pPr>
    </w:p>
    <w:p>
      <w:pPr>
        <w:spacing w:before="91" w:line="411" w:lineRule="auto"/>
        <w:ind w:left="31" w:right="81" w:firstLine="547"/>
        <w:jc w:val="both"/>
        <w:rPr>
          <w:rFonts w:ascii="仿宋" w:hAnsi="仿宋" w:eastAsia="仿宋" w:cs="仿宋"/>
          <w:sz w:val="28"/>
          <w:szCs w:val="28"/>
        </w:rPr>
      </w:pPr>
      <w:r>
        <w:rPr>
          <w:rFonts w:ascii="仿宋" w:hAnsi="仿宋" w:eastAsia="仿宋" w:cs="仿宋"/>
          <w:spacing w:val="-4"/>
          <w:sz w:val="28"/>
          <w:szCs w:val="28"/>
        </w:rPr>
        <w:t>赛项安全是技能竞赛一切工作顺利开展的先决条件，是赛项筹备</w:t>
      </w:r>
      <w:r>
        <w:rPr>
          <w:rFonts w:ascii="仿宋" w:hAnsi="仿宋" w:eastAsia="仿宋" w:cs="仿宋"/>
          <w:spacing w:val="12"/>
          <w:sz w:val="28"/>
          <w:szCs w:val="28"/>
        </w:rPr>
        <w:t xml:space="preserve"> </w:t>
      </w:r>
      <w:r>
        <w:rPr>
          <w:rFonts w:ascii="仿宋" w:hAnsi="仿宋" w:eastAsia="仿宋" w:cs="仿宋"/>
          <w:spacing w:val="-4"/>
          <w:sz w:val="28"/>
          <w:szCs w:val="28"/>
        </w:rPr>
        <w:t>和运行工作必须考虑的核心问题。赛项执委会采取切实有效措施保障</w:t>
      </w:r>
    </w:p>
    <w:p>
      <w:pPr>
        <w:spacing w:line="215" w:lineRule="auto"/>
        <w:jc w:val="right"/>
        <w:rPr>
          <w:rFonts w:ascii="仿宋" w:hAnsi="仿宋" w:eastAsia="仿宋" w:cs="仿宋"/>
          <w:sz w:val="28"/>
          <w:szCs w:val="28"/>
        </w:rPr>
      </w:pPr>
      <w:r>
        <w:rPr>
          <w:rFonts w:ascii="仿宋" w:hAnsi="仿宋" w:eastAsia="仿宋" w:cs="仿宋"/>
          <w:spacing w:val="-10"/>
          <w:sz w:val="28"/>
          <w:szCs w:val="28"/>
        </w:rPr>
        <w:t>大赛期间参赛选手、指导教师、裁判员、工作人员及观众</w:t>
      </w:r>
      <w:r>
        <w:rPr>
          <w:rFonts w:ascii="仿宋" w:hAnsi="仿宋" w:eastAsia="仿宋" w:cs="仿宋"/>
          <w:spacing w:val="-11"/>
          <w:sz w:val="28"/>
          <w:szCs w:val="28"/>
        </w:rPr>
        <w:t>的人身安全。</w:t>
      </w:r>
    </w:p>
    <w:p>
      <w:pPr>
        <w:spacing w:before="296" w:line="227" w:lineRule="auto"/>
        <w:ind w:left="620"/>
        <w:rPr>
          <w:rFonts w:ascii="楷体" w:hAnsi="楷体" w:eastAsia="楷体" w:cs="楷体"/>
          <w:sz w:val="28"/>
          <w:szCs w:val="28"/>
        </w:rPr>
      </w:pPr>
      <w:r>
        <w:rPr>
          <w:rFonts w:ascii="楷体" w:hAnsi="楷体" w:eastAsia="楷体" w:cs="楷体"/>
          <w:spacing w:val="3"/>
          <w:sz w:val="28"/>
          <w:szCs w:val="28"/>
          <w14:textOutline w14:w="5103" w14:cap="sq" w14:cmpd="sng">
            <w14:solidFill>
              <w14:srgbClr w14:val="000000"/>
            </w14:solidFill>
            <w14:prstDash w14:val="solid"/>
            <w14:bevel/>
          </w14:textOutline>
        </w:rPr>
        <w:t>（一）比赛环境</w:t>
      </w:r>
    </w:p>
    <w:p>
      <w:pPr>
        <w:spacing w:before="281" w:line="411" w:lineRule="auto"/>
        <w:ind w:left="26" w:right="81" w:firstLine="579"/>
        <w:jc w:val="both"/>
        <w:rPr>
          <w:rFonts w:ascii="仿宋" w:hAnsi="仿宋" w:eastAsia="仿宋" w:cs="仿宋"/>
          <w:spacing w:val="-2"/>
          <w:sz w:val="28"/>
          <w:szCs w:val="28"/>
        </w:rPr>
      </w:pPr>
      <w:r>
        <w:rPr>
          <w:rFonts w:ascii="Times New Roman" w:hAnsi="Times New Roman" w:eastAsia="Times New Roman" w:cs="Times New Roman"/>
          <w:spacing w:val="-2"/>
          <w:sz w:val="28"/>
          <w:szCs w:val="28"/>
        </w:rPr>
        <w:t>1.</w:t>
      </w:r>
      <w:r>
        <w:rPr>
          <w:rFonts w:ascii="仿宋" w:hAnsi="仿宋" w:eastAsia="仿宋" w:cs="仿宋"/>
          <w:spacing w:val="-2"/>
          <w:sz w:val="28"/>
          <w:szCs w:val="28"/>
        </w:rPr>
        <w:t>组织专人对比赛现场设施、住宿场所和交通保障进行考察，明</w:t>
      </w:r>
      <w:r>
        <w:rPr>
          <w:rFonts w:ascii="仿宋" w:hAnsi="仿宋" w:eastAsia="仿宋" w:cs="仿宋"/>
          <w:spacing w:val="1"/>
          <w:sz w:val="28"/>
          <w:szCs w:val="28"/>
        </w:rPr>
        <w:t xml:space="preserve"> </w:t>
      </w:r>
      <w:r>
        <w:rPr>
          <w:rFonts w:ascii="仿宋" w:hAnsi="仿宋" w:eastAsia="仿宋" w:cs="仿宋"/>
          <w:spacing w:val="-4"/>
          <w:sz w:val="28"/>
          <w:szCs w:val="28"/>
        </w:rPr>
        <w:t>确提出安全工作要求。赛场布置，赛场内的器材、设备应符合国家安</w:t>
      </w:r>
      <w:r>
        <w:rPr>
          <w:rFonts w:ascii="仿宋" w:hAnsi="仿宋" w:eastAsia="仿宋" w:cs="仿宋"/>
          <w:spacing w:val="-2"/>
          <w:sz w:val="28"/>
          <w:szCs w:val="28"/>
        </w:rPr>
        <w:t>全规定标准。</w:t>
      </w:r>
    </w:p>
    <w:p>
      <w:pPr>
        <w:spacing w:before="281" w:line="411" w:lineRule="auto"/>
        <w:ind w:left="26" w:right="81" w:firstLine="579"/>
        <w:jc w:val="both"/>
        <w:rPr>
          <w:rFonts w:ascii="仿宋" w:hAnsi="仿宋" w:eastAsia="仿宋" w:cs="仿宋"/>
          <w:sz w:val="28"/>
          <w:szCs w:val="28"/>
        </w:rPr>
      </w:pPr>
      <w:r>
        <w:rPr>
          <w:rFonts w:ascii="Times New Roman" w:hAnsi="Times New Roman" w:eastAsia="Times New Roman" w:cs="Times New Roman"/>
          <w:spacing w:val="-1"/>
          <w:sz w:val="28"/>
          <w:szCs w:val="28"/>
        </w:rPr>
        <w:t>2.</w:t>
      </w:r>
      <w:r>
        <w:rPr>
          <w:rFonts w:ascii="仿宋" w:hAnsi="仿宋" w:eastAsia="仿宋" w:cs="仿宋"/>
          <w:spacing w:val="-1"/>
          <w:sz w:val="28"/>
          <w:szCs w:val="28"/>
        </w:rPr>
        <w:t>赛项周围设立警戒线，无关人员禁止入内。</w:t>
      </w:r>
    </w:p>
    <w:p>
      <w:pPr>
        <w:spacing w:before="182" w:line="624" w:lineRule="exact"/>
        <w:ind w:left="584"/>
        <w:rPr>
          <w:rFonts w:ascii="仿宋" w:hAnsi="仿宋" w:eastAsia="仿宋" w:cs="仿宋"/>
          <w:sz w:val="28"/>
          <w:szCs w:val="28"/>
        </w:rPr>
      </w:pPr>
      <w:r>
        <w:rPr>
          <w:rFonts w:ascii="Times New Roman" w:hAnsi="Times New Roman" w:eastAsia="Times New Roman" w:cs="Times New Roman"/>
          <w:spacing w:val="-1"/>
          <w:position w:val="26"/>
          <w:sz w:val="28"/>
          <w:szCs w:val="28"/>
        </w:rPr>
        <w:t>3.</w:t>
      </w:r>
      <w:r>
        <w:rPr>
          <w:rFonts w:ascii="仿宋" w:hAnsi="仿宋" w:eastAsia="仿宋" w:cs="仿宋"/>
          <w:spacing w:val="-1"/>
          <w:position w:val="26"/>
          <w:sz w:val="28"/>
          <w:szCs w:val="28"/>
        </w:rPr>
        <w:t>严格控制与赛题无关的易燃易爆以及各类危险品进入比赛赛</w:t>
      </w:r>
    </w:p>
    <w:p>
      <w:pPr>
        <w:spacing w:line="218" w:lineRule="auto"/>
        <w:ind w:left="23"/>
        <w:rPr>
          <w:rFonts w:ascii="仿宋" w:hAnsi="仿宋" w:eastAsia="仿宋" w:cs="仿宋"/>
          <w:sz w:val="28"/>
          <w:szCs w:val="28"/>
        </w:rPr>
      </w:pPr>
      <w:r>
        <w:rPr>
          <w:rFonts w:ascii="仿宋" w:hAnsi="仿宋" w:eastAsia="仿宋" w:cs="仿宋"/>
          <w:spacing w:val="-5"/>
          <w:sz w:val="28"/>
          <w:szCs w:val="28"/>
        </w:rPr>
        <w:t>场。</w:t>
      </w:r>
    </w:p>
    <w:p>
      <w:pPr>
        <w:spacing w:before="291" w:line="227" w:lineRule="auto"/>
        <w:ind w:left="620"/>
        <w:rPr>
          <w:rFonts w:ascii="楷体" w:hAnsi="楷体" w:eastAsia="楷体" w:cs="楷体"/>
          <w:sz w:val="28"/>
          <w:szCs w:val="28"/>
        </w:rPr>
      </w:pPr>
      <w:r>
        <w:rPr>
          <w:rFonts w:ascii="楷体" w:hAnsi="楷体" w:eastAsia="楷体" w:cs="楷体"/>
          <w:spacing w:val="3"/>
          <w:sz w:val="28"/>
          <w:szCs w:val="28"/>
          <w14:textOutline w14:w="5103" w14:cap="sq" w14:cmpd="sng">
            <w14:solidFill>
              <w14:srgbClr w14:val="000000"/>
            </w14:solidFill>
            <w14:prstDash w14:val="solid"/>
            <w14:bevel/>
          </w14:textOutline>
        </w:rPr>
        <w:t>（二）比赛现场</w:t>
      </w:r>
    </w:p>
    <w:p>
      <w:pPr>
        <w:spacing w:before="280" w:line="624" w:lineRule="exact"/>
        <w:ind w:right="87"/>
        <w:jc w:val="right"/>
        <w:rPr>
          <w:rFonts w:ascii="仿宋" w:hAnsi="仿宋" w:eastAsia="仿宋" w:cs="仿宋"/>
          <w:sz w:val="28"/>
          <w:szCs w:val="28"/>
        </w:rPr>
      </w:pPr>
      <w:r>
        <w:rPr>
          <w:rFonts w:ascii="Times New Roman" w:hAnsi="Times New Roman" w:eastAsia="Times New Roman" w:cs="Times New Roman"/>
          <w:spacing w:val="-2"/>
          <w:position w:val="26"/>
          <w:sz w:val="28"/>
          <w:szCs w:val="28"/>
        </w:rPr>
        <w:t>1.</w:t>
      </w:r>
      <w:r>
        <w:rPr>
          <w:rFonts w:ascii="仿宋" w:hAnsi="仿宋" w:eastAsia="仿宋" w:cs="仿宋"/>
          <w:spacing w:val="-2"/>
          <w:position w:val="26"/>
          <w:sz w:val="28"/>
          <w:szCs w:val="28"/>
        </w:rPr>
        <w:t>设置竞赛安全保障组，同时设置医护人员、消防人员和安保人</w:t>
      </w:r>
    </w:p>
    <w:p>
      <w:pPr>
        <w:spacing w:before="1" w:line="218" w:lineRule="auto"/>
        <w:ind w:left="45"/>
        <w:rPr>
          <w:rFonts w:ascii="仿宋" w:hAnsi="仿宋" w:eastAsia="仿宋" w:cs="仿宋"/>
          <w:sz w:val="28"/>
          <w:szCs w:val="28"/>
        </w:rPr>
      </w:pPr>
      <w:r>
        <w:rPr>
          <w:rFonts w:ascii="仿宋" w:hAnsi="仿宋" w:eastAsia="仿宋" w:cs="仿宋"/>
          <w:spacing w:val="-2"/>
          <w:sz w:val="28"/>
          <w:szCs w:val="28"/>
        </w:rPr>
        <w:t>员的专线联系，由场地安全负责人对口联系。</w:t>
      </w:r>
    </w:p>
    <w:p>
      <w:pPr>
        <w:spacing w:before="292" w:line="624" w:lineRule="exact"/>
        <w:ind w:right="61"/>
        <w:jc w:val="right"/>
        <w:rPr>
          <w:rFonts w:ascii="仿宋" w:hAnsi="仿宋" w:eastAsia="仿宋" w:cs="仿宋"/>
          <w:sz w:val="28"/>
          <w:szCs w:val="28"/>
        </w:rPr>
      </w:pPr>
      <w:r>
        <w:rPr>
          <w:rFonts w:ascii="Times New Roman" w:hAnsi="Times New Roman" w:eastAsia="Times New Roman" w:cs="Times New Roman"/>
          <w:position w:val="26"/>
          <w:sz w:val="28"/>
          <w:szCs w:val="28"/>
        </w:rPr>
        <w:t>2.</w:t>
      </w:r>
      <w:r>
        <w:rPr>
          <w:rFonts w:ascii="仿宋" w:hAnsi="仿宋" w:eastAsia="仿宋" w:cs="仿宋"/>
          <w:position w:val="26"/>
          <w:sz w:val="28"/>
          <w:szCs w:val="28"/>
        </w:rPr>
        <w:t>竞赛设备和设施安装严格按照安全施工标准施工，</w:t>
      </w:r>
      <w:r>
        <w:rPr>
          <w:rFonts w:ascii="仿宋" w:hAnsi="仿宋" w:eastAsia="仿宋" w:cs="仿宋"/>
          <w:spacing w:val="-1"/>
          <w:position w:val="26"/>
          <w:sz w:val="28"/>
          <w:szCs w:val="28"/>
        </w:rPr>
        <w:t>电源布线、</w:t>
      </w:r>
    </w:p>
    <w:p>
      <w:pPr>
        <w:spacing w:before="1" w:line="219" w:lineRule="auto"/>
        <w:ind w:left="57"/>
        <w:rPr>
          <w:rFonts w:ascii="仿宋" w:hAnsi="仿宋" w:eastAsia="仿宋" w:cs="仿宋"/>
          <w:sz w:val="28"/>
          <w:szCs w:val="28"/>
        </w:rPr>
      </w:pPr>
      <w:r>
        <w:rPr>
          <w:rFonts w:ascii="仿宋" w:hAnsi="仿宋" w:eastAsia="仿宋" w:cs="仿宋"/>
          <w:spacing w:val="-5"/>
          <w:sz w:val="28"/>
          <w:szCs w:val="28"/>
        </w:rPr>
        <w:t>电器安装按规范施工。</w:t>
      </w:r>
    </w:p>
    <w:p>
      <w:pPr>
        <w:spacing w:before="290" w:line="227" w:lineRule="auto"/>
        <w:ind w:left="620"/>
        <w:rPr>
          <w:rFonts w:ascii="楷体" w:hAnsi="楷体" w:eastAsia="楷体" w:cs="楷体"/>
          <w:sz w:val="28"/>
          <w:szCs w:val="28"/>
        </w:rPr>
      </w:pPr>
      <w:r>
        <w:rPr>
          <w:rFonts w:ascii="楷体" w:hAnsi="楷体" w:eastAsia="楷体" w:cs="楷体"/>
          <w:spacing w:val="3"/>
          <w:sz w:val="28"/>
          <w:szCs w:val="28"/>
          <w14:textOutline w14:w="5103" w14:cap="sq" w14:cmpd="sng">
            <w14:solidFill>
              <w14:srgbClr w14:val="000000"/>
            </w14:solidFill>
            <w14:prstDash w14:val="solid"/>
            <w14:bevel/>
          </w14:textOutline>
        </w:rPr>
        <w:t>（三）生活保障</w:t>
      </w:r>
    </w:p>
    <w:p>
      <w:pPr>
        <w:spacing w:before="281" w:line="624" w:lineRule="exact"/>
        <w:ind w:left="606"/>
        <w:rPr>
          <w:rFonts w:ascii="仿宋" w:hAnsi="仿宋" w:eastAsia="仿宋" w:cs="仿宋"/>
          <w:sz w:val="28"/>
          <w:szCs w:val="28"/>
        </w:rPr>
      </w:pPr>
      <w:r>
        <w:rPr>
          <w:rFonts w:ascii="Times New Roman" w:hAnsi="Times New Roman" w:eastAsia="Times New Roman" w:cs="Times New Roman"/>
          <w:spacing w:val="-3"/>
          <w:position w:val="26"/>
          <w:sz w:val="28"/>
          <w:szCs w:val="28"/>
        </w:rPr>
        <w:t>1.</w:t>
      </w:r>
      <w:r>
        <w:rPr>
          <w:rFonts w:ascii="Times New Roman" w:hAnsi="Times New Roman" w:eastAsia="Times New Roman" w:cs="Times New Roman"/>
          <w:spacing w:val="-17"/>
          <w:position w:val="26"/>
          <w:sz w:val="28"/>
          <w:szCs w:val="28"/>
        </w:rPr>
        <w:t xml:space="preserve"> </w:t>
      </w:r>
      <w:r>
        <w:rPr>
          <w:rFonts w:ascii="仿宋" w:hAnsi="仿宋" w:eastAsia="仿宋" w:cs="仿宋"/>
          <w:spacing w:val="-3"/>
          <w:position w:val="26"/>
          <w:sz w:val="28"/>
          <w:szCs w:val="28"/>
        </w:rPr>
        <w:t>比赛期间，原则上由执委会统一安排参赛选手和指导教师食</w:t>
      </w:r>
    </w:p>
    <w:p>
      <w:pPr>
        <w:spacing w:line="216" w:lineRule="auto"/>
        <w:ind w:left="29"/>
        <w:rPr>
          <w:rFonts w:ascii="仿宋" w:hAnsi="仿宋" w:eastAsia="仿宋" w:cs="仿宋"/>
          <w:sz w:val="28"/>
          <w:szCs w:val="28"/>
        </w:rPr>
      </w:pPr>
      <w:r>
        <w:rPr>
          <w:rFonts w:ascii="仿宋" w:hAnsi="仿宋" w:eastAsia="仿宋" w:cs="仿宋"/>
          <w:spacing w:val="-2"/>
          <w:sz w:val="28"/>
          <w:szCs w:val="28"/>
        </w:rPr>
        <w:t>宿，确保饮食住宿安全。</w:t>
      </w:r>
    </w:p>
    <w:p>
      <w:pPr>
        <w:spacing w:before="296" w:line="624" w:lineRule="exact"/>
        <w:ind w:right="86"/>
        <w:jc w:val="right"/>
        <w:rPr>
          <w:rFonts w:ascii="仿宋" w:hAnsi="仿宋" w:eastAsia="仿宋" w:cs="仿宋"/>
          <w:sz w:val="28"/>
          <w:szCs w:val="28"/>
        </w:rPr>
      </w:pPr>
      <w:r>
        <w:rPr>
          <w:rFonts w:ascii="Times New Roman" w:hAnsi="Times New Roman" w:eastAsia="Times New Roman" w:cs="Times New Roman"/>
          <w:spacing w:val="-1"/>
          <w:position w:val="26"/>
          <w:sz w:val="28"/>
          <w:szCs w:val="28"/>
        </w:rPr>
        <w:t>2.</w:t>
      </w:r>
      <w:r>
        <w:rPr>
          <w:rFonts w:ascii="仿宋" w:hAnsi="仿宋" w:eastAsia="仿宋" w:cs="仿宋"/>
          <w:spacing w:val="-1"/>
          <w:position w:val="26"/>
          <w:sz w:val="28"/>
          <w:szCs w:val="28"/>
        </w:rPr>
        <w:t>执委会和承办单位须保障比赛期间参赛选手、指导教师、裁判</w:t>
      </w:r>
    </w:p>
    <w:p>
      <w:pPr>
        <w:spacing w:before="1" w:line="215" w:lineRule="auto"/>
        <w:ind w:left="45"/>
        <w:rPr>
          <w:rFonts w:ascii="仿宋" w:hAnsi="仿宋" w:eastAsia="仿宋" w:cs="仿宋"/>
          <w:sz w:val="28"/>
          <w:szCs w:val="28"/>
        </w:rPr>
      </w:pPr>
      <w:r>
        <w:rPr>
          <w:rFonts w:ascii="仿宋" w:hAnsi="仿宋" w:eastAsia="仿宋" w:cs="仿宋"/>
          <w:spacing w:val="-3"/>
          <w:sz w:val="28"/>
          <w:szCs w:val="28"/>
        </w:rPr>
        <w:t>员和工作人员的交通安全。</w:t>
      </w:r>
    </w:p>
    <w:p>
      <w:pPr>
        <w:spacing w:before="296" w:line="230" w:lineRule="auto"/>
        <w:ind w:left="620"/>
        <w:rPr>
          <w:rFonts w:ascii="楷体" w:hAnsi="楷体" w:eastAsia="楷体" w:cs="楷体"/>
          <w:sz w:val="28"/>
          <w:szCs w:val="28"/>
        </w:rPr>
      </w:pPr>
      <w:r>
        <w:rPr>
          <w:rFonts w:ascii="楷体" w:hAnsi="楷体" w:eastAsia="楷体" w:cs="楷体"/>
          <w:spacing w:val="3"/>
          <w:sz w:val="28"/>
          <w:szCs w:val="28"/>
          <w14:textOutline w14:w="5103" w14:cap="sq" w14:cmpd="sng">
            <w14:solidFill>
              <w14:srgbClr w14:val="000000"/>
            </w14:solidFill>
            <w14:prstDash w14:val="solid"/>
            <w14:bevel/>
          </w14:textOutline>
        </w:rPr>
        <w:t>（四）应急处理</w:t>
      </w:r>
    </w:p>
    <w:p>
      <w:pPr>
        <w:spacing w:before="278" w:line="411" w:lineRule="auto"/>
        <w:ind w:left="22" w:right="86" w:firstLine="603"/>
        <w:jc w:val="both"/>
        <w:rPr>
          <w:rFonts w:ascii="仿宋" w:hAnsi="仿宋" w:eastAsia="仿宋" w:cs="仿宋"/>
          <w:sz w:val="28"/>
          <w:szCs w:val="28"/>
        </w:rPr>
      </w:pPr>
      <w:r>
        <w:rPr>
          <w:rFonts w:ascii="仿宋" w:hAnsi="仿宋" w:eastAsia="仿宋" w:cs="仿宋"/>
          <w:spacing w:val="-5"/>
          <w:sz w:val="28"/>
          <w:szCs w:val="28"/>
        </w:rPr>
        <w:t>比赛期间发生意外事故，应第一时间报告执委会</w:t>
      </w:r>
      <w:r>
        <w:rPr>
          <w:rFonts w:ascii="仿宋" w:hAnsi="仿宋" w:eastAsia="仿宋" w:cs="仿宋"/>
          <w:spacing w:val="-6"/>
          <w:sz w:val="28"/>
          <w:szCs w:val="28"/>
        </w:rPr>
        <w:t>，同时采取措施</w:t>
      </w:r>
      <w:r>
        <w:rPr>
          <w:rFonts w:ascii="仿宋" w:hAnsi="仿宋" w:eastAsia="仿宋" w:cs="仿宋"/>
          <w:sz w:val="28"/>
          <w:szCs w:val="28"/>
        </w:rPr>
        <w:t xml:space="preserve"> </w:t>
      </w:r>
      <w:r>
        <w:rPr>
          <w:rFonts w:ascii="仿宋" w:hAnsi="仿宋" w:eastAsia="仿宋" w:cs="仿宋"/>
          <w:spacing w:val="-4"/>
          <w:sz w:val="28"/>
          <w:szCs w:val="28"/>
        </w:rPr>
        <w:t>避免事态扩大。执委会应立即启动预案予以解决并报告组委会。出现</w:t>
      </w:r>
      <w:r>
        <w:rPr>
          <w:rFonts w:ascii="仿宋" w:hAnsi="仿宋" w:eastAsia="仿宋" w:cs="仿宋"/>
          <w:spacing w:val="16"/>
          <w:sz w:val="28"/>
          <w:szCs w:val="28"/>
        </w:rPr>
        <w:t xml:space="preserve"> </w:t>
      </w:r>
      <w:r>
        <w:rPr>
          <w:rFonts w:ascii="仿宋" w:hAnsi="仿宋" w:eastAsia="仿宋" w:cs="仿宋"/>
          <w:spacing w:val="-4"/>
          <w:sz w:val="28"/>
          <w:szCs w:val="28"/>
        </w:rPr>
        <w:t>重大安全问题可以停赛，是否停赛由执委会决定。事后，执委会应向</w:t>
      </w:r>
      <w:r>
        <w:rPr>
          <w:rFonts w:ascii="仿宋" w:hAnsi="仿宋" w:eastAsia="仿宋" w:cs="仿宋"/>
          <w:spacing w:val="-2"/>
          <w:sz w:val="28"/>
          <w:szCs w:val="28"/>
        </w:rPr>
        <w:t>组委会报告详细情况。</w:t>
      </w:r>
    </w:p>
    <w:p>
      <w:pPr>
        <w:pStyle w:val="2"/>
        <w:spacing w:line="357" w:lineRule="auto"/>
      </w:pPr>
    </w:p>
    <w:p>
      <w:pPr>
        <w:spacing w:before="163" w:line="226" w:lineRule="auto"/>
        <w:ind w:left="45"/>
        <w:rPr>
          <w:rFonts w:hint="eastAsia" w:ascii="黑体" w:hAnsi="黑体" w:eastAsia="黑体" w:cs="黑体"/>
          <w:spacing w:val="4"/>
          <w:sz w:val="31"/>
          <w:szCs w:val="31"/>
          <w:lang w:val="en-US" w:eastAsia="zh-CN"/>
        </w:rPr>
      </w:pPr>
      <w:r>
        <w:rPr>
          <w:rFonts w:hint="eastAsia" w:ascii="黑体" w:hAnsi="黑体" w:eastAsia="黑体" w:cs="黑体"/>
          <w:spacing w:val="4"/>
          <w:sz w:val="31"/>
          <w:szCs w:val="31"/>
          <w:lang w:val="en-US" w:eastAsia="zh-CN"/>
        </w:rPr>
        <w:t>五、成绩评定</w:t>
      </w:r>
    </w:p>
    <w:p>
      <w:pPr>
        <w:pStyle w:val="2"/>
        <w:spacing w:line="352" w:lineRule="auto"/>
      </w:pPr>
    </w:p>
    <w:p>
      <w:pPr>
        <w:spacing w:before="92" w:line="411" w:lineRule="auto"/>
        <w:ind w:left="28" w:firstLine="551"/>
        <w:jc w:val="both"/>
        <w:rPr>
          <w:rFonts w:ascii="仿宋" w:hAnsi="仿宋" w:eastAsia="仿宋" w:cs="仿宋"/>
          <w:spacing w:val="-3"/>
          <w:sz w:val="28"/>
          <w:szCs w:val="28"/>
        </w:rPr>
      </w:pPr>
      <w:r>
        <w:rPr>
          <w:rFonts w:ascii="仿宋" w:hAnsi="仿宋" w:eastAsia="仿宋" w:cs="仿宋"/>
          <w:spacing w:val="-4"/>
          <w:sz w:val="28"/>
          <w:szCs w:val="28"/>
        </w:rPr>
        <w:t>依据参赛选手完成的情况实施综合评定，采取裁判组与参赛选手</w:t>
      </w:r>
      <w:r>
        <w:rPr>
          <w:rFonts w:ascii="仿宋" w:hAnsi="仿宋" w:eastAsia="仿宋" w:cs="仿宋"/>
          <w:spacing w:val="11"/>
          <w:sz w:val="28"/>
          <w:szCs w:val="28"/>
        </w:rPr>
        <w:t xml:space="preserve"> </w:t>
      </w:r>
      <w:r>
        <w:rPr>
          <w:rFonts w:ascii="仿宋" w:hAnsi="仿宋" w:eastAsia="仿宋" w:cs="仿宋"/>
          <w:spacing w:val="-4"/>
          <w:sz w:val="28"/>
          <w:szCs w:val="28"/>
        </w:rPr>
        <w:t>在竞赛结束后面对面的公开评分方式。评定依据结合国家及行业的相</w:t>
      </w:r>
      <w:r>
        <w:rPr>
          <w:rFonts w:ascii="仿宋" w:hAnsi="仿宋" w:eastAsia="仿宋" w:cs="仿宋"/>
          <w:spacing w:val="11"/>
          <w:sz w:val="28"/>
          <w:szCs w:val="28"/>
        </w:rPr>
        <w:t xml:space="preserve"> </w:t>
      </w:r>
      <w:r>
        <w:rPr>
          <w:rFonts w:ascii="仿宋" w:hAnsi="仿宋" w:eastAsia="仿宋" w:cs="仿宋"/>
          <w:spacing w:val="-5"/>
          <w:sz w:val="28"/>
          <w:szCs w:val="28"/>
        </w:rPr>
        <w:t>关标准和规范，全面评价参赛选手职业能力的要求，本着</w:t>
      </w:r>
      <w:r>
        <w:rPr>
          <w:rFonts w:ascii="Times New Roman" w:hAnsi="Times New Roman" w:eastAsia="Times New Roman" w:cs="Times New Roman"/>
          <w:spacing w:val="-5"/>
          <w:sz w:val="28"/>
          <w:szCs w:val="28"/>
        </w:rPr>
        <w:t>“</w:t>
      </w:r>
      <w:r>
        <w:rPr>
          <w:rFonts w:ascii="仿宋" w:hAnsi="仿宋" w:eastAsia="仿宋" w:cs="仿宋"/>
          <w:spacing w:val="-5"/>
          <w:sz w:val="28"/>
          <w:szCs w:val="28"/>
        </w:rPr>
        <w:t>科学严谨、</w:t>
      </w:r>
      <w:r>
        <w:rPr>
          <w:rFonts w:ascii="仿宋" w:hAnsi="仿宋" w:eastAsia="仿宋" w:cs="仿宋"/>
          <w:spacing w:val="-3"/>
          <w:sz w:val="28"/>
          <w:szCs w:val="28"/>
        </w:rPr>
        <w:t>公正公平、可操作性强</w:t>
      </w:r>
      <w:r>
        <w:rPr>
          <w:rFonts w:ascii="Times New Roman" w:hAnsi="Times New Roman" w:eastAsia="Times New Roman" w:cs="Times New Roman"/>
          <w:spacing w:val="-3"/>
          <w:sz w:val="28"/>
          <w:szCs w:val="28"/>
        </w:rPr>
        <w:t>”</w:t>
      </w:r>
      <w:r>
        <w:rPr>
          <w:rFonts w:ascii="Times New Roman" w:hAnsi="Times New Roman" w:eastAsia="Times New Roman" w:cs="Times New Roman"/>
          <w:spacing w:val="-19"/>
          <w:sz w:val="28"/>
          <w:szCs w:val="28"/>
        </w:rPr>
        <w:t xml:space="preserve"> </w:t>
      </w:r>
      <w:r>
        <w:rPr>
          <w:rFonts w:ascii="仿宋" w:hAnsi="仿宋" w:eastAsia="仿宋" w:cs="仿宋"/>
          <w:spacing w:val="-3"/>
          <w:sz w:val="28"/>
          <w:szCs w:val="28"/>
        </w:rPr>
        <w:t>的原则制定评分标准。</w:t>
      </w:r>
    </w:p>
    <w:p>
      <w:pPr>
        <w:spacing w:before="1" w:line="215" w:lineRule="auto"/>
        <w:ind w:left="23"/>
        <w:rPr>
          <w:rFonts w:ascii="楷体" w:hAnsi="楷体" w:eastAsia="楷体" w:cs="楷体"/>
          <w:sz w:val="28"/>
          <w:szCs w:val="28"/>
        </w:rPr>
      </w:pPr>
      <w:r>
        <w:rPr>
          <w:rFonts w:ascii="楷体" w:hAnsi="楷体" w:eastAsia="楷体" w:cs="楷体"/>
          <w:spacing w:val="3"/>
          <w:sz w:val="28"/>
          <w:szCs w:val="28"/>
          <w14:textOutline w14:w="5103" w14:cap="sq" w14:cmpd="sng">
            <w14:solidFill>
              <w14:srgbClr w14:val="000000"/>
            </w14:solidFill>
            <w14:prstDash w14:val="solid"/>
            <w14:bevel/>
          </w14:textOutline>
        </w:rPr>
        <w:t>（一）评分标准</w:t>
      </w:r>
    </w:p>
    <w:p>
      <w:pPr>
        <w:spacing w:before="92" w:line="411" w:lineRule="auto"/>
        <w:ind w:left="28" w:firstLine="551"/>
        <w:jc w:val="both"/>
        <w:rPr>
          <w:rFonts w:ascii="仿宋" w:hAnsi="仿宋" w:eastAsia="仿宋" w:cs="仿宋"/>
          <w:spacing w:val="-4"/>
          <w:sz w:val="28"/>
          <w:szCs w:val="28"/>
        </w:rPr>
      </w:pPr>
      <w:r>
        <w:rPr>
          <w:rFonts w:ascii="仿宋" w:hAnsi="仿宋" w:eastAsia="仿宋" w:cs="仿宋"/>
          <w:spacing w:val="-4"/>
          <w:sz w:val="28"/>
          <w:szCs w:val="28"/>
        </w:rPr>
        <w:t xml:space="preserve">根据赛题的竞赛内容设置评分标准，主要考察选手的基本知识，职业技能和职业素养等，具体评分标准见表 </w:t>
      </w:r>
      <w:r>
        <w:rPr>
          <w:rFonts w:hint="eastAsia" w:ascii="仿宋" w:hAnsi="仿宋" w:eastAsia="仿宋" w:cs="仿宋"/>
          <w:spacing w:val="-4"/>
          <w:sz w:val="28"/>
          <w:szCs w:val="28"/>
          <w:lang w:val="en-US" w:eastAsia="zh-CN"/>
        </w:rPr>
        <w:t>2</w:t>
      </w:r>
      <w:r>
        <w:rPr>
          <w:rFonts w:ascii="仿宋" w:hAnsi="仿宋" w:eastAsia="仿宋" w:cs="仿宋"/>
          <w:spacing w:val="-4"/>
          <w:sz w:val="28"/>
          <w:szCs w:val="28"/>
        </w:rPr>
        <w:t xml:space="preserve"> ，评分细则以最终的赛题评分表为准。</w:t>
      </w:r>
    </w:p>
    <w:p>
      <w:pPr>
        <w:spacing w:before="233" w:line="222" w:lineRule="auto"/>
        <w:ind w:left="3865"/>
        <w:rPr>
          <w:rFonts w:ascii="黑体" w:hAnsi="黑体" w:eastAsia="黑体" w:cs="黑体"/>
          <w:sz w:val="24"/>
          <w:szCs w:val="24"/>
        </w:rPr>
      </w:pPr>
      <w:r>
        <w:rPr>
          <w:rFonts w:ascii="黑体" w:hAnsi="黑体" w:eastAsia="黑体" w:cs="黑体"/>
          <w:spacing w:val="-3"/>
          <w:sz w:val="24"/>
          <w:szCs w:val="24"/>
        </w:rPr>
        <w:t>表</w:t>
      </w:r>
      <w:r>
        <w:rPr>
          <w:rFonts w:ascii="黑体" w:hAnsi="黑体" w:eastAsia="黑体" w:cs="黑体"/>
          <w:spacing w:val="-51"/>
          <w:sz w:val="24"/>
          <w:szCs w:val="24"/>
        </w:rPr>
        <w:t xml:space="preserve"> </w:t>
      </w:r>
      <w:r>
        <w:rPr>
          <w:rFonts w:hint="eastAsia" w:ascii="黑体" w:hAnsi="黑体" w:eastAsia="黑体" w:cs="黑体"/>
          <w:spacing w:val="-3"/>
          <w:sz w:val="24"/>
          <w:szCs w:val="24"/>
          <w:lang w:val="en-US" w:eastAsia="zh-CN"/>
        </w:rPr>
        <w:t>2</w:t>
      </w:r>
      <w:r>
        <w:rPr>
          <w:rFonts w:ascii="黑体" w:hAnsi="黑体" w:eastAsia="黑体" w:cs="黑体"/>
          <w:spacing w:val="-3"/>
          <w:sz w:val="24"/>
          <w:szCs w:val="24"/>
        </w:rPr>
        <w:t xml:space="preserve"> 评分标准表</w:t>
      </w:r>
    </w:p>
    <w:p>
      <w:pPr>
        <w:spacing w:line="65" w:lineRule="exact"/>
      </w:pPr>
    </w:p>
    <w:tbl>
      <w:tblPr>
        <w:tblStyle w:val="8"/>
        <w:tblW w:w="895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71"/>
        <w:gridCol w:w="1893"/>
        <w:gridCol w:w="735"/>
        <w:gridCol w:w="475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 w:hRule="atLeast"/>
        </w:trPr>
        <w:tc>
          <w:tcPr>
            <w:tcW w:w="1571" w:type="dxa"/>
            <w:vAlign w:val="top"/>
          </w:tcPr>
          <w:p>
            <w:pPr>
              <w:spacing w:before="42" w:line="207" w:lineRule="auto"/>
              <w:ind w:left="317"/>
              <w:rPr>
                <w:rFonts w:ascii="仿宋" w:hAnsi="仿宋" w:eastAsia="仿宋" w:cs="仿宋"/>
                <w:sz w:val="24"/>
                <w:szCs w:val="24"/>
              </w:rPr>
            </w:pPr>
            <w:r>
              <w:rPr>
                <w:rFonts w:ascii="仿宋" w:hAnsi="仿宋" w:eastAsia="仿宋" w:cs="仿宋"/>
                <w:spacing w:val="-4"/>
                <w:sz w:val="24"/>
                <w:szCs w:val="24"/>
                <w14:textOutline w14:w="4358" w14:cap="sq" w14:cmpd="sng">
                  <w14:solidFill>
                    <w14:srgbClr w14:val="000000"/>
                  </w14:solidFill>
                  <w14:prstDash w14:val="solid"/>
                  <w14:bevel/>
                </w14:textOutline>
              </w:rPr>
              <w:t>竞赛内容</w:t>
            </w:r>
          </w:p>
        </w:tc>
        <w:tc>
          <w:tcPr>
            <w:tcW w:w="1893" w:type="dxa"/>
            <w:vAlign w:val="top"/>
          </w:tcPr>
          <w:p>
            <w:pPr>
              <w:spacing w:before="42" w:line="207" w:lineRule="auto"/>
              <w:ind w:left="470"/>
              <w:rPr>
                <w:rFonts w:ascii="仿宋" w:hAnsi="仿宋" w:eastAsia="仿宋" w:cs="仿宋"/>
                <w:sz w:val="24"/>
                <w:szCs w:val="24"/>
              </w:rPr>
            </w:pPr>
            <w:r>
              <w:rPr>
                <w:rFonts w:ascii="仿宋" w:hAnsi="仿宋" w:eastAsia="仿宋" w:cs="仿宋"/>
                <w:spacing w:val="-2"/>
                <w:sz w:val="24"/>
                <w:szCs w:val="24"/>
                <w14:textOutline w14:w="4358" w14:cap="sq" w14:cmpd="sng">
                  <w14:solidFill>
                    <w14:srgbClr w14:val="000000"/>
                  </w14:solidFill>
                  <w14:prstDash w14:val="solid"/>
                  <w14:bevel/>
                </w14:textOutline>
              </w:rPr>
              <w:t>评分内容</w:t>
            </w:r>
          </w:p>
        </w:tc>
        <w:tc>
          <w:tcPr>
            <w:tcW w:w="735" w:type="dxa"/>
            <w:vAlign w:val="top"/>
          </w:tcPr>
          <w:p>
            <w:pPr>
              <w:spacing w:before="42" w:line="207" w:lineRule="auto"/>
              <w:ind w:left="143"/>
              <w:rPr>
                <w:rFonts w:ascii="仿宋" w:hAnsi="仿宋" w:eastAsia="仿宋" w:cs="仿宋"/>
                <w:sz w:val="24"/>
                <w:szCs w:val="24"/>
              </w:rPr>
            </w:pPr>
            <w:r>
              <w:rPr>
                <w:rFonts w:ascii="仿宋" w:hAnsi="仿宋" w:eastAsia="仿宋" w:cs="仿宋"/>
                <w:spacing w:val="-10"/>
                <w:sz w:val="24"/>
                <w:szCs w:val="24"/>
                <w14:textOutline w14:w="4358" w14:cap="sq" w14:cmpd="sng">
                  <w14:solidFill>
                    <w14:srgbClr w14:val="000000"/>
                  </w14:solidFill>
                  <w14:prstDash w14:val="solid"/>
                  <w14:bevel/>
                </w14:textOutline>
              </w:rPr>
              <w:t>配分</w:t>
            </w:r>
          </w:p>
        </w:tc>
        <w:tc>
          <w:tcPr>
            <w:tcW w:w="4759" w:type="dxa"/>
            <w:vAlign w:val="top"/>
          </w:tcPr>
          <w:p>
            <w:pPr>
              <w:spacing w:before="42" w:line="207" w:lineRule="auto"/>
              <w:ind w:left="1544"/>
              <w:rPr>
                <w:rFonts w:ascii="仿宋" w:hAnsi="仿宋" w:eastAsia="仿宋" w:cs="仿宋"/>
                <w:sz w:val="24"/>
                <w:szCs w:val="24"/>
              </w:rPr>
            </w:pPr>
            <w:r>
              <w:rPr>
                <w:rFonts w:ascii="仿宋" w:hAnsi="仿宋" w:eastAsia="仿宋" w:cs="仿宋"/>
                <w:spacing w:val="-2"/>
                <w:sz w:val="24"/>
                <w:szCs w:val="24"/>
                <w14:textOutline w14:w="4358" w14:cap="sq" w14:cmpd="sng">
                  <w14:solidFill>
                    <w14:srgbClr w14:val="000000"/>
                  </w14:solidFill>
                  <w14:prstDash w14:val="solid"/>
                  <w14:bevel/>
                </w14:textOutline>
              </w:rPr>
              <w:t>知识点、技能点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1" w:hRule="atLeast"/>
        </w:trPr>
        <w:tc>
          <w:tcPr>
            <w:tcW w:w="1571" w:type="dxa"/>
            <w:vMerge w:val="restart"/>
            <w:tcBorders>
              <w:bottom w:val="nil"/>
            </w:tcBorders>
            <w:vAlign w:val="top"/>
          </w:tcPr>
          <w:p>
            <w:pPr>
              <w:pStyle w:val="9"/>
              <w:spacing w:line="246" w:lineRule="auto"/>
            </w:pPr>
          </w:p>
          <w:p>
            <w:pPr>
              <w:pStyle w:val="9"/>
              <w:spacing w:line="246" w:lineRule="auto"/>
            </w:pPr>
          </w:p>
          <w:p>
            <w:pPr>
              <w:spacing w:before="65" w:line="267" w:lineRule="auto"/>
              <w:ind w:left="168" w:right="154" w:firstLine="5"/>
              <w:jc w:val="both"/>
              <w:rPr>
                <w:rFonts w:ascii="仿宋" w:hAnsi="仿宋" w:eastAsia="仿宋" w:cs="仿宋"/>
                <w:sz w:val="20"/>
                <w:szCs w:val="20"/>
              </w:rPr>
            </w:pPr>
            <w:r>
              <w:rPr>
                <w:rFonts w:ascii="仿宋" w:hAnsi="仿宋" w:eastAsia="仿宋" w:cs="仿宋"/>
                <w:spacing w:val="6"/>
                <w:sz w:val="20"/>
                <w:szCs w:val="20"/>
              </w:rPr>
              <w:t>生产单元数字</w:t>
            </w:r>
            <w:r>
              <w:rPr>
                <w:rFonts w:ascii="仿宋" w:hAnsi="仿宋" w:eastAsia="仿宋" w:cs="仿宋"/>
                <w:sz w:val="20"/>
                <w:szCs w:val="20"/>
              </w:rPr>
              <w:t xml:space="preserve"> </w:t>
            </w:r>
            <w:r>
              <w:rPr>
                <w:rFonts w:ascii="仿宋" w:hAnsi="仿宋" w:eastAsia="仿宋" w:cs="仿宋"/>
                <w:spacing w:val="7"/>
                <w:sz w:val="20"/>
                <w:szCs w:val="20"/>
              </w:rPr>
              <w:t>化改造方案与</w:t>
            </w:r>
            <w:r>
              <w:rPr>
                <w:rFonts w:ascii="仿宋" w:hAnsi="仿宋" w:eastAsia="仿宋" w:cs="仿宋"/>
                <w:sz w:val="20"/>
                <w:szCs w:val="20"/>
              </w:rPr>
              <w:t xml:space="preserve"> </w:t>
            </w:r>
            <w:r>
              <w:rPr>
                <w:rFonts w:ascii="仿宋" w:hAnsi="仿宋" w:eastAsia="仿宋" w:cs="仿宋"/>
                <w:spacing w:val="27"/>
                <w:sz w:val="20"/>
                <w:szCs w:val="20"/>
              </w:rPr>
              <w:t>智能化集成</w:t>
            </w:r>
          </w:p>
        </w:tc>
        <w:tc>
          <w:tcPr>
            <w:tcW w:w="1893" w:type="dxa"/>
            <w:vAlign w:val="top"/>
          </w:tcPr>
          <w:p>
            <w:pPr>
              <w:spacing w:before="87" w:line="224" w:lineRule="auto"/>
              <w:ind w:left="228"/>
              <w:rPr>
                <w:rFonts w:ascii="仿宋" w:hAnsi="仿宋" w:eastAsia="仿宋" w:cs="仿宋"/>
                <w:sz w:val="20"/>
                <w:szCs w:val="20"/>
              </w:rPr>
            </w:pPr>
            <w:r>
              <w:rPr>
                <w:rFonts w:ascii="仿宋" w:hAnsi="仿宋" w:eastAsia="仿宋" w:cs="仿宋"/>
                <w:spacing w:val="6"/>
                <w:sz w:val="20"/>
                <w:szCs w:val="20"/>
              </w:rPr>
              <w:t>生产单元数字化</w:t>
            </w:r>
          </w:p>
          <w:p>
            <w:pPr>
              <w:spacing w:before="69" w:line="225" w:lineRule="auto"/>
              <w:ind w:left="343"/>
              <w:rPr>
                <w:rFonts w:ascii="仿宋" w:hAnsi="仿宋" w:eastAsia="仿宋" w:cs="仿宋"/>
                <w:sz w:val="20"/>
                <w:szCs w:val="20"/>
              </w:rPr>
            </w:pPr>
            <w:r>
              <w:rPr>
                <w:rFonts w:ascii="仿宋" w:hAnsi="仿宋" w:eastAsia="仿宋" w:cs="仿宋"/>
                <w:spacing w:val="4"/>
                <w:sz w:val="20"/>
                <w:szCs w:val="20"/>
              </w:rPr>
              <w:t>改造方案设计</w:t>
            </w:r>
          </w:p>
        </w:tc>
        <w:tc>
          <w:tcPr>
            <w:tcW w:w="735" w:type="dxa"/>
            <w:vAlign w:val="top"/>
          </w:tcPr>
          <w:p>
            <w:pPr>
              <w:spacing w:before="270" w:line="187" w:lineRule="auto"/>
              <w:ind w:left="281"/>
              <w:rPr>
                <w:rFonts w:ascii="仿宋" w:hAnsi="仿宋" w:eastAsia="仿宋" w:cs="仿宋"/>
                <w:sz w:val="20"/>
                <w:szCs w:val="20"/>
              </w:rPr>
            </w:pPr>
            <w:r>
              <w:rPr>
                <w:rFonts w:ascii="仿宋" w:hAnsi="仿宋" w:eastAsia="仿宋" w:cs="仿宋"/>
                <w:spacing w:val="-6"/>
                <w:sz w:val="20"/>
                <w:szCs w:val="20"/>
              </w:rPr>
              <w:t>15</w:t>
            </w:r>
          </w:p>
        </w:tc>
        <w:tc>
          <w:tcPr>
            <w:tcW w:w="4759" w:type="dxa"/>
            <w:vAlign w:val="top"/>
          </w:tcPr>
          <w:p>
            <w:pPr>
              <w:spacing w:before="87" w:line="224" w:lineRule="auto"/>
              <w:ind w:left="127"/>
              <w:outlineLvl w:val="0"/>
              <w:rPr>
                <w:rFonts w:ascii="仿宋" w:hAnsi="仿宋" w:eastAsia="仿宋" w:cs="仿宋"/>
                <w:sz w:val="20"/>
                <w:szCs w:val="20"/>
              </w:rPr>
            </w:pPr>
            <w:r>
              <w:rPr>
                <w:rFonts w:ascii="仿宋" w:hAnsi="仿宋" w:eastAsia="仿宋" w:cs="仿宋"/>
                <w:spacing w:val="6"/>
                <w:sz w:val="20"/>
                <w:szCs w:val="20"/>
              </w:rPr>
              <w:t>生产单元功能规划及仿真验证、</w:t>
            </w:r>
            <w:r>
              <w:rPr>
                <w:rFonts w:ascii="仿宋" w:hAnsi="仿宋" w:eastAsia="仿宋" w:cs="仿宋"/>
                <w:spacing w:val="-41"/>
                <w:sz w:val="20"/>
                <w:szCs w:val="20"/>
              </w:rPr>
              <w:t xml:space="preserve"> </w:t>
            </w:r>
            <w:r>
              <w:rPr>
                <w:rFonts w:ascii="仿宋" w:hAnsi="仿宋" w:eastAsia="仿宋" w:cs="仿宋"/>
                <w:spacing w:val="6"/>
                <w:sz w:val="20"/>
                <w:szCs w:val="20"/>
              </w:rPr>
              <w:t>生产数据采集方</w:t>
            </w:r>
          </w:p>
          <w:p>
            <w:pPr>
              <w:spacing w:before="69" w:line="225" w:lineRule="auto"/>
              <w:ind w:left="119"/>
              <w:rPr>
                <w:rFonts w:ascii="仿宋" w:hAnsi="仿宋" w:eastAsia="仿宋" w:cs="仿宋"/>
                <w:sz w:val="20"/>
                <w:szCs w:val="20"/>
              </w:rPr>
            </w:pPr>
            <w:r>
              <w:rPr>
                <w:rFonts w:ascii="仿宋" w:hAnsi="仿宋" w:eastAsia="仿宋" w:cs="仿宋"/>
                <w:spacing w:val="4"/>
                <w:sz w:val="20"/>
                <w:szCs w:val="20"/>
              </w:rPr>
              <w:t>案规划设计、</w:t>
            </w:r>
            <w:r>
              <w:rPr>
                <w:rFonts w:ascii="仿宋" w:hAnsi="仿宋" w:eastAsia="仿宋" w:cs="仿宋"/>
                <w:spacing w:val="-59"/>
                <w:sz w:val="20"/>
                <w:szCs w:val="20"/>
              </w:rPr>
              <w:t xml:space="preserve"> </w:t>
            </w:r>
            <w:r>
              <w:rPr>
                <w:rFonts w:ascii="仿宋" w:hAnsi="仿宋" w:eastAsia="仿宋" w:cs="仿宋"/>
                <w:spacing w:val="4"/>
                <w:sz w:val="20"/>
                <w:szCs w:val="20"/>
              </w:rPr>
              <w:t>网络部署方案设计等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2" w:hRule="atLeast"/>
        </w:trPr>
        <w:tc>
          <w:tcPr>
            <w:tcW w:w="1571" w:type="dxa"/>
            <w:vMerge w:val="continue"/>
            <w:tcBorders>
              <w:top w:val="nil"/>
            </w:tcBorders>
            <w:vAlign w:val="top"/>
          </w:tcPr>
          <w:p>
            <w:pPr>
              <w:pStyle w:val="9"/>
            </w:pPr>
          </w:p>
        </w:tc>
        <w:tc>
          <w:tcPr>
            <w:tcW w:w="1893" w:type="dxa"/>
            <w:vAlign w:val="top"/>
          </w:tcPr>
          <w:p>
            <w:pPr>
              <w:pStyle w:val="9"/>
              <w:spacing w:line="299" w:lineRule="auto"/>
            </w:pPr>
          </w:p>
          <w:p>
            <w:pPr>
              <w:spacing w:before="65" w:line="256" w:lineRule="auto"/>
              <w:ind w:left="744" w:right="211" w:hanging="516"/>
              <w:rPr>
                <w:rFonts w:ascii="仿宋" w:hAnsi="仿宋" w:eastAsia="仿宋" w:cs="仿宋"/>
                <w:sz w:val="20"/>
                <w:szCs w:val="20"/>
              </w:rPr>
            </w:pPr>
            <w:r>
              <w:rPr>
                <w:rFonts w:ascii="仿宋" w:hAnsi="仿宋" w:eastAsia="仿宋" w:cs="仿宋"/>
                <w:spacing w:val="6"/>
                <w:sz w:val="20"/>
                <w:szCs w:val="20"/>
              </w:rPr>
              <w:t>生产单元智能化</w:t>
            </w:r>
            <w:r>
              <w:rPr>
                <w:rFonts w:ascii="仿宋" w:hAnsi="仿宋" w:eastAsia="仿宋" w:cs="仿宋"/>
                <w:spacing w:val="4"/>
                <w:sz w:val="20"/>
                <w:szCs w:val="20"/>
              </w:rPr>
              <w:t xml:space="preserve"> </w:t>
            </w:r>
            <w:r>
              <w:rPr>
                <w:rFonts w:ascii="仿宋" w:hAnsi="仿宋" w:eastAsia="仿宋" w:cs="仿宋"/>
                <w:spacing w:val="2"/>
                <w:sz w:val="20"/>
                <w:szCs w:val="20"/>
              </w:rPr>
              <w:t>集成</w:t>
            </w:r>
          </w:p>
        </w:tc>
        <w:tc>
          <w:tcPr>
            <w:tcW w:w="735" w:type="dxa"/>
            <w:vAlign w:val="top"/>
          </w:tcPr>
          <w:p>
            <w:pPr>
              <w:pStyle w:val="9"/>
            </w:pPr>
          </w:p>
          <w:p>
            <w:pPr>
              <w:pStyle w:val="9"/>
            </w:pPr>
          </w:p>
          <w:p>
            <w:pPr>
              <w:spacing w:before="65" w:line="187" w:lineRule="auto"/>
              <w:ind w:left="281"/>
              <w:rPr>
                <w:rFonts w:hint="default" w:ascii="仿宋" w:hAnsi="仿宋" w:eastAsia="仿宋" w:cs="仿宋"/>
                <w:sz w:val="20"/>
                <w:szCs w:val="20"/>
                <w:lang w:val="en-US" w:eastAsia="zh-CN"/>
              </w:rPr>
            </w:pPr>
            <w:r>
              <w:rPr>
                <w:rFonts w:hint="eastAsia" w:ascii="仿宋" w:hAnsi="仿宋" w:eastAsia="仿宋" w:cs="仿宋"/>
                <w:spacing w:val="-6"/>
                <w:sz w:val="20"/>
                <w:szCs w:val="20"/>
                <w:lang w:val="en-US" w:eastAsia="zh-CN"/>
              </w:rPr>
              <w:t>15</w:t>
            </w:r>
          </w:p>
        </w:tc>
        <w:tc>
          <w:tcPr>
            <w:tcW w:w="4759" w:type="dxa"/>
            <w:vAlign w:val="top"/>
          </w:tcPr>
          <w:p>
            <w:pPr>
              <w:spacing w:before="53" w:line="224" w:lineRule="auto"/>
              <w:ind w:left="127"/>
              <w:outlineLvl w:val="0"/>
              <w:rPr>
                <w:rFonts w:ascii="仿宋" w:hAnsi="仿宋" w:eastAsia="仿宋" w:cs="仿宋"/>
                <w:sz w:val="20"/>
                <w:szCs w:val="20"/>
              </w:rPr>
            </w:pPr>
            <w:r>
              <w:rPr>
                <w:rFonts w:ascii="仿宋" w:hAnsi="仿宋" w:eastAsia="仿宋" w:cs="仿宋"/>
                <w:spacing w:val="6"/>
                <w:sz w:val="20"/>
                <w:szCs w:val="20"/>
              </w:rPr>
              <w:t>生产单元网络搭建、</w:t>
            </w:r>
            <w:r>
              <w:rPr>
                <w:rFonts w:ascii="仿宋" w:hAnsi="仿宋" w:eastAsia="仿宋" w:cs="仿宋"/>
                <w:spacing w:val="-41"/>
                <w:sz w:val="20"/>
                <w:szCs w:val="20"/>
              </w:rPr>
              <w:t xml:space="preserve"> </w:t>
            </w:r>
            <w:r>
              <w:rPr>
                <w:rFonts w:ascii="仿宋" w:hAnsi="仿宋" w:eastAsia="仿宋" w:cs="仿宋"/>
                <w:spacing w:val="6"/>
                <w:sz w:val="20"/>
                <w:szCs w:val="20"/>
              </w:rPr>
              <w:t>生产单元网络通讯测试、智</w:t>
            </w:r>
          </w:p>
          <w:p>
            <w:pPr>
              <w:spacing w:before="69" w:line="267" w:lineRule="auto"/>
              <w:ind w:left="112" w:right="109" w:firstLine="19"/>
              <w:jc w:val="both"/>
              <w:rPr>
                <w:rFonts w:ascii="仿宋" w:hAnsi="仿宋" w:eastAsia="仿宋" w:cs="仿宋"/>
                <w:sz w:val="20"/>
                <w:szCs w:val="20"/>
              </w:rPr>
            </w:pPr>
            <w:r>
              <w:rPr>
                <w:rFonts w:ascii="仿宋" w:hAnsi="仿宋" w:eastAsia="仿宋" w:cs="仿宋"/>
                <w:spacing w:val="5"/>
                <w:sz w:val="20"/>
                <w:szCs w:val="20"/>
              </w:rPr>
              <w:t>能网关参数配置与数据采集、智能仓储采集、构</w:t>
            </w:r>
            <w:r>
              <w:rPr>
                <w:rFonts w:ascii="仿宋" w:hAnsi="仿宋" w:eastAsia="仿宋" w:cs="仿宋"/>
                <w:sz w:val="20"/>
                <w:szCs w:val="20"/>
              </w:rPr>
              <w:t xml:space="preserve"> </w:t>
            </w:r>
            <w:r>
              <w:rPr>
                <w:rFonts w:ascii="仿宋" w:hAnsi="仿宋" w:eastAsia="仿宋" w:cs="仿宋"/>
                <w:spacing w:val="3"/>
                <w:sz w:val="20"/>
                <w:szCs w:val="20"/>
              </w:rPr>
              <w:t>建</w:t>
            </w:r>
            <w:r>
              <w:rPr>
                <w:rFonts w:ascii="仿宋" w:hAnsi="仿宋" w:eastAsia="仿宋" w:cs="仿宋"/>
                <w:spacing w:val="-32"/>
                <w:sz w:val="20"/>
                <w:szCs w:val="20"/>
              </w:rPr>
              <w:t xml:space="preserve"> </w:t>
            </w:r>
            <w:r>
              <w:rPr>
                <w:rFonts w:ascii="仿宋" w:hAnsi="仿宋" w:eastAsia="仿宋" w:cs="仿宋"/>
                <w:sz w:val="20"/>
                <w:szCs w:val="20"/>
              </w:rPr>
              <w:t>AMR</w:t>
            </w:r>
            <w:r>
              <w:rPr>
                <w:rFonts w:ascii="仿宋" w:hAnsi="仿宋" w:eastAsia="仿宋" w:cs="仿宋"/>
                <w:spacing w:val="3"/>
                <w:sz w:val="20"/>
                <w:szCs w:val="20"/>
              </w:rPr>
              <w:t>自主移动机器人环境地图、防火墙配置与安</w:t>
            </w:r>
            <w:r>
              <w:rPr>
                <w:rFonts w:ascii="仿宋" w:hAnsi="仿宋" w:eastAsia="仿宋" w:cs="仿宋"/>
                <w:sz w:val="20"/>
                <w:szCs w:val="20"/>
              </w:rPr>
              <w:t xml:space="preserve"> </w:t>
            </w:r>
            <w:r>
              <w:rPr>
                <w:rFonts w:ascii="仿宋" w:hAnsi="仿宋" w:eastAsia="仿宋" w:cs="仿宋"/>
                <w:spacing w:val="8"/>
                <w:sz w:val="20"/>
                <w:szCs w:val="20"/>
              </w:rPr>
              <w:t>全策略设置等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571" w:type="dxa"/>
            <w:vMerge w:val="restart"/>
            <w:tcBorders>
              <w:bottom w:val="nil"/>
            </w:tcBorders>
            <w:vAlign w:val="top"/>
          </w:tcPr>
          <w:p>
            <w:pPr>
              <w:spacing w:before="215" w:line="224" w:lineRule="auto"/>
              <w:ind w:left="174"/>
              <w:rPr>
                <w:rFonts w:ascii="仿宋" w:hAnsi="仿宋" w:eastAsia="仿宋" w:cs="仿宋"/>
                <w:sz w:val="20"/>
                <w:szCs w:val="20"/>
              </w:rPr>
            </w:pPr>
            <w:r>
              <w:rPr>
                <w:rFonts w:ascii="仿宋" w:hAnsi="仿宋" w:eastAsia="仿宋" w:cs="仿宋"/>
                <w:spacing w:val="6"/>
                <w:sz w:val="20"/>
                <w:szCs w:val="20"/>
              </w:rPr>
              <w:t>生产单元功能</w:t>
            </w:r>
          </w:p>
          <w:p>
            <w:pPr>
              <w:spacing w:before="69" w:line="225" w:lineRule="auto"/>
              <w:ind w:left="168"/>
              <w:rPr>
                <w:rFonts w:ascii="仿宋" w:hAnsi="仿宋" w:eastAsia="仿宋" w:cs="仿宋"/>
                <w:sz w:val="20"/>
                <w:szCs w:val="20"/>
              </w:rPr>
            </w:pPr>
            <w:r>
              <w:rPr>
                <w:rFonts w:ascii="仿宋" w:hAnsi="仿宋" w:eastAsia="仿宋" w:cs="仿宋"/>
                <w:spacing w:val="7"/>
                <w:sz w:val="20"/>
                <w:szCs w:val="20"/>
              </w:rPr>
              <w:t>开发与信息化</w:t>
            </w:r>
          </w:p>
          <w:p>
            <w:pPr>
              <w:spacing w:before="68" w:line="225" w:lineRule="auto"/>
              <w:ind w:left="585"/>
              <w:rPr>
                <w:rFonts w:ascii="仿宋" w:hAnsi="仿宋" w:eastAsia="仿宋" w:cs="仿宋"/>
                <w:sz w:val="20"/>
                <w:szCs w:val="20"/>
              </w:rPr>
            </w:pPr>
            <w:r>
              <w:rPr>
                <w:rFonts w:ascii="仿宋" w:hAnsi="仿宋" w:eastAsia="仿宋" w:cs="仿宋"/>
                <w:spacing w:val="2"/>
                <w:sz w:val="20"/>
                <w:szCs w:val="20"/>
              </w:rPr>
              <w:t>集成</w:t>
            </w:r>
          </w:p>
        </w:tc>
        <w:tc>
          <w:tcPr>
            <w:tcW w:w="1893" w:type="dxa"/>
            <w:vAlign w:val="top"/>
          </w:tcPr>
          <w:p>
            <w:pPr>
              <w:spacing w:before="55" w:line="257" w:lineRule="auto"/>
              <w:ind w:left="846" w:right="211" w:hanging="618"/>
              <w:rPr>
                <w:rFonts w:ascii="仿宋" w:hAnsi="仿宋" w:eastAsia="仿宋" w:cs="仿宋"/>
                <w:sz w:val="20"/>
                <w:szCs w:val="20"/>
              </w:rPr>
            </w:pPr>
            <w:r>
              <w:rPr>
                <w:rFonts w:ascii="仿宋" w:hAnsi="仿宋" w:eastAsia="仿宋" w:cs="仿宋"/>
                <w:spacing w:val="6"/>
                <w:sz w:val="20"/>
                <w:szCs w:val="20"/>
              </w:rPr>
              <w:t>生产单元功能开</w:t>
            </w:r>
            <w:r>
              <w:rPr>
                <w:rFonts w:ascii="仿宋" w:hAnsi="仿宋" w:eastAsia="仿宋" w:cs="仿宋"/>
                <w:spacing w:val="4"/>
                <w:sz w:val="20"/>
                <w:szCs w:val="20"/>
              </w:rPr>
              <w:t xml:space="preserve"> </w:t>
            </w:r>
            <w:r>
              <w:rPr>
                <w:rFonts w:ascii="仿宋" w:hAnsi="仿宋" w:eastAsia="仿宋" w:cs="仿宋"/>
                <w:sz w:val="20"/>
                <w:szCs w:val="20"/>
              </w:rPr>
              <w:t>发</w:t>
            </w:r>
          </w:p>
        </w:tc>
        <w:tc>
          <w:tcPr>
            <w:tcW w:w="735" w:type="dxa"/>
            <w:vAlign w:val="top"/>
          </w:tcPr>
          <w:p>
            <w:pPr>
              <w:spacing w:before="237" w:line="187" w:lineRule="auto"/>
              <w:ind w:left="285"/>
              <w:rPr>
                <w:rFonts w:hint="default" w:ascii="仿宋" w:hAnsi="仿宋" w:eastAsia="仿宋" w:cs="仿宋"/>
                <w:sz w:val="20"/>
                <w:szCs w:val="20"/>
                <w:lang w:val="en-US" w:eastAsia="zh-CN"/>
              </w:rPr>
            </w:pPr>
            <w:r>
              <w:rPr>
                <w:rFonts w:hint="eastAsia" w:ascii="仿宋" w:hAnsi="仿宋" w:eastAsia="仿宋" w:cs="仿宋"/>
                <w:spacing w:val="-8"/>
                <w:sz w:val="20"/>
                <w:szCs w:val="20"/>
                <w:lang w:val="en-US" w:eastAsia="zh-CN"/>
              </w:rPr>
              <w:t>35</w:t>
            </w:r>
          </w:p>
        </w:tc>
        <w:tc>
          <w:tcPr>
            <w:tcW w:w="4759" w:type="dxa"/>
            <w:vAlign w:val="top"/>
          </w:tcPr>
          <w:p>
            <w:pPr>
              <w:spacing w:before="54" w:line="225" w:lineRule="auto"/>
              <w:ind w:left="114"/>
              <w:outlineLvl w:val="0"/>
              <w:rPr>
                <w:rFonts w:ascii="仿宋" w:hAnsi="仿宋" w:eastAsia="仿宋" w:cs="仿宋"/>
                <w:sz w:val="20"/>
                <w:szCs w:val="20"/>
              </w:rPr>
            </w:pPr>
            <w:r>
              <w:rPr>
                <w:rFonts w:ascii="仿宋" w:hAnsi="仿宋" w:eastAsia="仿宋" w:cs="仿宋"/>
                <w:spacing w:val="6"/>
                <w:sz w:val="20"/>
                <w:szCs w:val="20"/>
              </w:rPr>
              <w:t>智能仓储功能开发与测试、智能装配功能开</w:t>
            </w:r>
            <w:r>
              <w:rPr>
                <w:rFonts w:ascii="仿宋" w:hAnsi="仿宋" w:eastAsia="仿宋" w:cs="仿宋"/>
                <w:spacing w:val="5"/>
                <w:sz w:val="20"/>
                <w:szCs w:val="20"/>
              </w:rPr>
              <w:t>发与测</w:t>
            </w:r>
          </w:p>
          <w:p>
            <w:pPr>
              <w:spacing w:before="68" w:line="223" w:lineRule="auto"/>
              <w:ind w:left="112"/>
              <w:rPr>
                <w:rFonts w:ascii="仿宋" w:hAnsi="仿宋" w:eastAsia="仿宋" w:cs="仿宋"/>
                <w:sz w:val="20"/>
                <w:szCs w:val="20"/>
              </w:rPr>
            </w:pPr>
            <w:r>
              <w:rPr>
                <w:rFonts w:ascii="仿宋" w:hAnsi="仿宋" w:eastAsia="仿宋" w:cs="仿宋"/>
                <w:spacing w:val="7"/>
                <w:sz w:val="20"/>
                <w:szCs w:val="20"/>
              </w:rPr>
              <w:t>试、</w:t>
            </w:r>
            <w:r>
              <w:rPr>
                <w:rFonts w:ascii="仿宋" w:hAnsi="仿宋" w:eastAsia="仿宋" w:cs="仿宋"/>
                <w:sz w:val="20"/>
                <w:szCs w:val="20"/>
              </w:rPr>
              <w:t>AMR</w:t>
            </w:r>
            <w:r>
              <w:rPr>
                <w:rFonts w:ascii="仿宋" w:hAnsi="仿宋" w:eastAsia="仿宋" w:cs="仿宋"/>
                <w:spacing w:val="7"/>
                <w:sz w:val="20"/>
                <w:szCs w:val="20"/>
              </w:rPr>
              <w:t xml:space="preserve"> 自主移动机器人工作站功能开发等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571" w:type="dxa"/>
            <w:vMerge w:val="continue"/>
            <w:tcBorders>
              <w:top w:val="nil"/>
            </w:tcBorders>
            <w:vAlign w:val="top"/>
          </w:tcPr>
          <w:p>
            <w:pPr>
              <w:pStyle w:val="9"/>
            </w:pPr>
          </w:p>
        </w:tc>
        <w:tc>
          <w:tcPr>
            <w:tcW w:w="1893" w:type="dxa"/>
            <w:vAlign w:val="top"/>
          </w:tcPr>
          <w:p>
            <w:pPr>
              <w:spacing w:before="55" w:line="256" w:lineRule="auto"/>
              <w:ind w:left="531" w:right="211" w:hanging="303"/>
              <w:rPr>
                <w:rFonts w:ascii="仿宋" w:hAnsi="仿宋" w:eastAsia="仿宋" w:cs="仿宋"/>
                <w:sz w:val="20"/>
                <w:szCs w:val="20"/>
              </w:rPr>
            </w:pPr>
            <w:r>
              <w:rPr>
                <w:rFonts w:ascii="仿宋" w:hAnsi="仿宋" w:eastAsia="仿宋" w:cs="仿宋"/>
                <w:spacing w:val="6"/>
                <w:sz w:val="20"/>
                <w:szCs w:val="20"/>
              </w:rPr>
              <w:t>生产单元信息化</w:t>
            </w:r>
            <w:r>
              <w:rPr>
                <w:rFonts w:ascii="仿宋" w:hAnsi="仿宋" w:eastAsia="仿宋" w:cs="仿宋"/>
                <w:spacing w:val="4"/>
                <w:sz w:val="20"/>
                <w:szCs w:val="20"/>
              </w:rPr>
              <w:t xml:space="preserve"> </w:t>
            </w:r>
            <w:r>
              <w:rPr>
                <w:rFonts w:ascii="仿宋" w:hAnsi="仿宋" w:eastAsia="仿宋" w:cs="仿宋"/>
                <w:spacing w:val="6"/>
                <w:sz w:val="20"/>
                <w:szCs w:val="20"/>
              </w:rPr>
              <w:t>技术集成</w:t>
            </w:r>
          </w:p>
        </w:tc>
        <w:tc>
          <w:tcPr>
            <w:tcW w:w="735" w:type="dxa"/>
            <w:vAlign w:val="top"/>
          </w:tcPr>
          <w:p>
            <w:pPr>
              <w:spacing w:before="238" w:line="187" w:lineRule="auto"/>
              <w:ind w:left="281"/>
              <w:rPr>
                <w:rFonts w:ascii="仿宋" w:hAnsi="仿宋" w:eastAsia="仿宋" w:cs="仿宋"/>
                <w:sz w:val="20"/>
                <w:szCs w:val="20"/>
              </w:rPr>
            </w:pPr>
            <w:r>
              <w:rPr>
                <w:rFonts w:ascii="仿宋" w:hAnsi="仿宋" w:eastAsia="仿宋" w:cs="仿宋"/>
                <w:spacing w:val="-6"/>
                <w:sz w:val="20"/>
                <w:szCs w:val="20"/>
              </w:rPr>
              <w:t>10</w:t>
            </w:r>
          </w:p>
        </w:tc>
        <w:tc>
          <w:tcPr>
            <w:tcW w:w="4759" w:type="dxa"/>
            <w:vAlign w:val="top"/>
          </w:tcPr>
          <w:p>
            <w:pPr>
              <w:spacing w:before="55" w:line="256" w:lineRule="auto"/>
              <w:ind w:left="107" w:right="178"/>
              <w:rPr>
                <w:rFonts w:ascii="仿宋" w:hAnsi="仿宋" w:eastAsia="仿宋" w:cs="仿宋"/>
                <w:sz w:val="20"/>
                <w:szCs w:val="20"/>
              </w:rPr>
            </w:pPr>
            <w:r>
              <w:rPr>
                <w:rFonts w:ascii="仿宋" w:hAnsi="仿宋" w:eastAsia="仿宋" w:cs="仿宋"/>
                <w:sz w:val="20"/>
                <w:szCs w:val="20"/>
              </w:rPr>
              <w:t>WMS</w:t>
            </w:r>
            <w:r>
              <w:rPr>
                <w:rFonts w:ascii="仿宋" w:hAnsi="仿宋" w:eastAsia="仿宋" w:cs="仿宋"/>
                <w:spacing w:val="-25"/>
                <w:sz w:val="20"/>
                <w:szCs w:val="20"/>
              </w:rPr>
              <w:t xml:space="preserve"> </w:t>
            </w:r>
            <w:r>
              <w:rPr>
                <w:rFonts w:ascii="仿宋" w:hAnsi="仿宋" w:eastAsia="仿宋" w:cs="仿宋"/>
                <w:spacing w:val="7"/>
                <w:sz w:val="20"/>
                <w:szCs w:val="20"/>
              </w:rPr>
              <w:t>系统的信息化集成、</w:t>
            </w:r>
            <w:r>
              <w:rPr>
                <w:rFonts w:ascii="仿宋" w:hAnsi="仿宋" w:eastAsia="仿宋" w:cs="仿宋"/>
                <w:sz w:val="20"/>
                <w:szCs w:val="20"/>
              </w:rPr>
              <w:t>SCADA</w:t>
            </w:r>
            <w:r>
              <w:rPr>
                <w:rFonts w:ascii="仿宋" w:hAnsi="仿宋" w:eastAsia="仿宋" w:cs="仿宋"/>
                <w:spacing w:val="-28"/>
                <w:sz w:val="20"/>
                <w:szCs w:val="20"/>
              </w:rPr>
              <w:t xml:space="preserve"> </w:t>
            </w:r>
            <w:r>
              <w:rPr>
                <w:rFonts w:ascii="仿宋" w:hAnsi="仿宋" w:eastAsia="仿宋" w:cs="仿宋"/>
                <w:spacing w:val="7"/>
                <w:sz w:val="20"/>
                <w:szCs w:val="20"/>
              </w:rPr>
              <w:t>系统信息化集成、</w:t>
            </w:r>
            <w:r>
              <w:rPr>
                <w:rFonts w:ascii="仿宋" w:hAnsi="仿宋" w:eastAsia="仿宋" w:cs="仿宋"/>
                <w:sz w:val="20"/>
                <w:szCs w:val="20"/>
              </w:rPr>
              <w:t xml:space="preserve"> MES</w:t>
            </w:r>
            <w:r>
              <w:rPr>
                <w:rFonts w:ascii="仿宋" w:hAnsi="仿宋" w:eastAsia="仿宋" w:cs="仿宋"/>
                <w:spacing w:val="-27"/>
                <w:sz w:val="20"/>
                <w:szCs w:val="20"/>
              </w:rPr>
              <w:t xml:space="preserve"> </w:t>
            </w:r>
            <w:r>
              <w:rPr>
                <w:rFonts w:ascii="仿宋" w:hAnsi="仿宋" w:eastAsia="仿宋" w:cs="仿宋"/>
                <w:spacing w:val="9"/>
                <w:sz w:val="20"/>
                <w:szCs w:val="20"/>
              </w:rPr>
              <w:t>系统的信息化集成等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571" w:type="dxa"/>
            <w:vMerge w:val="restart"/>
            <w:tcBorders>
              <w:bottom w:val="nil"/>
            </w:tcBorders>
            <w:vAlign w:val="top"/>
          </w:tcPr>
          <w:p>
            <w:pPr>
              <w:pStyle w:val="9"/>
              <w:spacing w:line="317" w:lineRule="auto"/>
            </w:pPr>
          </w:p>
          <w:p>
            <w:pPr>
              <w:pStyle w:val="9"/>
              <w:spacing w:line="317" w:lineRule="auto"/>
            </w:pPr>
          </w:p>
          <w:p>
            <w:pPr>
              <w:pStyle w:val="9"/>
              <w:spacing w:line="317" w:lineRule="auto"/>
            </w:pPr>
          </w:p>
          <w:p>
            <w:pPr>
              <w:spacing w:before="65" w:line="224" w:lineRule="auto"/>
              <w:ind w:left="174"/>
              <w:rPr>
                <w:rFonts w:ascii="仿宋" w:hAnsi="仿宋" w:eastAsia="仿宋" w:cs="仿宋"/>
                <w:sz w:val="20"/>
                <w:szCs w:val="20"/>
              </w:rPr>
            </w:pPr>
            <w:r>
              <w:rPr>
                <w:rFonts w:ascii="仿宋" w:hAnsi="仿宋" w:eastAsia="仿宋" w:cs="仿宋"/>
                <w:spacing w:val="6"/>
                <w:sz w:val="20"/>
                <w:szCs w:val="20"/>
              </w:rPr>
              <w:t>生产单元数字</w:t>
            </w:r>
          </w:p>
          <w:p>
            <w:pPr>
              <w:spacing w:before="69" w:line="225" w:lineRule="auto"/>
              <w:ind w:left="168"/>
              <w:rPr>
                <w:rFonts w:ascii="仿宋" w:hAnsi="仿宋" w:eastAsia="仿宋" w:cs="仿宋"/>
                <w:sz w:val="20"/>
                <w:szCs w:val="20"/>
              </w:rPr>
            </w:pPr>
            <w:r>
              <w:rPr>
                <w:rFonts w:ascii="仿宋" w:hAnsi="仿宋" w:eastAsia="仿宋" w:cs="仿宋"/>
                <w:spacing w:val="7"/>
                <w:sz w:val="20"/>
                <w:szCs w:val="20"/>
              </w:rPr>
              <w:t>化改造验证与</w:t>
            </w:r>
          </w:p>
          <w:p>
            <w:pPr>
              <w:spacing w:before="68" w:line="223" w:lineRule="auto"/>
              <w:ind w:left="581"/>
              <w:rPr>
                <w:rFonts w:ascii="仿宋" w:hAnsi="仿宋" w:eastAsia="仿宋" w:cs="仿宋"/>
                <w:sz w:val="20"/>
                <w:szCs w:val="20"/>
              </w:rPr>
            </w:pPr>
            <w:r>
              <w:rPr>
                <w:rFonts w:ascii="仿宋" w:hAnsi="仿宋" w:eastAsia="仿宋" w:cs="仿宋"/>
                <w:spacing w:val="4"/>
                <w:sz w:val="20"/>
                <w:szCs w:val="20"/>
              </w:rPr>
              <w:t>评估</w:t>
            </w:r>
          </w:p>
        </w:tc>
        <w:tc>
          <w:tcPr>
            <w:tcW w:w="1893" w:type="dxa"/>
            <w:vAlign w:val="top"/>
          </w:tcPr>
          <w:p>
            <w:pPr>
              <w:spacing w:before="55" w:line="257" w:lineRule="auto"/>
              <w:ind w:left="846" w:right="211" w:hanging="618"/>
              <w:rPr>
                <w:rFonts w:ascii="仿宋" w:hAnsi="仿宋" w:eastAsia="仿宋" w:cs="仿宋"/>
                <w:sz w:val="20"/>
                <w:szCs w:val="20"/>
              </w:rPr>
            </w:pPr>
            <w:r>
              <w:rPr>
                <w:rFonts w:ascii="仿宋" w:hAnsi="仿宋" w:eastAsia="仿宋" w:cs="仿宋"/>
                <w:spacing w:val="6"/>
                <w:sz w:val="20"/>
                <w:szCs w:val="20"/>
              </w:rPr>
              <w:t>生产单元运行生</w:t>
            </w:r>
            <w:r>
              <w:rPr>
                <w:rFonts w:ascii="仿宋" w:hAnsi="仿宋" w:eastAsia="仿宋" w:cs="仿宋"/>
                <w:spacing w:val="4"/>
                <w:sz w:val="20"/>
                <w:szCs w:val="20"/>
              </w:rPr>
              <w:t xml:space="preserve"> </w:t>
            </w:r>
            <w:r>
              <w:rPr>
                <w:rFonts w:ascii="仿宋" w:hAnsi="仿宋" w:eastAsia="仿宋" w:cs="仿宋"/>
                <w:sz w:val="20"/>
                <w:szCs w:val="20"/>
              </w:rPr>
              <w:t>产</w:t>
            </w:r>
          </w:p>
        </w:tc>
        <w:tc>
          <w:tcPr>
            <w:tcW w:w="735" w:type="dxa"/>
            <w:vAlign w:val="top"/>
          </w:tcPr>
          <w:p>
            <w:pPr>
              <w:spacing w:before="237" w:line="187" w:lineRule="auto"/>
              <w:ind w:left="281"/>
              <w:rPr>
                <w:rFonts w:hint="default" w:ascii="仿宋" w:hAnsi="仿宋" w:eastAsia="仿宋" w:cs="仿宋"/>
                <w:sz w:val="20"/>
                <w:szCs w:val="20"/>
                <w:lang w:val="en-US" w:eastAsia="zh-CN"/>
              </w:rPr>
            </w:pPr>
            <w:r>
              <w:rPr>
                <w:rFonts w:hint="eastAsia" w:ascii="仿宋" w:hAnsi="仿宋" w:eastAsia="仿宋" w:cs="仿宋"/>
                <w:spacing w:val="-6"/>
                <w:sz w:val="20"/>
                <w:szCs w:val="20"/>
                <w:lang w:val="en-US" w:eastAsia="zh-CN"/>
              </w:rPr>
              <w:t>10</w:t>
            </w:r>
          </w:p>
        </w:tc>
        <w:tc>
          <w:tcPr>
            <w:tcW w:w="4759" w:type="dxa"/>
            <w:vAlign w:val="top"/>
          </w:tcPr>
          <w:p>
            <w:pPr>
              <w:spacing w:before="54" w:line="226" w:lineRule="auto"/>
              <w:ind w:left="111"/>
              <w:outlineLvl w:val="0"/>
              <w:rPr>
                <w:rFonts w:ascii="仿宋" w:hAnsi="仿宋" w:eastAsia="仿宋" w:cs="仿宋"/>
                <w:sz w:val="20"/>
                <w:szCs w:val="20"/>
              </w:rPr>
            </w:pPr>
            <w:r>
              <w:rPr>
                <w:rFonts w:ascii="仿宋" w:hAnsi="仿宋" w:eastAsia="仿宋" w:cs="仿宋"/>
                <w:spacing w:val="4"/>
                <w:sz w:val="20"/>
                <w:szCs w:val="20"/>
              </w:rPr>
              <w:t>基于</w:t>
            </w:r>
            <w:r>
              <w:rPr>
                <w:rFonts w:ascii="仿宋" w:hAnsi="仿宋" w:eastAsia="仿宋" w:cs="仿宋"/>
                <w:spacing w:val="-37"/>
                <w:sz w:val="20"/>
                <w:szCs w:val="20"/>
              </w:rPr>
              <w:t xml:space="preserve"> </w:t>
            </w:r>
            <w:r>
              <w:rPr>
                <w:rFonts w:ascii="仿宋" w:hAnsi="仿宋" w:eastAsia="仿宋" w:cs="仿宋"/>
                <w:sz w:val="20"/>
                <w:szCs w:val="20"/>
              </w:rPr>
              <w:t>MES</w:t>
            </w:r>
            <w:r>
              <w:rPr>
                <w:rFonts w:ascii="仿宋" w:hAnsi="仿宋" w:eastAsia="仿宋" w:cs="仿宋"/>
                <w:spacing w:val="-28"/>
                <w:sz w:val="20"/>
                <w:szCs w:val="20"/>
              </w:rPr>
              <w:t xml:space="preserve"> </w:t>
            </w:r>
            <w:r>
              <w:rPr>
                <w:rFonts w:ascii="仿宋" w:hAnsi="仿宋" w:eastAsia="仿宋" w:cs="仿宋"/>
                <w:spacing w:val="4"/>
                <w:sz w:val="20"/>
                <w:szCs w:val="20"/>
              </w:rPr>
              <w:t>系统的生产与管控、基于</w:t>
            </w:r>
            <w:r>
              <w:rPr>
                <w:rFonts w:ascii="仿宋" w:hAnsi="仿宋" w:eastAsia="仿宋" w:cs="仿宋"/>
                <w:spacing w:val="-44"/>
                <w:sz w:val="20"/>
                <w:szCs w:val="20"/>
              </w:rPr>
              <w:t xml:space="preserve"> </w:t>
            </w:r>
            <w:r>
              <w:rPr>
                <w:rFonts w:ascii="仿宋" w:hAnsi="仿宋" w:eastAsia="仿宋" w:cs="仿宋"/>
                <w:sz w:val="20"/>
                <w:szCs w:val="20"/>
              </w:rPr>
              <w:t>MES</w:t>
            </w:r>
            <w:r>
              <w:rPr>
                <w:rFonts w:ascii="仿宋" w:hAnsi="仿宋" w:eastAsia="仿宋" w:cs="仿宋"/>
                <w:spacing w:val="-31"/>
                <w:sz w:val="20"/>
                <w:szCs w:val="20"/>
              </w:rPr>
              <w:t xml:space="preserve"> </w:t>
            </w:r>
            <w:r>
              <w:rPr>
                <w:rFonts w:ascii="仿宋" w:hAnsi="仿宋" w:eastAsia="仿宋" w:cs="仿宋"/>
                <w:spacing w:val="4"/>
                <w:sz w:val="20"/>
                <w:szCs w:val="20"/>
              </w:rPr>
              <w:t>系统的设备</w:t>
            </w:r>
          </w:p>
          <w:p>
            <w:pPr>
              <w:spacing w:before="67" w:line="225" w:lineRule="auto"/>
              <w:ind w:left="115"/>
              <w:rPr>
                <w:rFonts w:ascii="仿宋" w:hAnsi="仿宋" w:eastAsia="仿宋" w:cs="仿宋"/>
                <w:sz w:val="20"/>
                <w:szCs w:val="20"/>
              </w:rPr>
            </w:pPr>
            <w:r>
              <w:rPr>
                <w:rFonts w:ascii="仿宋" w:hAnsi="仿宋" w:eastAsia="仿宋" w:cs="仿宋"/>
                <w:spacing w:val="9"/>
                <w:sz w:val="20"/>
                <w:szCs w:val="20"/>
              </w:rPr>
              <w:t>管理、数字孪生系统虚实联动等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571" w:type="dxa"/>
            <w:vMerge w:val="continue"/>
            <w:tcBorders>
              <w:top w:val="nil"/>
              <w:bottom w:val="nil"/>
            </w:tcBorders>
            <w:vAlign w:val="top"/>
          </w:tcPr>
          <w:p>
            <w:pPr>
              <w:pStyle w:val="9"/>
            </w:pPr>
          </w:p>
        </w:tc>
        <w:tc>
          <w:tcPr>
            <w:tcW w:w="1893" w:type="dxa"/>
            <w:vAlign w:val="top"/>
          </w:tcPr>
          <w:p>
            <w:pPr>
              <w:spacing w:before="56" w:line="257" w:lineRule="auto"/>
              <w:ind w:left="846" w:right="211" w:hanging="618"/>
              <w:rPr>
                <w:rFonts w:ascii="仿宋" w:hAnsi="仿宋" w:eastAsia="仿宋" w:cs="仿宋"/>
                <w:sz w:val="20"/>
                <w:szCs w:val="20"/>
              </w:rPr>
            </w:pPr>
            <w:r>
              <w:rPr>
                <w:rFonts w:ascii="仿宋" w:hAnsi="仿宋" w:eastAsia="仿宋" w:cs="仿宋"/>
                <w:spacing w:val="6"/>
                <w:sz w:val="20"/>
                <w:szCs w:val="20"/>
              </w:rPr>
              <w:t>生产单元数据应</w:t>
            </w:r>
            <w:r>
              <w:rPr>
                <w:rFonts w:ascii="仿宋" w:hAnsi="仿宋" w:eastAsia="仿宋" w:cs="仿宋"/>
                <w:spacing w:val="4"/>
                <w:sz w:val="20"/>
                <w:szCs w:val="20"/>
              </w:rPr>
              <w:t xml:space="preserve"> </w:t>
            </w:r>
            <w:r>
              <w:rPr>
                <w:rFonts w:ascii="仿宋" w:hAnsi="仿宋" w:eastAsia="仿宋" w:cs="仿宋"/>
                <w:sz w:val="20"/>
                <w:szCs w:val="20"/>
              </w:rPr>
              <w:t>用</w:t>
            </w:r>
          </w:p>
        </w:tc>
        <w:tc>
          <w:tcPr>
            <w:tcW w:w="735" w:type="dxa"/>
            <w:vAlign w:val="top"/>
          </w:tcPr>
          <w:p>
            <w:pPr>
              <w:spacing w:before="238" w:line="187" w:lineRule="auto"/>
              <w:ind w:left="281"/>
              <w:rPr>
                <w:rFonts w:hint="eastAsia" w:ascii="仿宋" w:hAnsi="仿宋" w:eastAsia="仿宋" w:cs="仿宋"/>
                <w:sz w:val="20"/>
                <w:szCs w:val="20"/>
                <w:lang w:eastAsia="zh-CN"/>
              </w:rPr>
            </w:pPr>
            <w:r>
              <w:rPr>
                <w:rFonts w:hint="eastAsia" w:ascii="仿宋" w:hAnsi="仿宋" w:eastAsia="仿宋" w:cs="仿宋"/>
                <w:spacing w:val="-6"/>
                <w:sz w:val="20"/>
                <w:szCs w:val="20"/>
                <w:lang w:val="en-US" w:eastAsia="zh-CN"/>
              </w:rPr>
              <w:t>5</w:t>
            </w:r>
          </w:p>
        </w:tc>
        <w:tc>
          <w:tcPr>
            <w:tcW w:w="4759" w:type="dxa"/>
            <w:vAlign w:val="top"/>
          </w:tcPr>
          <w:p>
            <w:pPr>
              <w:spacing w:before="55" w:line="257" w:lineRule="auto"/>
              <w:ind w:left="110" w:right="109" w:firstLine="17"/>
              <w:rPr>
                <w:rFonts w:ascii="仿宋" w:hAnsi="仿宋" w:eastAsia="仿宋" w:cs="仿宋"/>
                <w:sz w:val="20"/>
                <w:szCs w:val="20"/>
              </w:rPr>
            </w:pPr>
            <w:r>
              <w:rPr>
                <w:rFonts w:ascii="仿宋" w:hAnsi="仿宋" w:eastAsia="仿宋" w:cs="仿宋"/>
                <w:spacing w:val="5"/>
                <w:sz w:val="20"/>
                <w:szCs w:val="20"/>
              </w:rPr>
              <w:t>生产订单数据、</w:t>
            </w:r>
            <w:r>
              <w:rPr>
                <w:rFonts w:ascii="仿宋" w:hAnsi="仿宋" w:eastAsia="仿宋" w:cs="仿宋"/>
                <w:sz w:val="20"/>
                <w:szCs w:val="20"/>
              </w:rPr>
              <w:t>AMR</w:t>
            </w:r>
            <w:r>
              <w:rPr>
                <w:rFonts w:ascii="仿宋" w:hAnsi="仿宋" w:eastAsia="仿宋" w:cs="仿宋"/>
                <w:spacing w:val="5"/>
                <w:sz w:val="20"/>
                <w:szCs w:val="20"/>
              </w:rPr>
              <w:t>自主移动机器人数据、智能仓</w:t>
            </w:r>
            <w:r>
              <w:rPr>
                <w:rFonts w:ascii="仿宋" w:hAnsi="仿宋" w:eastAsia="仿宋" w:cs="仿宋"/>
                <w:spacing w:val="11"/>
                <w:sz w:val="20"/>
                <w:szCs w:val="20"/>
              </w:rPr>
              <w:t xml:space="preserve"> </w:t>
            </w:r>
            <w:r>
              <w:rPr>
                <w:rFonts w:ascii="仿宋" w:hAnsi="仿宋" w:eastAsia="仿宋" w:cs="仿宋"/>
                <w:spacing w:val="8"/>
                <w:sz w:val="20"/>
                <w:szCs w:val="20"/>
              </w:rPr>
              <w:t>储数据应用等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3" w:hRule="atLeast"/>
        </w:trPr>
        <w:tc>
          <w:tcPr>
            <w:tcW w:w="1571" w:type="dxa"/>
            <w:vMerge w:val="continue"/>
            <w:tcBorders>
              <w:top w:val="nil"/>
              <w:bottom w:val="nil"/>
            </w:tcBorders>
            <w:vAlign w:val="top"/>
          </w:tcPr>
          <w:p>
            <w:pPr>
              <w:pStyle w:val="9"/>
            </w:pPr>
          </w:p>
        </w:tc>
        <w:tc>
          <w:tcPr>
            <w:tcW w:w="1893" w:type="dxa"/>
            <w:vAlign w:val="top"/>
          </w:tcPr>
          <w:p>
            <w:pPr>
              <w:spacing w:before="147" w:line="256" w:lineRule="auto"/>
              <w:ind w:left="448" w:right="211" w:hanging="220"/>
              <w:rPr>
                <w:rFonts w:ascii="仿宋" w:hAnsi="仿宋" w:eastAsia="仿宋" w:cs="仿宋"/>
                <w:sz w:val="20"/>
                <w:szCs w:val="20"/>
              </w:rPr>
            </w:pPr>
            <w:r>
              <w:rPr>
                <w:rFonts w:ascii="仿宋" w:hAnsi="仿宋" w:eastAsia="仿宋" w:cs="仿宋"/>
                <w:spacing w:val="6"/>
                <w:sz w:val="20"/>
                <w:szCs w:val="20"/>
              </w:rPr>
              <w:t>生产单元数字化</w:t>
            </w:r>
            <w:r>
              <w:rPr>
                <w:rFonts w:ascii="仿宋" w:hAnsi="仿宋" w:eastAsia="仿宋" w:cs="仿宋"/>
                <w:spacing w:val="4"/>
                <w:sz w:val="20"/>
                <w:szCs w:val="20"/>
              </w:rPr>
              <w:t xml:space="preserve"> </w:t>
            </w:r>
            <w:r>
              <w:rPr>
                <w:rFonts w:ascii="仿宋" w:hAnsi="仿宋" w:eastAsia="仿宋" w:cs="仿宋"/>
                <w:spacing w:val="3"/>
                <w:sz w:val="20"/>
                <w:szCs w:val="20"/>
              </w:rPr>
              <w:t>改造自评估</w:t>
            </w:r>
          </w:p>
        </w:tc>
        <w:tc>
          <w:tcPr>
            <w:tcW w:w="735" w:type="dxa"/>
            <w:vAlign w:val="top"/>
          </w:tcPr>
          <w:p>
            <w:pPr>
              <w:pStyle w:val="9"/>
              <w:spacing w:line="268" w:lineRule="auto"/>
            </w:pPr>
          </w:p>
          <w:p>
            <w:pPr>
              <w:spacing w:before="65" w:line="184" w:lineRule="auto"/>
              <w:ind w:left="329"/>
              <w:rPr>
                <w:rFonts w:ascii="仿宋" w:hAnsi="仿宋" w:eastAsia="仿宋" w:cs="仿宋"/>
                <w:sz w:val="20"/>
                <w:szCs w:val="20"/>
              </w:rPr>
            </w:pPr>
            <w:r>
              <w:rPr>
                <w:rFonts w:ascii="仿宋" w:hAnsi="仿宋" w:eastAsia="仿宋" w:cs="仿宋"/>
                <w:sz w:val="20"/>
                <w:szCs w:val="20"/>
              </w:rPr>
              <w:t>5</w:t>
            </w:r>
          </w:p>
        </w:tc>
        <w:tc>
          <w:tcPr>
            <w:tcW w:w="4759" w:type="dxa"/>
            <w:vAlign w:val="top"/>
          </w:tcPr>
          <w:p>
            <w:pPr>
              <w:spacing w:before="147" w:line="256" w:lineRule="auto"/>
              <w:ind w:left="132" w:right="109" w:hanging="12"/>
              <w:rPr>
                <w:rFonts w:ascii="仿宋" w:hAnsi="仿宋" w:eastAsia="仿宋" w:cs="仿宋"/>
                <w:sz w:val="20"/>
                <w:szCs w:val="20"/>
              </w:rPr>
            </w:pPr>
            <w:r>
              <w:rPr>
                <w:rFonts w:ascii="仿宋" w:hAnsi="仿宋" w:eastAsia="仿宋" w:cs="仿宋"/>
                <w:spacing w:val="5"/>
                <w:sz w:val="20"/>
                <w:szCs w:val="20"/>
              </w:rPr>
              <w:t>数字化单元改造设计的思路和特点、设计方案解决</w:t>
            </w:r>
            <w:r>
              <w:rPr>
                <w:rFonts w:ascii="仿宋" w:hAnsi="仿宋" w:eastAsia="仿宋" w:cs="仿宋"/>
                <w:spacing w:val="13"/>
                <w:sz w:val="20"/>
                <w:szCs w:val="20"/>
              </w:rPr>
              <w:t xml:space="preserve"> </w:t>
            </w:r>
            <w:r>
              <w:rPr>
                <w:rFonts w:ascii="仿宋" w:hAnsi="仿宋" w:eastAsia="仿宋" w:cs="仿宋"/>
                <w:spacing w:val="5"/>
                <w:sz w:val="20"/>
                <w:szCs w:val="20"/>
              </w:rPr>
              <w:t>的关键技术问题、本单元数字化改造后的性能提升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3" w:hRule="atLeast"/>
        </w:trPr>
        <w:tc>
          <w:tcPr>
            <w:tcW w:w="1571" w:type="dxa"/>
            <w:vMerge w:val="continue"/>
            <w:tcBorders>
              <w:top w:val="nil"/>
            </w:tcBorders>
            <w:vAlign w:val="top"/>
          </w:tcPr>
          <w:p>
            <w:pPr>
              <w:pStyle w:val="9"/>
            </w:pPr>
          </w:p>
        </w:tc>
        <w:tc>
          <w:tcPr>
            <w:tcW w:w="1893" w:type="dxa"/>
            <w:vAlign w:val="top"/>
          </w:tcPr>
          <w:p>
            <w:pPr>
              <w:spacing w:before="292" w:line="224" w:lineRule="auto"/>
              <w:ind w:left="538"/>
              <w:rPr>
                <w:rFonts w:ascii="仿宋" w:hAnsi="仿宋" w:eastAsia="仿宋" w:cs="仿宋"/>
                <w:sz w:val="20"/>
                <w:szCs w:val="20"/>
              </w:rPr>
            </w:pPr>
            <w:r>
              <w:rPr>
                <w:rFonts w:ascii="仿宋" w:hAnsi="仿宋" w:eastAsia="仿宋" w:cs="仿宋"/>
                <w:spacing w:val="5"/>
                <w:sz w:val="20"/>
                <w:szCs w:val="20"/>
              </w:rPr>
              <w:t>职业素养</w:t>
            </w:r>
          </w:p>
        </w:tc>
        <w:tc>
          <w:tcPr>
            <w:tcW w:w="735" w:type="dxa"/>
            <w:vAlign w:val="top"/>
          </w:tcPr>
          <w:p>
            <w:pPr>
              <w:pStyle w:val="9"/>
              <w:spacing w:line="256" w:lineRule="auto"/>
            </w:pPr>
          </w:p>
          <w:p>
            <w:pPr>
              <w:spacing w:before="65" w:line="184" w:lineRule="auto"/>
              <w:ind w:left="329"/>
              <w:rPr>
                <w:rFonts w:ascii="仿宋" w:hAnsi="仿宋" w:eastAsia="仿宋" w:cs="仿宋"/>
                <w:sz w:val="20"/>
                <w:szCs w:val="20"/>
              </w:rPr>
            </w:pPr>
            <w:r>
              <w:rPr>
                <w:rFonts w:ascii="仿宋" w:hAnsi="仿宋" w:eastAsia="仿宋" w:cs="仿宋"/>
                <w:sz w:val="20"/>
                <w:szCs w:val="20"/>
              </w:rPr>
              <w:t>5</w:t>
            </w:r>
          </w:p>
        </w:tc>
        <w:tc>
          <w:tcPr>
            <w:tcW w:w="4759" w:type="dxa"/>
            <w:vAlign w:val="top"/>
          </w:tcPr>
          <w:p>
            <w:pPr>
              <w:spacing w:before="136" w:line="256" w:lineRule="auto"/>
              <w:ind w:left="115" w:right="109" w:firstLine="4"/>
              <w:rPr>
                <w:rFonts w:ascii="仿宋" w:hAnsi="仿宋" w:eastAsia="仿宋" w:cs="仿宋"/>
                <w:sz w:val="20"/>
                <w:szCs w:val="20"/>
              </w:rPr>
            </w:pPr>
            <w:r>
              <w:rPr>
                <w:rFonts w:ascii="仿宋" w:hAnsi="仿宋" w:eastAsia="仿宋" w:cs="仿宋"/>
                <w:spacing w:val="5"/>
                <w:sz w:val="20"/>
                <w:szCs w:val="20"/>
              </w:rPr>
              <w:t>安全文明参赛、操作规范、工具、量具的使用与摆</w:t>
            </w:r>
            <w:r>
              <w:rPr>
                <w:rFonts w:ascii="仿宋" w:hAnsi="仿宋" w:eastAsia="仿宋" w:cs="仿宋"/>
                <w:spacing w:val="14"/>
                <w:sz w:val="20"/>
                <w:szCs w:val="20"/>
              </w:rPr>
              <w:t xml:space="preserve"> </w:t>
            </w:r>
            <w:r>
              <w:rPr>
                <w:rFonts w:ascii="仿宋" w:hAnsi="仿宋" w:eastAsia="仿宋" w:cs="仿宋"/>
                <w:spacing w:val="9"/>
                <w:sz w:val="20"/>
                <w:szCs w:val="20"/>
              </w:rPr>
              <w:t>放规范、着装符合要求等</w:t>
            </w:r>
          </w:p>
        </w:tc>
      </w:tr>
    </w:tbl>
    <w:p>
      <w:pPr>
        <w:spacing w:before="163" w:line="226" w:lineRule="auto"/>
        <w:ind w:left="30"/>
        <w:rPr>
          <w:rFonts w:ascii="黑体" w:hAnsi="黑体" w:eastAsia="黑体" w:cs="黑体"/>
          <w:sz w:val="31"/>
          <w:szCs w:val="31"/>
        </w:rPr>
      </w:pPr>
      <w:r>
        <w:rPr>
          <w:rFonts w:hint="eastAsia" w:ascii="黑体" w:hAnsi="黑体" w:eastAsia="黑体" w:cs="黑体"/>
          <w:spacing w:val="7"/>
          <w:sz w:val="31"/>
          <w:szCs w:val="31"/>
          <w:lang w:val="en-US" w:eastAsia="zh-CN"/>
        </w:rPr>
        <w:t>六</w:t>
      </w:r>
      <w:r>
        <w:rPr>
          <w:rFonts w:ascii="黑体" w:hAnsi="黑体" w:eastAsia="黑体" w:cs="黑体"/>
          <w:spacing w:val="7"/>
          <w:sz w:val="31"/>
          <w:szCs w:val="31"/>
        </w:rPr>
        <w:t>、竞赛须知</w:t>
      </w:r>
    </w:p>
    <w:p>
      <w:pPr>
        <w:pStyle w:val="2"/>
        <w:spacing w:line="325" w:lineRule="auto"/>
      </w:pPr>
    </w:p>
    <w:p>
      <w:pPr>
        <w:spacing w:before="91" w:line="227" w:lineRule="auto"/>
        <w:ind w:left="620"/>
        <w:rPr>
          <w:rFonts w:ascii="楷体" w:hAnsi="楷体" w:eastAsia="楷体" w:cs="楷体"/>
          <w:sz w:val="28"/>
          <w:szCs w:val="28"/>
        </w:rPr>
      </w:pPr>
      <w:r>
        <w:rPr>
          <w:rFonts w:ascii="楷体" w:hAnsi="楷体" w:eastAsia="楷体" w:cs="楷体"/>
          <w:spacing w:val="4"/>
          <w:sz w:val="28"/>
          <w:szCs w:val="28"/>
          <w14:textOutline w14:w="5103" w14:cap="sq" w14:cmpd="sng">
            <w14:solidFill>
              <w14:srgbClr w14:val="000000"/>
            </w14:solidFill>
            <w14:prstDash w14:val="solid"/>
            <w14:bevel/>
          </w14:textOutline>
        </w:rPr>
        <w:t>（一）参赛队须知</w:t>
      </w:r>
    </w:p>
    <w:p>
      <w:pPr>
        <w:spacing w:before="280" w:line="624" w:lineRule="exact"/>
        <w:ind w:right="74"/>
        <w:jc w:val="right"/>
        <w:rPr>
          <w:rFonts w:ascii="仿宋" w:hAnsi="仿宋" w:eastAsia="仿宋" w:cs="仿宋"/>
          <w:sz w:val="28"/>
          <w:szCs w:val="28"/>
        </w:rPr>
      </w:pPr>
      <w:r>
        <w:rPr>
          <w:rFonts w:ascii="Times New Roman" w:hAnsi="Times New Roman" w:eastAsia="Times New Roman" w:cs="Times New Roman"/>
          <w:spacing w:val="-2"/>
          <w:position w:val="26"/>
          <w:sz w:val="28"/>
          <w:szCs w:val="28"/>
        </w:rPr>
        <w:t>1.</w:t>
      </w:r>
      <w:r>
        <w:rPr>
          <w:rFonts w:ascii="仿宋" w:hAnsi="仿宋" w:eastAsia="仿宋" w:cs="仿宋"/>
          <w:spacing w:val="-2"/>
          <w:position w:val="26"/>
          <w:sz w:val="28"/>
          <w:szCs w:val="28"/>
        </w:rPr>
        <w:t>各省在组织参赛队时，为参赛选手购买大赛期间的人身意外伤</w:t>
      </w:r>
    </w:p>
    <w:p>
      <w:pPr>
        <w:spacing w:line="216" w:lineRule="auto"/>
        <w:ind w:left="31"/>
        <w:rPr>
          <w:rFonts w:ascii="仿宋" w:hAnsi="仿宋" w:eastAsia="仿宋" w:cs="仿宋"/>
          <w:sz w:val="28"/>
          <w:szCs w:val="28"/>
        </w:rPr>
      </w:pPr>
      <w:r>
        <w:rPr>
          <w:rFonts w:ascii="仿宋" w:hAnsi="仿宋" w:eastAsia="仿宋" w:cs="仿宋"/>
          <w:spacing w:val="-5"/>
          <w:sz w:val="28"/>
          <w:szCs w:val="28"/>
        </w:rPr>
        <w:t>害保险。</w:t>
      </w:r>
    </w:p>
    <w:p>
      <w:pPr>
        <w:spacing w:before="297" w:line="411" w:lineRule="auto"/>
        <w:ind w:left="26" w:firstLine="552"/>
        <w:rPr>
          <w:rFonts w:ascii="仿宋" w:hAnsi="仿宋" w:eastAsia="仿宋" w:cs="仿宋"/>
          <w:sz w:val="28"/>
          <w:szCs w:val="28"/>
        </w:rPr>
      </w:pPr>
      <w:r>
        <w:rPr>
          <w:rFonts w:ascii="Times New Roman" w:hAnsi="Times New Roman" w:eastAsia="Times New Roman" w:cs="Times New Roman"/>
          <w:spacing w:val="-8"/>
          <w:sz w:val="28"/>
          <w:szCs w:val="28"/>
        </w:rPr>
        <w:t>2.</w:t>
      </w:r>
      <w:r>
        <w:rPr>
          <w:rFonts w:ascii="仿宋" w:hAnsi="仿宋" w:eastAsia="仿宋" w:cs="仿宋"/>
          <w:spacing w:val="-8"/>
          <w:sz w:val="28"/>
          <w:szCs w:val="28"/>
        </w:rPr>
        <w:t>各省参赛队组成后，制定相关安全管理制度，落实安全责任制，</w:t>
      </w:r>
      <w:r>
        <w:rPr>
          <w:rFonts w:ascii="仿宋" w:hAnsi="仿宋" w:eastAsia="仿宋" w:cs="仿宋"/>
          <w:spacing w:val="5"/>
          <w:sz w:val="28"/>
          <w:szCs w:val="28"/>
        </w:rPr>
        <w:t xml:space="preserve"> </w:t>
      </w:r>
      <w:r>
        <w:rPr>
          <w:rFonts w:ascii="仿宋" w:hAnsi="仿宋" w:eastAsia="仿宋" w:cs="仿宋"/>
          <w:spacing w:val="-4"/>
          <w:sz w:val="28"/>
          <w:szCs w:val="28"/>
        </w:rPr>
        <w:t>确定安全责任人，签订安全承诺书，与赛项责任单位一起共同确保参</w:t>
      </w:r>
      <w:r>
        <w:rPr>
          <w:rFonts w:ascii="仿宋" w:hAnsi="仿宋" w:eastAsia="仿宋" w:cs="仿宋"/>
          <w:spacing w:val="-1"/>
          <w:sz w:val="28"/>
          <w:szCs w:val="28"/>
        </w:rPr>
        <w:t>赛期间参赛人员的人身财产安全。</w:t>
      </w:r>
    </w:p>
    <w:p>
      <w:pPr>
        <w:spacing w:before="292" w:line="624" w:lineRule="exact"/>
        <w:ind w:right="73"/>
        <w:jc w:val="right"/>
        <w:rPr>
          <w:rFonts w:ascii="仿宋" w:hAnsi="仿宋" w:eastAsia="仿宋" w:cs="仿宋"/>
          <w:sz w:val="28"/>
          <w:szCs w:val="28"/>
        </w:rPr>
      </w:pPr>
      <w:r>
        <w:rPr>
          <w:rFonts w:ascii="Times New Roman" w:hAnsi="Times New Roman" w:eastAsia="Times New Roman" w:cs="Times New Roman"/>
          <w:spacing w:val="-1"/>
          <w:position w:val="26"/>
          <w:sz w:val="28"/>
          <w:szCs w:val="28"/>
        </w:rPr>
        <w:t>3.</w:t>
      </w:r>
      <w:r>
        <w:rPr>
          <w:rFonts w:ascii="仿宋" w:hAnsi="仿宋" w:eastAsia="仿宋" w:cs="仿宋"/>
          <w:spacing w:val="-1"/>
          <w:position w:val="26"/>
          <w:sz w:val="28"/>
          <w:szCs w:val="28"/>
        </w:rPr>
        <w:t>参赛队按照大赛赛程安排，凭参赛证和有效身份证</w:t>
      </w:r>
      <w:r>
        <w:rPr>
          <w:rFonts w:ascii="仿宋" w:hAnsi="仿宋" w:eastAsia="仿宋" w:cs="仿宋"/>
          <w:spacing w:val="-2"/>
          <w:position w:val="26"/>
          <w:sz w:val="28"/>
          <w:szCs w:val="28"/>
        </w:rPr>
        <w:t>件参加比赛</w:t>
      </w:r>
    </w:p>
    <w:p>
      <w:pPr>
        <w:spacing w:line="217" w:lineRule="auto"/>
        <w:ind w:left="21"/>
        <w:rPr>
          <w:rFonts w:ascii="仿宋" w:hAnsi="仿宋" w:eastAsia="仿宋" w:cs="仿宋"/>
          <w:sz w:val="28"/>
          <w:szCs w:val="28"/>
        </w:rPr>
      </w:pPr>
      <w:r>
        <w:rPr>
          <w:rFonts w:ascii="仿宋" w:hAnsi="仿宋" w:eastAsia="仿宋" w:cs="仿宋"/>
          <w:spacing w:val="-1"/>
          <w:sz w:val="28"/>
          <w:szCs w:val="28"/>
        </w:rPr>
        <w:t>及相关活动。</w:t>
      </w:r>
    </w:p>
    <w:p>
      <w:pPr>
        <w:spacing w:before="294" w:line="226" w:lineRule="auto"/>
        <w:ind w:left="620"/>
        <w:rPr>
          <w:rFonts w:ascii="楷体" w:hAnsi="楷体" w:eastAsia="楷体" w:cs="楷体"/>
          <w:sz w:val="28"/>
          <w:szCs w:val="28"/>
        </w:rPr>
      </w:pPr>
      <w:r>
        <w:rPr>
          <w:rFonts w:ascii="楷体" w:hAnsi="楷体" w:eastAsia="楷体" w:cs="楷体"/>
          <w:spacing w:val="4"/>
          <w:sz w:val="28"/>
          <w:szCs w:val="28"/>
          <w14:textOutline w14:w="5103" w14:cap="sq" w14:cmpd="sng">
            <w14:solidFill>
              <w14:srgbClr w14:val="000000"/>
            </w14:solidFill>
            <w14:prstDash w14:val="solid"/>
            <w14:bevel/>
          </w14:textOutline>
        </w:rPr>
        <w:t>（二）参赛选手须知</w:t>
      </w:r>
    </w:p>
    <w:p>
      <w:pPr>
        <w:spacing w:before="282" w:line="624" w:lineRule="exact"/>
        <w:ind w:right="74"/>
        <w:jc w:val="right"/>
        <w:rPr>
          <w:rFonts w:ascii="仿宋" w:hAnsi="仿宋" w:eastAsia="仿宋" w:cs="仿宋"/>
          <w:sz w:val="28"/>
          <w:szCs w:val="28"/>
        </w:rPr>
      </w:pPr>
      <w:r>
        <w:rPr>
          <w:rFonts w:ascii="Times New Roman" w:hAnsi="Times New Roman" w:eastAsia="Times New Roman" w:cs="Times New Roman"/>
          <w:spacing w:val="-2"/>
          <w:position w:val="26"/>
          <w:sz w:val="28"/>
          <w:szCs w:val="28"/>
        </w:rPr>
        <w:t>1.</w:t>
      </w:r>
      <w:r>
        <w:rPr>
          <w:rFonts w:ascii="仿宋" w:hAnsi="仿宋" w:eastAsia="仿宋" w:cs="仿宋"/>
          <w:spacing w:val="-2"/>
          <w:position w:val="26"/>
          <w:sz w:val="28"/>
          <w:szCs w:val="28"/>
        </w:rPr>
        <w:t>严格遵守技能竞赛规则、技能竞赛纪律和安全操作规程，尊重</w:t>
      </w:r>
    </w:p>
    <w:p>
      <w:pPr>
        <w:spacing w:before="1" w:line="215" w:lineRule="auto"/>
        <w:ind w:left="25"/>
        <w:rPr>
          <w:rFonts w:ascii="仿宋" w:hAnsi="仿宋" w:eastAsia="仿宋" w:cs="仿宋"/>
          <w:sz w:val="28"/>
          <w:szCs w:val="28"/>
        </w:rPr>
      </w:pPr>
      <w:r>
        <w:rPr>
          <w:rFonts w:ascii="仿宋" w:hAnsi="仿宋" w:eastAsia="仿宋" w:cs="仿宋"/>
          <w:spacing w:val="-5"/>
          <w:sz w:val="28"/>
          <w:szCs w:val="28"/>
        </w:rPr>
        <w:t>裁判和赛场工作人员，</w:t>
      </w:r>
      <w:r>
        <w:rPr>
          <w:rFonts w:ascii="仿宋" w:hAnsi="仿宋" w:eastAsia="仿宋" w:cs="仿宋"/>
          <w:spacing w:val="-57"/>
          <w:sz w:val="28"/>
          <w:szCs w:val="28"/>
        </w:rPr>
        <w:t xml:space="preserve"> </w:t>
      </w:r>
      <w:r>
        <w:rPr>
          <w:rFonts w:ascii="仿宋" w:hAnsi="仿宋" w:eastAsia="仿宋" w:cs="仿宋"/>
          <w:spacing w:val="-5"/>
          <w:sz w:val="28"/>
          <w:szCs w:val="28"/>
        </w:rPr>
        <w:t>自觉维护赛场秩序。</w:t>
      </w:r>
    </w:p>
    <w:p>
      <w:pPr>
        <w:spacing w:before="298" w:line="411" w:lineRule="auto"/>
        <w:ind w:left="43" w:right="74" w:firstLine="535"/>
        <w:rPr>
          <w:rFonts w:ascii="仿宋" w:hAnsi="仿宋" w:eastAsia="仿宋" w:cs="仿宋"/>
          <w:sz w:val="28"/>
          <w:szCs w:val="28"/>
        </w:rPr>
      </w:pPr>
      <w:r>
        <w:rPr>
          <w:rFonts w:ascii="Times New Roman" w:hAnsi="Times New Roman" w:eastAsia="Times New Roman" w:cs="Times New Roman"/>
          <w:spacing w:val="-1"/>
          <w:sz w:val="28"/>
          <w:szCs w:val="28"/>
        </w:rPr>
        <w:t>2.</w:t>
      </w:r>
      <w:r>
        <w:rPr>
          <w:rFonts w:ascii="仿宋" w:hAnsi="仿宋" w:eastAsia="仿宋" w:cs="仿宋"/>
          <w:spacing w:val="-1"/>
          <w:sz w:val="28"/>
          <w:szCs w:val="28"/>
        </w:rPr>
        <w:t>佩戴参赛证件及穿着统一服装进入比赛场地，穿着具备绝缘标</w:t>
      </w:r>
      <w:r>
        <w:rPr>
          <w:rFonts w:ascii="仿宋" w:hAnsi="仿宋" w:eastAsia="仿宋" w:cs="仿宋"/>
          <w:sz w:val="28"/>
          <w:szCs w:val="28"/>
        </w:rPr>
        <w:t xml:space="preserve"> </w:t>
      </w:r>
      <w:r>
        <w:rPr>
          <w:rFonts w:ascii="仿宋" w:hAnsi="仿宋" w:eastAsia="仿宋" w:cs="仿宋"/>
          <w:spacing w:val="-4"/>
          <w:sz w:val="28"/>
          <w:szCs w:val="28"/>
        </w:rPr>
        <w:t>志的电工鞋（自备</w:t>
      </w:r>
      <w:r>
        <w:rPr>
          <w:rFonts w:ascii="仿宋" w:hAnsi="仿宋" w:eastAsia="仿宋" w:cs="仿宋"/>
          <w:spacing w:val="-6"/>
          <w:sz w:val="28"/>
          <w:szCs w:val="28"/>
        </w:rPr>
        <w:t>），</w:t>
      </w:r>
      <w:r>
        <w:rPr>
          <w:rFonts w:ascii="仿宋" w:hAnsi="仿宋" w:eastAsia="仿宋" w:cs="仿宋"/>
          <w:spacing w:val="-4"/>
          <w:sz w:val="28"/>
          <w:szCs w:val="28"/>
        </w:rPr>
        <w:t>并接受裁判的检查，服装上不得有学校、省份</w:t>
      </w:r>
      <w:r>
        <w:rPr>
          <w:rFonts w:ascii="仿宋" w:hAnsi="仿宋" w:eastAsia="仿宋" w:cs="仿宋"/>
          <w:spacing w:val="-3"/>
          <w:sz w:val="28"/>
          <w:szCs w:val="28"/>
        </w:rPr>
        <w:t>标识。</w:t>
      </w:r>
    </w:p>
    <w:p>
      <w:pPr>
        <w:spacing w:before="295" w:line="411" w:lineRule="auto"/>
        <w:ind w:left="19" w:right="74" w:firstLine="565"/>
        <w:rPr>
          <w:rFonts w:ascii="仿宋" w:hAnsi="仿宋" w:eastAsia="仿宋" w:cs="仿宋"/>
          <w:sz w:val="28"/>
          <w:szCs w:val="28"/>
        </w:rPr>
      </w:pPr>
      <w:r>
        <w:rPr>
          <w:rFonts w:ascii="Times New Roman" w:hAnsi="Times New Roman" w:eastAsia="Times New Roman" w:cs="Times New Roman"/>
          <w:spacing w:val="-1"/>
          <w:sz w:val="28"/>
          <w:szCs w:val="28"/>
        </w:rPr>
        <w:t>3.</w:t>
      </w:r>
      <w:r>
        <w:rPr>
          <w:rFonts w:ascii="仿宋" w:hAnsi="仿宋" w:eastAsia="仿宋" w:cs="仿宋"/>
          <w:spacing w:val="-1"/>
          <w:sz w:val="28"/>
          <w:szCs w:val="28"/>
        </w:rPr>
        <w:t>进入赛场前须将手机等通讯工具交赛场相关人</w:t>
      </w:r>
      <w:r>
        <w:rPr>
          <w:rFonts w:ascii="仿宋" w:hAnsi="仿宋" w:eastAsia="仿宋" w:cs="仿宋"/>
          <w:spacing w:val="-2"/>
          <w:sz w:val="28"/>
          <w:szCs w:val="28"/>
        </w:rPr>
        <w:t>员妥善保管。参</w:t>
      </w:r>
      <w:r>
        <w:rPr>
          <w:rFonts w:ascii="仿宋" w:hAnsi="仿宋" w:eastAsia="仿宋" w:cs="仿宋"/>
          <w:sz w:val="28"/>
          <w:szCs w:val="28"/>
        </w:rPr>
        <w:t xml:space="preserve"> </w:t>
      </w:r>
      <w:r>
        <w:rPr>
          <w:rFonts w:ascii="仿宋" w:hAnsi="仿宋" w:eastAsia="仿宋" w:cs="仿宋"/>
          <w:spacing w:val="-3"/>
          <w:sz w:val="28"/>
          <w:szCs w:val="28"/>
        </w:rPr>
        <w:t>赛选手请勿携带与竞赛无关的电子设备、通</w:t>
      </w:r>
      <w:r>
        <w:rPr>
          <w:rFonts w:ascii="仿宋" w:hAnsi="仿宋" w:eastAsia="仿宋" w:cs="仿宋"/>
          <w:spacing w:val="-4"/>
          <w:sz w:val="28"/>
          <w:szCs w:val="28"/>
        </w:rPr>
        <w:t>讯设备及其他资料与用品</w:t>
      </w:r>
      <w:r>
        <w:rPr>
          <w:rFonts w:ascii="仿宋" w:hAnsi="仿宋" w:eastAsia="仿宋" w:cs="仿宋"/>
          <w:spacing w:val="-2"/>
          <w:sz w:val="28"/>
          <w:szCs w:val="28"/>
        </w:rPr>
        <w:t>进入比赛场地。</w:t>
      </w:r>
    </w:p>
    <w:p>
      <w:pPr>
        <w:spacing w:before="295" w:line="411" w:lineRule="auto"/>
        <w:ind w:left="19" w:right="74" w:firstLine="565"/>
        <w:rPr>
          <w:rFonts w:hint="eastAsia" w:ascii="仿宋" w:hAnsi="仿宋" w:eastAsia="仿宋" w:cs="仿宋"/>
          <w:sz w:val="28"/>
          <w:szCs w:val="28"/>
        </w:rPr>
      </w:pPr>
      <w:r>
        <w:rPr>
          <w:rFonts w:hint="eastAsia" w:ascii="仿宋" w:hAnsi="仿宋" w:eastAsia="仿宋" w:cs="仿宋"/>
          <w:spacing w:val="-1"/>
          <w:sz w:val="28"/>
          <w:szCs w:val="28"/>
        </w:rPr>
        <w:t>4.严格遵守赛事时间规定，准时抵达检录区，提供参赛队选手的 身份证、参赛证，缺一不可，在开赛 30 分钟后不准入场，开赛后未经允许不得擅自离开赛场</w:t>
      </w:r>
      <w:r>
        <w:rPr>
          <w:rFonts w:hint="eastAsia" w:ascii="仿宋" w:hAnsi="仿宋" w:eastAsia="仿宋" w:cs="仿宋"/>
          <w:sz w:val="28"/>
          <w:szCs w:val="28"/>
        </w:rPr>
        <w:t>。</w:t>
      </w:r>
    </w:p>
    <w:p>
      <w:pPr>
        <w:spacing w:before="182" w:line="624" w:lineRule="exact"/>
        <w:ind w:right="61"/>
        <w:jc w:val="right"/>
        <w:rPr>
          <w:rFonts w:ascii="仿宋" w:hAnsi="仿宋" w:eastAsia="仿宋" w:cs="仿宋"/>
          <w:sz w:val="28"/>
          <w:szCs w:val="28"/>
        </w:rPr>
      </w:pPr>
      <w:r>
        <w:rPr>
          <w:rFonts w:ascii="Times New Roman" w:hAnsi="Times New Roman" w:eastAsia="Times New Roman" w:cs="Times New Roman"/>
          <w:spacing w:val="-1"/>
          <w:position w:val="26"/>
          <w:sz w:val="28"/>
          <w:szCs w:val="28"/>
        </w:rPr>
        <w:t>5.</w:t>
      </w:r>
      <w:r>
        <w:rPr>
          <w:rFonts w:ascii="仿宋" w:hAnsi="仿宋" w:eastAsia="仿宋" w:cs="仿宋"/>
          <w:spacing w:val="-1"/>
          <w:position w:val="26"/>
          <w:sz w:val="28"/>
          <w:szCs w:val="28"/>
        </w:rPr>
        <w:t>竞赛结束时间到，应立即停止一切竞赛内容操作，不得拖延。</w:t>
      </w:r>
    </w:p>
    <w:p>
      <w:pPr>
        <w:spacing w:before="1" w:line="214" w:lineRule="auto"/>
        <w:ind w:left="34"/>
        <w:rPr>
          <w:rFonts w:ascii="仿宋" w:hAnsi="仿宋" w:eastAsia="仿宋" w:cs="仿宋"/>
          <w:sz w:val="28"/>
          <w:szCs w:val="28"/>
        </w:rPr>
      </w:pPr>
      <w:r>
        <w:rPr>
          <w:rFonts w:ascii="仿宋" w:hAnsi="仿宋" w:eastAsia="仿宋" w:cs="仿宋"/>
          <w:spacing w:val="-1"/>
          <w:sz w:val="28"/>
          <w:szCs w:val="28"/>
        </w:rPr>
        <w:t>竞赛完成后按裁判要求迅速离开赛场，不得在赛场内滞留。</w:t>
      </w:r>
    </w:p>
    <w:p>
      <w:pPr>
        <w:spacing w:before="299" w:line="411" w:lineRule="auto"/>
        <w:ind w:left="34" w:right="86" w:firstLine="550"/>
        <w:rPr>
          <w:rFonts w:ascii="仿宋" w:hAnsi="仿宋" w:eastAsia="仿宋" w:cs="仿宋"/>
          <w:sz w:val="28"/>
          <w:szCs w:val="28"/>
        </w:rPr>
      </w:pPr>
      <w:r>
        <w:rPr>
          <w:rFonts w:ascii="Times New Roman" w:hAnsi="Times New Roman" w:eastAsia="Times New Roman" w:cs="Times New Roman"/>
          <w:spacing w:val="-1"/>
          <w:sz w:val="28"/>
          <w:szCs w:val="28"/>
        </w:rPr>
        <w:t>6.</w:t>
      </w:r>
      <w:r>
        <w:rPr>
          <w:rFonts w:ascii="仿宋" w:hAnsi="仿宋" w:eastAsia="仿宋" w:cs="仿宋"/>
          <w:spacing w:val="-1"/>
          <w:sz w:val="28"/>
          <w:szCs w:val="28"/>
        </w:rPr>
        <w:t>参赛选手须在确认竞赛内容和现场设备等无误</w:t>
      </w:r>
      <w:r>
        <w:rPr>
          <w:rFonts w:ascii="仿宋" w:hAnsi="仿宋" w:eastAsia="仿宋" w:cs="仿宋"/>
          <w:spacing w:val="-2"/>
          <w:sz w:val="28"/>
          <w:szCs w:val="28"/>
        </w:rPr>
        <w:t>后开始竞赛。在</w:t>
      </w:r>
      <w:r>
        <w:rPr>
          <w:rFonts w:ascii="仿宋" w:hAnsi="仿宋" w:eastAsia="仿宋" w:cs="仿宋"/>
          <w:sz w:val="28"/>
          <w:szCs w:val="28"/>
        </w:rPr>
        <w:t xml:space="preserve"> </w:t>
      </w:r>
      <w:r>
        <w:rPr>
          <w:rFonts w:ascii="仿宋" w:hAnsi="仿宋" w:eastAsia="仿宋" w:cs="仿宋"/>
          <w:spacing w:val="-4"/>
          <w:sz w:val="28"/>
          <w:szCs w:val="28"/>
        </w:rPr>
        <w:t>竞赛过程中，如有疑问、设备软件故障、身体不适等情况出现，参赛</w:t>
      </w:r>
      <w:r>
        <w:rPr>
          <w:rFonts w:ascii="仿宋" w:hAnsi="仿宋" w:eastAsia="仿宋" w:cs="仿宋"/>
          <w:spacing w:val="-2"/>
          <w:sz w:val="28"/>
          <w:szCs w:val="28"/>
        </w:rPr>
        <w:t>选手应举手示意。</w:t>
      </w:r>
    </w:p>
    <w:p>
      <w:pPr>
        <w:spacing w:before="293" w:line="624" w:lineRule="exact"/>
        <w:ind w:left="583"/>
        <w:rPr>
          <w:rFonts w:ascii="仿宋" w:hAnsi="仿宋" w:eastAsia="仿宋" w:cs="仿宋"/>
          <w:sz w:val="28"/>
          <w:szCs w:val="28"/>
        </w:rPr>
      </w:pPr>
      <w:r>
        <w:rPr>
          <w:rFonts w:ascii="Times New Roman" w:hAnsi="Times New Roman" w:eastAsia="Times New Roman" w:cs="Times New Roman"/>
          <w:position w:val="26"/>
          <w:sz w:val="28"/>
          <w:szCs w:val="28"/>
        </w:rPr>
        <w:t>7.</w:t>
      </w:r>
      <w:r>
        <w:rPr>
          <w:rFonts w:ascii="仿宋" w:hAnsi="仿宋" w:eastAsia="仿宋" w:cs="仿宋"/>
          <w:position w:val="26"/>
          <w:sz w:val="28"/>
          <w:szCs w:val="28"/>
        </w:rPr>
        <w:t>在比赛过程中，参赛选手由于操作失误</w:t>
      </w:r>
      <w:r>
        <w:rPr>
          <w:rFonts w:ascii="仿宋" w:hAnsi="仿宋" w:eastAsia="仿宋" w:cs="仿宋"/>
          <w:spacing w:val="-1"/>
          <w:position w:val="26"/>
          <w:sz w:val="28"/>
          <w:szCs w:val="28"/>
        </w:rPr>
        <w:t>导致设备不能正常工</w:t>
      </w:r>
    </w:p>
    <w:p>
      <w:pPr>
        <w:spacing w:line="215" w:lineRule="auto"/>
        <w:ind w:left="28"/>
        <w:rPr>
          <w:rFonts w:ascii="仿宋" w:hAnsi="仿宋" w:eastAsia="仿宋" w:cs="仿宋"/>
          <w:sz w:val="28"/>
          <w:szCs w:val="28"/>
        </w:rPr>
      </w:pPr>
      <w:r>
        <w:rPr>
          <w:rFonts w:ascii="仿宋" w:hAnsi="仿宋" w:eastAsia="仿宋" w:cs="仿宋"/>
          <w:spacing w:val="-1"/>
          <w:sz w:val="28"/>
          <w:szCs w:val="28"/>
        </w:rPr>
        <w:t>作，或造成安全事故不能进行比赛的，将被终止比赛。</w:t>
      </w:r>
    </w:p>
    <w:p>
      <w:pPr>
        <w:spacing w:before="301" w:line="411" w:lineRule="auto"/>
        <w:ind w:left="30" w:firstLine="559"/>
        <w:rPr>
          <w:rFonts w:ascii="仿宋" w:hAnsi="仿宋" w:eastAsia="仿宋" w:cs="仿宋"/>
          <w:sz w:val="28"/>
          <w:szCs w:val="28"/>
        </w:rPr>
      </w:pPr>
      <w:r>
        <w:rPr>
          <w:rFonts w:ascii="Times New Roman" w:hAnsi="Times New Roman" w:eastAsia="Times New Roman" w:cs="Times New Roman"/>
          <w:spacing w:val="-2"/>
          <w:sz w:val="28"/>
          <w:szCs w:val="28"/>
        </w:rPr>
        <w:t>8.</w:t>
      </w:r>
      <w:r>
        <w:rPr>
          <w:rFonts w:ascii="仿宋" w:hAnsi="仿宋" w:eastAsia="仿宋" w:cs="仿宋"/>
          <w:spacing w:val="-2"/>
          <w:sz w:val="28"/>
          <w:szCs w:val="28"/>
        </w:rPr>
        <w:t>选手在比赛过程中、结束后均不得损毁、丢弃、销毁与比赛相</w:t>
      </w:r>
      <w:r>
        <w:rPr>
          <w:rFonts w:ascii="仿宋" w:hAnsi="仿宋" w:eastAsia="仿宋" w:cs="仿宋"/>
          <w:spacing w:val="17"/>
          <w:sz w:val="28"/>
          <w:szCs w:val="28"/>
        </w:rPr>
        <w:t xml:space="preserve"> </w:t>
      </w:r>
      <w:r>
        <w:rPr>
          <w:rFonts w:ascii="仿宋" w:hAnsi="仿宋" w:eastAsia="仿宋" w:cs="仿宋"/>
          <w:spacing w:val="-4"/>
          <w:sz w:val="28"/>
          <w:szCs w:val="28"/>
        </w:rPr>
        <w:t>关的原料、辅料、工具、图纸等，比赛结束后、评分期间以及评分结</w:t>
      </w:r>
      <w:r>
        <w:rPr>
          <w:rFonts w:ascii="仿宋" w:hAnsi="仿宋" w:eastAsia="仿宋" w:cs="仿宋"/>
          <w:spacing w:val="8"/>
          <w:sz w:val="28"/>
          <w:szCs w:val="28"/>
        </w:rPr>
        <w:t xml:space="preserve"> </w:t>
      </w:r>
      <w:r>
        <w:rPr>
          <w:rFonts w:ascii="仿宋" w:hAnsi="仿宋" w:eastAsia="仿宋" w:cs="仿宋"/>
          <w:spacing w:val="-10"/>
          <w:sz w:val="28"/>
          <w:szCs w:val="28"/>
        </w:rPr>
        <w:t>束后也不得更改、删除、销毁机台设备中原有的及作答的程序、数据、</w:t>
      </w:r>
      <w:r>
        <w:rPr>
          <w:rFonts w:ascii="仿宋" w:hAnsi="仿宋" w:eastAsia="仿宋" w:cs="仿宋"/>
          <w:spacing w:val="6"/>
          <w:sz w:val="28"/>
          <w:szCs w:val="28"/>
        </w:rPr>
        <w:t xml:space="preserve"> </w:t>
      </w:r>
      <w:r>
        <w:rPr>
          <w:rFonts w:ascii="仿宋" w:hAnsi="仿宋" w:eastAsia="仿宋" w:cs="仿宋"/>
          <w:spacing w:val="-4"/>
          <w:sz w:val="28"/>
          <w:szCs w:val="28"/>
        </w:rPr>
        <w:t>文件等一切影响评分结果的相关资料、以及经专家组认定的与比赛相</w:t>
      </w:r>
      <w:r>
        <w:rPr>
          <w:rFonts w:ascii="仿宋" w:hAnsi="仿宋" w:eastAsia="仿宋" w:cs="仿宋"/>
          <w:spacing w:val="8"/>
          <w:sz w:val="28"/>
          <w:szCs w:val="28"/>
        </w:rPr>
        <w:t xml:space="preserve"> </w:t>
      </w:r>
      <w:r>
        <w:rPr>
          <w:rFonts w:ascii="仿宋" w:hAnsi="仿宋" w:eastAsia="仿宋" w:cs="仿宋"/>
          <w:spacing w:val="-2"/>
          <w:sz w:val="28"/>
          <w:szCs w:val="28"/>
        </w:rPr>
        <w:t>关的其他文档材料，以备成绩复核使用，否则取消选手比赛资格，比</w:t>
      </w:r>
      <w:r>
        <w:rPr>
          <w:rFonts w:ascii="仿宋" w:hAnsi="仿宋" w:eastAsia="仿宋" w:cs="仿宋"/>
          <w:spacing w:val="-1"/>
          <w:sz w:val="28"/>
          <w:szCs w:val="28"/>
        </w:rPr>
        <w:t>赛成绩以零分计。</w:t>
      </w:r>
    </w:p>
    <w:p>
      <w:pPr>
        <w:spacing w:before="295" w:line="411" w:lineRule="auto"/>
        <w:ind w:left="31" w:right="87" w:firstLine="552"/>
        <w:rPr>
          <w:rFonts w:ascii="仿宋" w:hAnsi="仿宋" w:eastAsia="仿宋" w:cs="仿宋"/>
          <w:sz w:val="28"/>
          <w:szCs w:val="28"/>
        </w:rPr>
      </w:pPr>
      <w:r>
        <w:rPr>
          <w:rFonts w:ascii="Times New Roman" w:hAnsi="Times New Roman" w:eastAsia="Times New Roman" w:cs="Times New Roman"/>
          <w:spacing w:val="-1"/>
          <w:sz w:val="28"/>
          <w:szCs w:val="28"/>
        </w:rPr>
        <w:t>9.</w:t>
      </w:r>
      <w:r>
        <w:rPr>
          <w:rFonts w:ascii="仿宋" w:hAnsi="仿宋" w:eastAsia="仿宋" w:cs="仿宋"/>
          <w:spacing w:val="-1"/>
          <w:sz w:val="28"/>
          <w:szCs w:val="28"/>
        </w:rPr>
        <w:t>在竞赛期间，未经执委会的批准，参赛选手不得</w:t>
      </w:r>
      <w:r>
        <w:rPr>
          <w:rFonts w:ascii="仿宋" w:hAnsi="仿宋" w:eastAsia="仿宋" w:cs="仿宋"/>
          <w:spacing w:val="-2"/>
          <w:sz w:val="28"/>
          <w:szCs w:val="28"/>
        </w:rPr>
        <w:t>接受其他单位</w:t>
      </w:r>
      <w:r>
        <w:rPr>
          <w:rFonts w:ascii="仿宋" w:hAnsi="仿宋" w:eastAsia="仿宋" w:cs="仿宋"/>
          <w:sz w:val="28"/>
          <w:szCs w:val="28"/>
        </w:rPr>
        <w:t xml:space="preserve"> </w:t>
      </w:r>
      <w:r>
        <w:rPr>
          <w:rFonts w:ascii="仿宋" w:hAnsi="仿宋" w:eastAsia="仿宋" w:cs="仿宋"/>
          <w:spacing w:val="-4"/>
          <w:sz w:val="28"/>
          <w:szCs w:val="28"/>
        </w:rPr>
        <w:t>和个人进行的与竞赛内容相关的采访。参赛选手不得将竞赛的相关信</w:t>
      </w:r>
      <w:r>
        <w:rPr>
          <w:rFonts w:ascii="仿宋" w:hAnsi="仿宋" w:eastAsia="仿宋" w:cs="仿宋"/>
          <w:spacing w:val="-5"/>
          <w:sz w:val="28"/>
          <w:szCs w:val="28"/>
        </w:rPr>
        <w:t>息私自公布。</w:t>
      </w:r>
    </w:p>
    <w:p>
      <w:pPr>
        <w:spacing w:before="295" w:line="224" w:lineRule="auto"/>
        <w:ind w:left="620"/>
        <w:rPr>
          <w:rFonts w:ascii="楷体" w:hAnsi="楷体" w:eastAsia="楷体" w:cs="楷体"/>
          <w:sz w:val="28"/>
          <w:szCs w:val="28"/>
        </w:rPr>
      </w:pPr>
      <w:r>
        <w:rPr>
          <w:rFonts w:ascii="楷体" w:hAnsi="楷体" w:eastAsia="楷体" w:cs="楷体"/>
          <w:spacing w:val="4"/>
          <w:sz w:val="28"/>
          <w:szCs w:val="28"/>
          <w14:textOutline w14:w="5103" w14:cap="sq" w14:cmpd="sng">
            <w14:solidFill>
              <w14:srgbClr w14:val="000000"/>
            </w14:solidFill>
            <w14:prstDash w14:val="solid"/>
            <w14:bevel/>
          </w14:textOutline>
        </w:rPr>
        <w:t>（三）工作人员须知</w:t>
      </w:r>
    </w:p>
    <w:p>
      <w:pPr>
        <w:spacing w:before="295" w:line="411" w:lineRule="auto"/>
        <w:ind w:left="31" w:right="87" w:firstLine="552"/>
        <w:rPr>
          <w:rFonts w:hint="eastAsia" w:ascii="仿宋" w:hAnsi="仿宋" w:eastAsia="仿宋" w:cs="仿宋"/>
          <w:spacing w:val="-1"/>
          <w:sz w:val="28"/>
          <w:szCs w:val="28"/>
        </w:rPr>
      </w:pPr>
      <w:r>
        <w:rPr>
          <w:rFonts w:hint="eastAsia" w:ascii="仿宋" w:hAnsi="仿宋" w:eastAsia="仿宋" w:cs="仿宋"/>
          <w:spacing w:val="-1"/>
          <w:sz w:val="28"/>
          <w:szCs w:val="28"/>
        </w:rPr>
        <w:t>1.配合裁判完成竞赛过程相关工作，严格遵守竞赛规章制度，文明礼貌，认真做好服务工作。</w:t>
      </w:r>
    </w:p>
    <w:p>
      <w:pPr>
        <w:spacing w:before="295" w:line="411" w:lineRule="auto"/>
        <w:ind w:left="31" w:right="87" w:firstLine="552"/>
        <w:rPr>
          <w:rFonts w:hint="eastAsia" w:ascii="仿宋" w:hAnsi="仿宋" w:eastAsia="仿宋" w:cs="仿宋"/>
          <w:spacing w:val="-1"/>
          <w:sz w:val="28"/>
          <w:szCs w:val="28"/>
        </w:rPr>
      </w:pPr>
      <w:r>
        <w:rPr>
          <w:rFonts w:hint="eastAsia" w:ascii="仿宋" w:hAnsi="仿宋" w:eastAsia="仿宋" w:cs="仿宋"/>
          <w:spacing w:val="-1"/>
          <w:sz w:val="28"/>
          <w:szCs w:val="28"/>
        </w:rPr>
        <w:t>2.所有工作人员必须统一佩戴由大赛执委会签发的相应证件，着装整齐，赛场除现场工作人员以外，其他人员未经允许不得进入赛场。3.新闻媒体等进入赛场必须经过大赛执委会允许，并且听从现场</w:t>
      </w:r>
      <w:bookmarkStart w:id="0" w:name="_GoBack"/>
      <w:bookmarkEnd w:id="0"/>
      <w:r>
        <w:rPr>
          <w:rFonts w:hint="eastAsia" w:ascii="仿宋" w:hAnsi="仿宋" w:eastAsia="仿宋" w:cs="仿宋"/>
          <w:spacing w:val="-1"/>
          <w:sz w:val="28"/>
          <w:szCs w:val="28"/>
        </w:rPr>
        <w:t>工作人员的安排和管理，不能影响竞赛进行。</w:t>
      </w:r>
    </w:p>
    <w:p>
      <w:pPr>
        <w:pStyle w:val="2"/>
        <w:spacing w:line="358" w:lineRule="auto"/>
      </w:pPr>
    </w:p>
    <w:p>
      <w:pPr>
        <w:spacing w:before="91" w:line="221" w:lineRule="auto"/>
        <w:ind w:left="28"/>
        <w:rPr>
          <w:rFonts w:ascii="黑体" w:hAnsi="黑体" w:eastAsia="黑体" w:cs="黑体"/>
          <w:sz w:val="28"/>
          <w:szCs w:val="28"/>
        </w:rPr>
      </w:pPr>
      <w:r>
        <w:rPr>
          <w:rFonts w:hint="eastAsia" w:ascii="黑体" w:hAnsi="黑体" w:eastAsia="黑体" w:cs="黑体"/>
          <w:spacing w:val="-2"/>
          <w:sz w:val="28"/>
          <w:szCs w:val="28"/>
          <w:lang w:val="en-US" w:eastAsia="zh-CN"/>
        </w:rPr>
        <w:t>六</w:t>
      </w:r>
      <w:r>
        <w:rPr>
          <w:rFonts w:ascii="黑体" w:hAnsi="黑体" w:eastAsia="黑体" w:cs="黑体"/>
          <w:spacing w:val="-2"/>
          <w:sz w:val="28"/>
          <w:szCs w:val="28"/>
        </w:rPr>
        <w:t>、申诉与仲裁</w:t>
      </w:r>
    </w:p>
    <w:p>
      <w:pPr>
        <w:pStyle w:val="2"/>
        <w:spacing w:line="354" w:lineRule="auto"/>
      </w:pPr>
    </w:p>
    <w:p>
      <w:pPr>
        <w:spacing w:before="91" w:line="411" w:lineRule="auto"/>
        <w:ind w:left="33" w:right="81" w:firstLine="572"/>
        <w:rPr>
          <w:rFonts w:ascii="仿宋" w:hAnsi="仿宋" w:eastAsia="仿宋" w:cs="仿宋"/>
          <w:sz w:val="28"/>
          <w:szCs w:val="28"/>
        </w:rPr>
      </w:pPr>
      <w:r>
        <w:rPr>
          <w:rFonts w:ascii="Times New Roman" w:hAnsi="Times New Roman" w:eastAsia="Times New Roman" w:cs="Times New Roman"/>
          <w:spacing w:val="-2"/>
          <w:sz w:val="28"/>
          <w:szCs w:val="28"/>
        </w:rPr>
        <w:t>1.</w:t>
      </w:r>
      <w:r>
        <w:rPr>
          <w:rFonts w:ascii="仿宋" w:hAnsi="仿宋" w:eastAsia="仿宋" w:cs="仿宋"/>
          <w:spacing w:val="-2"/>
          <w:sz w:val="28"/>
          <w:szCs w:val="28"/>
        </w:rPr>
        <w:t>各参赛队对不符合赛项规程规定的设备、工具、材料、计算机</w:t>
      </w:r>
      <w:r>
        <w:rPr>
          <w:rFonts w:ascii="仿宋" w:hAnsi="仿宋" w:eastAsia="仿宋" w:cs="仿宋"/>
          <w:spacing w:val="1"/>
          <w:sz w:val="28"/>
          <w:szCs w:val="28"/>
        </w:rPr>
        <w:t xml:space="preserve"> </w:t>
      </w:r>
      <w:r>
        <w:rPr>
          <w:rFonts w:ascii="仿宋" w:hAnsi="仿宋" w:eastAsia="仿宋" w:cs="仿宋"/>
          <w:spacing w:val="-4"/>
          <w:sz w:val="28"/>
          <w:szCs w:val="28"/>
        </w:rPr>
        <w:t>软硬件、竞赛执裁、赛场管理及工作人员的不规范行为等，可向赛项</w:t>
      </w:r>
      <w:r>
        <w:rPr>
          <w:rFonts w:ascii="仿宋" w:hAnsi="仿宋" w:eastAsia="仿宋" w:cs="仿宋"/>
          <w:spacing w:val="-2"/>
          <w:sz w:val="28"/>
          <w:szCs w:val="28"/>
        </w:rPr>
        <w:t>仲裁工作组提出申诉。</w:t>
      </w:r>
    </w:p>
    <w:p>
      <w:pPr>
        <w:spacing w:before="295" w:line="411" w:lineRule="auto"/>
        <w:ind w:left="45" w:right="81" w:firstLine="538"/>
        <w:rPr>
          <w:rFonts w:ascii="仿宋" w:hAnsi="仿宋" w:eastAsia="仿宋" w:cs="仿宋"/>
          <w:sz w:val="28"/>
          <w:szCs w:val="28"/>
        </w:rPr>
      </w:pPr>
      <w:r>
        <w:rPr>
          <w:rFonts w:hint="eastAsia" w:ascii="Times New Roman" w:hAnsi="Times New Roman" w:eastAsia="宋体" w:cs="Times New Roman"/>
          <w:spacing w:val="-3"/>
          <w:sz w:val="28"/>
          <w:szCs w:val="28"/>
          <w:lang w:val="en-US" w:eastAsia="zh-CN"/>
        </w:rPr>
        <w:t>2</w:t>
      </w:r>
      <w:r>
        <w:rPr>
          <w:rFonts w:ascii="Times New Roman" w:hAnsi="Times New Roman" w:eastAsia="Times New Roman" w:cs="Times New Roman"/>
          <w:spacing w:val="-3"/>
          <w:sz w:val="28"/>
          <w:szCs w:val="28"/>
        </w:rPr>
        <w:t>.</w:t>
      </w:r>
      <w:r>
        <w:rPr>
          <w:rFonts w:ascii="Times New Roman" w:hAnsi="Times New Roman" w:eastAsia="Times New Roman" w:cs="Times New Roman"/>
          <w:spacing w:val="-18"/>
          <w:sz w:val="28"/>
          <w:szCs w:val="28"/>
        </w:rPr>
        <w:t xml:space="preserve"> </w:t>
      </w:r>
      <w:r>
        <w:rPr>
          <w:rFonts w:ascii="仿宋" w:hAnsi="仿宋" w:eastAsia="仿宋" w:cs="仿宋"/>
          <w:spacing w:val="-3"/>
          <w:sz w:val="28"/>
          <w:szCs w:val="28"/>
        </w:rPr>
        <w:t>申诉启动时，参赛队以该队领队亲笔签字同意的书面报告的形</w:t>
      </w:r>
      <w:r>
        <w:rPr>
          <w:rFonts w:ascii="仿宋" w:hAnsi="仿宋" w:eastAsia="仿宋" w:cs="仿宋"/>
          <w:sz w:val="28"/>
          <w:szCs w:val="28"/>
        </w:rPr>
        <w:t xml:space="preserve"> </w:t>
      </w:r>
      <w:r>
        <w:rPr>
          <w:rFonts w:ascii="仿宋" w:hAnsi="仿宋" w:eastAsia="仿宋" w:cs="仿宋"/>
          <w:spacing w:val="-4"/>
          <w:sz w:val="28"/>
          <w:szCs w:val="28"/>
        </w:rPr>
        <w:t>式递交赛项仲裁工作组。报告应对申诉事件的现象、</w:t>
      </w:r>
      <w:r>
        <w:rPr>
          <w:rFonts w:ascii="仿宋" w:hAnsi="仿宋" w:eastAsia="仿宋" w:cs="仿宋"/>
          <w:spacing w:val="-5"/>
          <w:sz w:val="28"/>
          <w:szCs w:val="28"/>
        </w:rPr>
        <w:t>发生时间、涉及</w:t>
      </w:r>
      <w:r>
        <w:rPr>
          <w:rFonts w:ascii="仿宋" w:hAnsi="仿宋" w:eastAsia="仿宋" w:cs="仿宋"/>
          <w:spacing w:val="-10"/>
          <w:sz w:val="28"/>
          <w:szCs w:val="28"/>
        </w:rPr>
        <w:t>人员、申诉依据等进行充分、实事求是的叙述。非书面申诉不予受理。</w:t>
      </w:r>
    </w:p>
    <w:p>
      <w:pPr>
        <w:spacing w:before="295" w:line="624" w:lineRule="exact"/>
        <w:ind w:right="81"/>
        <w:jc w:val="right"/>
        <w:rPr>
          <w:rFonts w:ascii="仿宋" w:hAnsi="仿宋" w:eastAsia="仿宋" w:cs="仿宋"/>
          <w:sz w:val="28"/>
          <w:szCs w:val="28"/>
        </w:rPr>
      </w:pPr>
      <w:r>
        <w:rPr>
          <w:rFonts w:hint="eastAsia" w:ascii="Times New Roman" w:hAnsi="Times New Roman" w:eastAsia="宋体" w:cs="Times New Roman"/>
          <w:spacing w:val="-1"/>
          <w:position w:val="26"/>
          <w:sz w:val="28"/>
          <w:szCs w:val="28"/>
          <w:lang w:val="en-US" w:eastAsia="zh-CN"/>
        </w:rPr>
        <w:t>3</w:t>
      </w:r>
      <w:r>
        <w:rPr>
          <w:rFonts w:ascii="Times New Roman" w:hAnsi="Times New Roman" w:eastAsia="Times New Roman" w:cs="Times New Roman"/>
          <w:spacing w:val="-1"/>
          <w:position w:val="26"/>
          <w:sz w:val="28"/>
          <w:szCs w:val="28"/>
        </w:rPr>
        <w:t>.</w:t>
      </w:r>
      <w:r>
        <w:rPr>
          <w:rFonts w:ascii="仿宋" w:hAnsi="仿宋" w:eastAsia="仿宋" w:cs="仿宋"/>
          <w:spacing w:val="-1"/>
          <w:position w:val="26"/>
          <w:sz w:val="28"/>
          <w:szCs w:val="28"/>
        </w:rPr>
        <w:t>提出申诉应在整个赛项比赛结束后</w:t>
      </w:r>
      <w:r>
        <w:rPr>
          <w:rFonts w:ascii="仿宋" w:hAnsi="仿宋" w:eastAsia="仿宋" w:cs="仿宋"/>
          <w:spacing w:val="-65"/>
          <w:position w:val="26"/>
          <w:sz w:val="28"/>
          <w:szCs w:val="28"/>
        </w:rPr>
        <w:t xml:space="preserve"> </w:t>
      </w:r>
      <w:r>
        <w:rPr>
          <w:rFonts w:ascii="Times New Roman" w:hAnsi="Times New Roman" w:eastAsia="Times New Roman" w:cs="Times New Roman"/>
          <w:spacing w:val="-1"/>
          <w:position w:val="26"/>
          <w:sz w:val="28"/>
          <w:szCs w:val="28"/>
        </w:rPr>
        <w:t xml:space="preserve">2 </w:t>
      </w:r>
      <w:r>
        <w:rPr>
          <w:rFonts w:ascii="仿宋" w:hAnsi="仿宋" w:eastAsia="仿宋" w:cs="仿宋"/>
          <w:spacing w:val="-1"/>
          <w:position w:val="26"/>
          <w:sz w:val="28"/>
          <w:szCs w:val="28"/>
        </w:rPr>
        <w:t>小时内提</w:t>
      </w:r>
      <w:r>
        <w:rPr>
          <w:rFonts w:ascii="仿宋" w:hAnsi="仿宋" w:eastAsia="仿宋" w:cs="仿宋"/>
          <w:spacing w:val="-2"/>
          <w:position w:val="26"/>
          <w:sz w:val="28"/>
          <w:szCs w:val="28"/>
        </w:rPr>
        <w:t>出。超过</w:t>
      </w:r>
      <w:r>
        <w:rPr>
          <w:rFonts w:ascii="仿宋" w:hAnsi="仿宋" w:eastAsia="仿宋" w:cs="仿宋"/>
          <w:spacing w:val="-65"/>
          <w:position w:val="26"/>
          <w:sz w:val="28"/>
          <w:szCs w:val="28"/>
        </w:rPr>
        <w:t xml:space="preserve"> </w:t>
      </w:r>
      <w:r>
        <w:rPr>
          <w:rFonts w:ascii="Times New Roman" w:hAnsi="Times New Roman" w:eastAsia="Times New Roman" w:cs="Times New Roman"/>
          <w:spacing w:val="-2"/>
          <w:position w:val="26"/>
          <w:sz w:val="28"/>
          <w:szCs w:val="28"/>
        </w:rPr>
        <w:t xml:space="preserve">2 </w:t>
      </w:r>
      <w:r>
        <w:rPr>
          <w:rFonts w:ascii="仿宋" w:hAnsi="仿宋" w:eastAsia="仿宋" w:cs="仿宋"/>
          <w:spacing w:val="-2"/>
          <w:position w:val="26"/>
          <w:sz w:val="28"/>
          <w:szCs w:val="28"/>
        </w:rPr>
        <w:t>小时</w:t>
      </w:r>
    </w:p>
    <w:p>
      <w:pPr>
        <w:spacing w:before="2" w:line="219" w:lineRule="auto"/>
        <w:ind w:left="30"/>
        <w:rPr>
          <w:rFonts w:ascii="仿宋" w:hAnsi="仿宋" w:eastAsia="仿宋" w:cs="仿宋"/>
          <w:sz w:val="28"/>
          <w:szCs w:val="28"/>
        </w:rPr>
      </w:pPr>
      <w:r>
        <w:rPr>
          <w:rFonts w:ascii="仿宋" w:hAnsi="仿宋" w:eastAsia="仿宋" w:cs="仿宋"/>
          <w:spacing w:val="-4"/>
          <w:sz w:val="28"/>
          <w:szCs w:val="28"/>
        </w:rPr>
        <w:t>不予受理。</w:t>
      </w:r>
    </w:p>
    <w:p>
      <w:pPr>
        <w:spacing w:before="292" w:line="411" w:lineRule="auto"/>
        <w:ind w:left="37" w:right="52" w:firstLine="549"/>
        <w:rPr>
          <w:rFonts w:ascii="仿宋" w:hAnsi="仿宋" w:eastAsia="仿宋" w:cs="仿宋"/>
          <w:sz w:val="28"/>
          <w:szCs w:val="28"/>
        </w:rPr>
      </w:pPr>
      <w:r>
        <w:rPr>
          <w:rFonts w:hint="eastAsia" w:ascii="Times New Roman" w:hAnsi="Times New Roman" w:eastAsia="宋体" w:cs="Times New Roman"/>
          <w:spacing w:val="-2"/>
          <w:sz w:val="28"/>
          <w:szCs w:val="28"/>
          <w:lang w:val="en-US" w:eastAsia="zh-CN"/>
        </w:rPr>
        <w:t>4</w:t>
      </w:r>
      <w:r>
        <w:rPr>
          <w:rFonts w:ascii="Times New Roman" w:hAnsi="Times New Roman" w:eastAsia="Times New Roman" w:cs="Times New Roman"/>
          <w:spacing w:val="-2"/>
          <w:sz w:val="28"/>
          <w:szCs w:val="28"/>
        </w:rPr>
        <w:t>.</w:t>
      </w:r>
      <w:r>
        <w:rPr>
          <w:rFonts w:ascii="仿宋" w:hAnsi="仿宋" w:eastAsia="仿宋" w:cs="仿宋"/>
          <w:spacing w:val="-2"/>
          <w:sz w:val="28"/>
          <w:szCs w:val="28"/>
        </w:rPr>
        <w:t>赛项仲裁工作组在接到申诉报告后的</w:t>
      </w:r>
      <w:r>
        <w:rPr>
          <w:rFonts w:ascii="仿宋" w:hAnsi="仿宋" w:eastAsia="仿宋" w:cs="仿宋"/>
          <w:spacing w:val="-48"/>
          <w:sz w:val="28"/>
          <w:szCs w:val="28"/>
        </w:rPr>
        <w:t xml:space="preserve"> </w:t>
      </w:r>
      <w:r>
        <w:rPr>
          <w:rFonts w:ascii="Times New Roman" w:hAnsi="Times New Roman" w:eastAsia="Times New Roman" w:cs="Times New Roman"/>
          <w:spacing w:val="-2"/>
          <w:sz w:val="28"/>
          <w:szCs w:val="28"/>
        </w:rPr>
        <w:t xml:space="preserve">2 </w:t>
      </w:r>
      <w:r>
        <w:rPr>
          <w:rFonts w:ascii="仿宋" w:hAnsi="仿宋" w:eastAsia="仿宋" w:cs="仿宋"/>
          <w:spacing w:val="-2"/>
          <w:sz w:val="28"/>
          <w:szCs w:val="28"/>
        </w:rPr>
        <w:t>小时内组织复议，并及</w:t>
      </w:r>
      <w:r>
        <w:rPr>
          <w:rFonts w:ascii="仿宋" w:hAnsi="仿宋" w:eastAsia="仿宋" w:cs="仿宋"/>
          <w:sz w:val="28"/>
          <w:szCs w:val="28"/>
        </w:rPr>
        <w:t xml:space="preserve"> </w:t>
      </w:r>
      <w:r>
        <w:rPr>
          <w:rFonts w:ascii="仿宋" w:hAnsi="仿宋" w:eastAsia="仿宋" w:cs="仿宋"/>
          <w:spacing w:val="-5"/>
          <w:sz w:val="28"/>
          <w:szCs w:val="28"/>
        </w:rPr>
        <w:t>时将复议结果以书面形式告知申诉方。</w:t>
      </w:r>
      <w:r>
        <w:rPr>
          <w:rFonts w:ascii="仿宋" w:hAnsi="仿宋" w:eastAsia="仿宋" w:cs="仿宋"/>
          <w:spacing w:val="-70"/>
          <w:sz w:val="28"/>
          <w:szCs w:val="28"/>
        </w:rPr>
        <w:t xml:space="preserve"> </w:t>
      </w:r>
      <w:r>
        <w:rPr>
          <w:rFonts w:ascii="仿宋" w:hAnsi="仿宋" w:eastAsia="仿宋" w:cs="仿宋"/>
          <w:spacing w:val="-5"/>
          <w:sz w:val="28"/>
          <w:szCs w:val="28"/>
        </w:rPr>
        <w:t>申诉方对</w:t>
      </w:r>
      <w:r>
        <w:rPr>
          <w:rFonts w:ascii="仿宋" w:hAnsi="仿宋" w:eastAsia="仿宋" w:cs="仿宋"/>
          <w:spacing w:val="-6"/>
          <w:sz w:val="28"/>
          <w:szCs w:val="28"/>
        </w:rPr>
        <w:t>复议结果仍有异议，</w:t>
      </w:r>
      <w:r>
        <w:rPr>
          <w:rFonts w:ascii="仿宋" w:hAnsi="仿宋" w:eastAsia="仿宋" w:cs="仿宋"/>
          <w:sz w:val="28"/>
          <w:szCs w:val="28"/>
        </w:rPr>
        <w:t xml:space="preserve"> </w:t>
      </w:r>
      <w:r>
        <w:rPr>
          <w:rFonts w:ascii="仿宋" w:hAnsi="仿宋" w:eastAsia="仿宋" w:cs="仿宋"/>
          <w:spacing w:val="-4"/>
          <w:sz w:val="28"/>
          <w:szCs w:val="28"/>
        </w:rPr>
        <w:t>可由省领队向仲裁委员会提出申诉。仲裁委员会的仲裁结果为最终结果。</w:t>
      </w:r>
    </w:p>
    <w:p>
      <w:pPr>
        <w:spacing w:before="295" w:line="411" w:lineRule="auto"/>
        <w:ind w:left="28" w:right="81" w:firstLine="556"/>
        <w:rPr>
          <w:rFonts w:ascii="仿宋" w:hAnsi="仿宋" w:eastAsia="仿宋" w:cs="仿宋"/>
          <w:sz w:val="28"/>
          <w:szCs w:val="28"/>
        </w:rPr>
      </w:pPr>
      <w:r>
        <w:rPr>
          <w:rFonts w:hint="eastAsia" w:ascii="Times New Roman" w:hAnsi="Times New Roman" w:eastAsia="宋体" w:cs="Times New Roman"/>
          <w:spacing w:val="-3"/>
          <w:sz w:val="28"/>
          <w:szCs w:val="28"/>
          <w:lang w:val="en-US" w:eastAsia="zh-CN"/>
        </w:rPr>
        <w:t>5</w:t>
      </w:r>
      <w:r>
        <w:rPr>
          <w:rFonts w:ascii="Times New Roman" w:hAnsi="Times New Roman" w:eastAsia="Times New Roman" w:cs="Times New Roman"/>
          <w:spacing w:val="-3"/>
          <w:sz w:val="28"/>
          <w:szCs w:val="28"/>
        </w:rPr>
        <w:t>.</w:t>
      </w:r>
      <w:r>
        <w:rPr>
          <w:rFonts w:ascii="Times New Roman" w:hAnsi="Times New Roman" w:eastAsia="Times New Roman" w:cs="Times New Roman"/>
          <w:spacing w:val="-18"/>
          <w:sz w:val="28"/>
          <w:szCs w:val="28"/>
        </w:rPr>
        <w:t xml:space="preserve"> </w:t>
      </w:r>
      <w:r>
        <w:rPr>
          <w:rFonts w:ascii="仿宋" w:hAnsi="仿宋" w:eastAsia="仿宋" w:cs="仿宋"/>
          <w:spacing w:val="-3"/>
          <w:sz w:val="28"/>
          <w:szCs w:val="28"/>
        </w:rPr>
        <w:t>申诉方不得以任何理由拒绝接收仲裁结果；不得以任何理由采</w:t>
      </w:r>
      <w:r>
        <w:rPr>
          <w:rFonts w:ascii="仿宋" w:hAnsi="仿宋" w:eastAsia="仿宋" w:cs="仿宋"/>
          <w:sz w:val="28"/>
          <w:szCs w:val="28"/>
        </w:rPr>
        <w:t xml:space="preserve"> </w:t>
      </w:r>
      <w:r>
        <w:rPr>
          <w:rFonts w:ascii="仿宋" w:hAnsi="仿宋" w:eastAsia="仿宋" w:cs="仿宋"/>
          <w:spacing w:val="-4"/>
          <w:sz w:val="28"/>
          <w:szCs w:val="28"/>
        </w:rPr>
        <w:t>取过激行为扰乱赛场秩序；仲裁结果由申诉人签收，不能代收；如在</w:t>
      </w:r>
      <w:r>
        <w:rPr>
          <w:rFonts w:ascii="仿宋" w:hAnsi="仿宋" w:eastAsia="仿宋" w:cs="仿宋"/>
          <w:spacing w:val="-2"/>
          <w:sz w:val="28"/>
          <w:szCs w:val="28"/>
        </w:rPr>
        <w:t>约定时间和地点申诉人离开，视为自行放弃申诉。</w:t>
      </w:r>
    </w:p>
    <w:p>
      <w:pPr>
        <w:pStyle w:val="2"/>
        <w:spacing w:line="356" w:lineRule="auto"/>
      </w:pPr>
    </w:p>
    <w:p>
      <w:pPr>
        <w:spacing w:line="217" w:lineRule="auto"/>
        <w:ind w:left="49"/>
        <w:rPr>
          <w:rFonts w:ascii="仿宋" w:hAnsi="仿宋" w:eastAsia="仿宋" w:cs="仿宋"/>
          <w:sz w:val="28"/>
          <w:szCs w:val="28"/>
        </w:rPr>
      </w:pPr>
    </w:p>
    <w:sectPr>
      <w:footerReference r:id="rId5" w:type="default"/>
      <w:pgSz w:w="11906" w:h="16839"/>
      <w:pgMar w:top="1431" w:right="1785" w:bottom="1364" w:left="1785" w:header="0" w:footer="1111"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Segoe UI Symbol">
    <w:panose1 w:val="020B0502040204020203"/>
    <w:charset w:val="00"/>
    <w:family w:val="auto"/>
    <w:pitch w:val="default"/>
    <w:sig w:usb0="800001E3" w:usb1="1200FFEF" w:usb2="00040000" w:usb3="04000000" w:csb0="00000001" w:csb1="4000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第 </w:t>
                          </w:r>
                          <w:r>
                            <w:fldChar w:fldCharType="begin"/>
                          </w:r>
                          <w:r>
                            <w:instrText xml:space="preserve"> PAGE  \* MERGEFORMAT </w:instrText>
                          </w:r>
                          <w:r>
                            <w:fldChar w:fldCharType="separate"/>
                          </w:r>
                          <w:r>
                            <w:t>10</w:t>
                          </w:r>
                          <w:r>
                            <w:fldChar w:fldCharType="end"/>
                          </w:r>
                          <w:r>
                            <w:t xml:space="preserve"> 页 共 </w:t>
                          </w:r>
                          <w:r>
                            <w:fldChar w:fldCharType="begin"/>
                          </w:r>
                          <w:r>
                            <w:instrText xml:space="preserve"> NUMPAGES  \* MERGEFORMAT </w:instrText>
                          </w:r>
                          <w:r>
                            <w:fldChar w:fldCharType="separate"/>
                          </w:r>
                          <w:r>
                            <w:t>12</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pPr>
                      <w:pStyle w:val="3"/>
                    </w:pPr>
                    <w:r>
                      <w:t xml:space="preserve">第 </w:t>
                    </w:r>
                    <w:r>
                      <w:fldChar w:fldCharType="begin"/>
                    </w:r>
                    <w:r>
                      <w:instrText xml:space="preserve"> PAGE  \* MERGEFORMAT </w:instrText>
                    </w:r>
                    <w:r>
                      <w:fldChar w:fldCharType="separate"/>
                    </w:r>
                    <w:r>
                      <w:t>10</w:t>
                    </w:r>
                    <w:r>
                      <w:fldChar w:fldCharType="end"/>
                    </w:r>
                    <w:r>
                      <w:t xml:space="preserve"> 页 共 </w:t>
                    </w:r>
                    <w:r>
                      <w:fldChar w:fldCharType="begin"/>
                    </w:r>
                    <w:r>
                      <w:instrText xml:space="preserve"> NUMPAGES  \* MERGEFORMAT </w:instrText>
                    </w:r>
                    <w:r>
                      <w:fldChar w:fldCharType="separate"/>
                    </w:r>
                    <w:r>
                      <w:t>12</w:t>
                    </w:r>
                    <w:r>
                      <w:fldChar w:fldCharType="end"/>
                    </w:r>
                    <w:r>
                      <w:t xml:space="preserve"> 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docVars>
    <w:docVar w:name="commondata" w:val="eyJoZGlkIjoiMTIzY2RjNzY3Y2M5YmJiMzM0MTNmODMxZWRiYjNjMGMifQ=="/>
  </w:docVars>
  <w:rsids>
    <w:rsidRoot w:val="00000000"/>
    <w:rsid w:val="0C3327E5"/>
    <w:rsid w:val="211725D3"/>
    <w:rsid w:val="39200711"/>
    <w:rsid w:val="39EA7D7A"/>
    <w:rsid w:val="53813267"/>
    <w:rsid w:val="60DD5FEA"/>
    <w:rsid w:val="65152CDA"/>
    <w:rsid w:val="7E66156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7">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2">
    <w:name w:val="Body Text"/>
    <w:basedOn w:val="1"/>
    <w:autoRedefine/>
    <w:semiHidden/>
    <w:qFormat/>
    <w:uiPriority w:val="0"/>
    <w:rPr>
      <w:rFonts w:ascii="Arial" w:hAnsi="Arial" w:eastAsia="Arial" w:cs="Arial"/>
      <w:sz w:val="21"/>
      <w:szCs w:val="21"/>
      <w:lang w:val="en-US" w:eastAsia="en-US" w:bidi="ar-SA"/>
    </w:rPr>
  </w:style>
  <w:style w:type="paragraph" w:styleId="3">
    <w:name w:val="footer"/>
    <w:basedOn w:val="1"/>
    <w:autoRedefine/>
    <w:qFormat/>
    <w:uiPriority w:val="0"/>
    <w:pPr>
      <w:tabs>
        <w:tab w:val="center" w:pos="4153"/>
        <w:tab w:val="right" w:pos="8306"/>
      </w:tabs>
      <w:snapToGrid w:val="0"/>
      <w:jc w:val="left"/>
    </w:pPr>
    <w:rPr>
      <w:sz w:val="18"/>
    </w:rPr>
  </w:style>
  <w:style w:type="paragraph" w:styleId="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autoRedefine/>
    <w:qFormat/>
    <w:uiPriority w:val="0"/>
    <w:pPr>
      <w:spacing w:before="0" w:beforeAutospacing="1" w:after="0" w:afterAutospacing="1"/>
      <w:ind w:left="0" w:right="0"/>
      <w:jc w:val="left"/>
    </w:pPr>
    <w:rPr>
      <w:kern w:val="0"/>
      <w:sz w:val="24"/>
      <w:lang w:val="en-US" w:eastAsia="zh-CN" w:bidi="ar"/>
    </w:rPr>
  </w:style>
  <w:style w:type="table" w:customStyle="1" w:styleId="8">
    <w:name w:val="Table Normal"/>
    <w:autoRedefine/>
    <w:semiHidden/>
    <w:unhideWhenUsed/>
    <w:qFormat/>
    <w:uiPriority w:val="0"/>
    <w:tblPr>
      <w:tblCellMar>
        <w:top w:w="0" w:type="dxa"/>
        <w:left w:w="0" w:type="dxa"/>
        <w:bottom w:w="0" w:type="dxa"/>
        <w:right w:w="0" w:type="dxa"/>
      </w:tblCellMar>
    </w:tblPr>
  </w:style>
  <w:style w:type="paragraph" w:customStyle="1" w:styleId="9">
    <w:name w:val="Table Text"/>
    <w:basedOn w:val="1"/>
    <w:autoRedefine/>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12</TotalTime>
  <ScaleCrop>false</ScaleCrop>
  <LinksUpToDate>false</LinksUpToDate>
  <Application>WPS Office_12.1.0.16388_F1E327BC-269C-435d-A152-05C5408002CA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2023-05-07T15:23:00Z</dcterms:created>
  <dc:creator>HP</dc:creator>
  <cp:lastModifiedBy>大公鸡</cp:lastModifiedBy>
  <dcterms:modified xsi:type="dcterms:W3CDTF">2024-02-26T07:53:51Z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2024-02-26T13:57:48Z</vt:filetime>
  </property>
  <property fmtid="{D5CDD505-2E9C-101B-9397-08002B2CF9AE}" pid="4" name="KSOProductBuildVer">
    <vt:lpwstr>2052-12.1.0.16388</vt:lpwstr>
  </property>
  <property fmtid="{D5CDD505-2E9C-101B-9397-08002B2CF9AE}" pid="5" name="ICV">
    <vt:lpwstr>54C018A4BEA546B09D8EBCAB6161A01B_13</vt:lpwstr>
  </property>
</Properties>
</file>