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86903">
      <w:pPr>
        <w:spacing w:before="64" w:line="230" w:lineRule="auto"/>
        <w:ind w:left="415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  <w:lang w:eastAsia="zh-CN"/>
        </w:rPr>
        <w:t>附件</w:t>
      </w:r>
      <w:r>
        <w:rPr>
          <w:rFonts w:ascii="黑体" w:hAnsi="黑体" w:eastAsia="黑体" w:cs="黑体"/>
          <w:spacing w:val="-61"/>
          <w:sz w:val="31"/>
          <w:szCs w:val="31"/>
          <w:lang w:eastAsia="zh-CN"/>
        </w:rPr>
        <w:t xml:space="preserve"> </w:t>
      </w:r>
      <w:r>
        <w:rPr>
          <w:rFonts w:hint="eastAsia" w:ascii="黑体" w:hAnsi="黑体" w:eastAsia="黑体" w:cs="黑体"/>
          <w:spacing w:val="-4"/>
          <w:sz w:val="31"/>
          <w:szCs w:val="31"/>
          <w:lang w:eastAsia="zh-CN"/>
        </w:rPr>
        <w:t>2</w:t>
      </w:r>
    </w:p>
    <w:p w14:paraId="6287CC0D">
      <w:pPr>
        <w:spacing w:line="310" w:lineRule="auto"/>
        <w:rPr>
          <w:lang w:eastAsia="zh-CN"/>
        </w:rPr>
      </w:pPr>
    </w:p>
    <w:p w14:paraId="1A01FB9D">
      <w:pPr>
        <w:spacing w:before="151" w:line="213" w:lineRule="auto"/>
        <w:jc w:val="center"/>
        <w:rPr>
          <w:rFonts w:hint="eastAsia" w:ascii="微软雅黑" w:hAnsi="微软雅黑" w:eastAsia="微软雅黑" w:cs="微软雅黑"/>
          <w:sz w:val="35"/>
          <w:szCs w:val="35"/>
          <w:lang w:eastAsia="zh-CN"/>
        </w:rPr>
      </w:pPr>
      <w:r>
        <w:rPr>
          <w:rFonts w:ascii="微软雅黑" w:hAnsi="微软雅黑" w:eastAsia="微软雅黑" w:cs="微软雅黑"/>
          <w:b/>
          <w:bCs/>
          <w:spacing w:val="10"/>
          <w:sz w:val="35"/>
          <w:szCs w:val="35"/>
          <w:lang w:eastAsia="zh-CN"/>
        </w:rPr>
        <w:t>参赛队伍与承办学校就自带设备协商后确认书</w:t>
      </w:r>
      <w:bookmarkStart w:id="0" w:name="_GoBack"/>
      <w:bookmarkEnd w:id="0"/>
    </w:p>
    <w:p w14:paraId="591E7B91">
      <w:pPr>
        <w:spacing w:line="271" w:lineRule="auto"/>
        <w:rPr>
          <w:lang w:eastAsia="zh-CN"/>
        </w:rPr>
      </w:pPr>
    </w:p>
    <w:p w14:paraId="01775919">
      <w:pPr>
        <w:spacing w:line="271" w:lineRule="auto"/>
        <w:rPr>
          <w:lang w:eastAsia="zh-CN"/>
        </w:rPr>
      </w:pPr>
    </w:p>
    <w:p w14:paraId="5AA1CB61">
      <w:pPr>
        <w:pStyle w:val="2"/>
        <w:spacing w:before="20" w:after="240" w:afterLines="100" w:line="360" w:lineRule="auto"/>
        <w:ind w:left="72" w:firstLine="632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18"/>
          <w:sz w:val="28"/>
          <w:szCs w:val="28"/>
          <w:lang w:eastAsia="zh-CN"/>
        </w:rPr>
        <w:t>甲方</w:t>
      </w:r>
      <w:r>
        <w:rPr>
          <w:rFonts w:hint="eastAsia" w:ascii="仿宋_GB2312" w:hAnsi="仿宋_GB2312" w:eastAsia="仿宋_GB2312" w:cs="仿宋_GB2312"/>
          <w:spacing w:val="-78"/>
          <w:w w:val="89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  <w:lang w:eastAsia="zh-CN"/>
        </w:rPr>
        <w:t>浙江旅游职业学院</w:t>
      </w:r>
    </w:p>
    <w:p w14:paraId="0C042408">
      <w:pPr>
        <w:pStyle w:val="2"/>
        <w:spacing w:before="20" w:after="240" w:afterLines="100" w:line="360" w:lineRule="auto"/>
        <w:ind w:left="70" w:firstLine="608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12"/>
          <w:sz w:val="28"/>
          <w:szCs w:val="28"/>
          <w:lang w:eastAsia="zh-CN"/>
        </w:rPr>
        <w:t>乙方</w:t>
      </w:r>
      <w:r>
        <w:rPr>
          <w:rFonts w:hint="eastAsia" w:ascii="仿宋_GB2312" w:hAnsi="仿宋_GB2312" w:eastAsia="仿宋_GB2312" w:cs="仿宋_GB2312"/>
          <w:spacing w:val="-78"/>
          <w:w w:val="88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 </w:t>
      </w:r>
    </w:p>
    <w:p w14:paraId="58069FF2">
      <w:pPr>
        <w:pStyle w:val="2"/>
        <w:spacing w:before="20" w:after="240" w:afterLines="100" w:line="360" w:lineRule="auto"/>
        <w:ind w:left="30" w:right="16" w:firstLine="680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16"/>
          <w:sz w:val="28"/>
          <w:szCs w:val="28"/>
          <w:lang w:eastAsia="zh-CN"/>
        </w:rPr>
        <w:t>乙方参加</w:t>
      </w:r>
      <w:r>
        <w:rPr>
          <w:rFonts w:hint="eastAsia" w:ascii="微软雅黑" w:hAnsi="微软雅黑" w:eastAsia="微软雅黑" w:cs="微软雅黑"/>
          <w:color w:val="000000" w:themeColor="text1"/>
          <w:sz w:val="27"/>
          <w:szCs w:val="27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2025年浙江省职业院校技能大赛（高职组）</w:t>
      </w:r>
      <w:r>
        <w:rPr>
          <w:rFonts w:hint="eastAsia" w:ascii="微软雅黑" w:hAnsi="微软雅黑" w:eastAsia="微软雅黑" w:cs="微软雅黑"/>
          <w:sz w:val="27"/>
          <w:szCs w:val="27"/>
          <w:shd w:val="clear" w:color="auto" w:fill="FFFFFF"/>
          <w:lang w:eastAsia="zh-CN" w:bidi="ar"/>
        </w:rPr>
        <w:t>旅游赛道</w:t>
      </w:r>
      <w:r>
        <w:rPr>
          <w:rFonts w:hint="eastAsia" w:ascii="微软雅黑" w:hAnsi="微软雅黑" w:eastAsia="微软雅黑" w:cs="微软雅黑"/>
          <w:sz w:val="27"/>
          <w:szCs w:val="27"/>
          <w:shd w:val="clear" w:color="auto" w:fill="FFFFFF"/>
          <w:lang w:val="en-US" w:eastAsia="zh-CN" w:bidi="ar"/>
        </w:rPr>
        <w:t>一</w:t>
      </w:r>
      <w:r>
        <w:rPr>
          <w:rFonts w:hint="eastAsia" w:ascii="微软雅黑" w:hAnsi="微软雅黑" w:eastAsia="微软雅黑" w:cs="微软雅黑"/>
          <w:sz w:val="27"/>
          <w:szCs w:val="27"/>
          <w:shd w:val="clear" w:color="auto" w:fill="FFFFFF"/>
          <w:lang w:eastAsia="zh-CN" w:bidi="ar"/>
        </w:rPr>
        <w:t>酒水服务</w:t>
      </w:r>
      <w:r>
        <w:rPr>
          <w:rFonts w:hint="eastAsia" w:ascii="微软雅黑" w:hAnsi="微软雅黑" w:eastAsia="微软雅黑" w:cs="微软雅黑"/>
          <w:color w:val="000000" w:themeColor="text1"/>
          <w:sz w:val="27"/>
          <w:szCs w:val="27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赛项</w:t>
      </w:r>
      <w:r>
        <w:rPr>
          <w:rFonts w:hint="eastAsia" w:ascii="仿宋_GB2312" w:hAnsi="仿宋_GB2312" w:eastAsia="仿宋_GB2312" w:cs="仿宋_GB2312"/>
          <w:spacing w:val="9"/>
          <w:sz w:val="28"/>
          <w:szCs w:val="28"/>
          <w:lang w:eastAsia="zh-CN"/>
        </w:rPr>
        <w:t>比赛。在比赛过程中，决定自带比赛设备，现与甲方协商沟通后，确定以下</w:t>
      </w:r>
      <w:r>
        <w:rPr>
          <w:rFonts w:hint="eastAsia" w:ascii="仿宋_GB2312" w:hAnsi="仿宋_GB2312" w:eastAsia="仿宋_GB2312" w:cs="仿宋_GB2312"/>
          <w:spacing w:val="8"/>
          <w:sz w:val="28"/>
          <w:szCs w:val="28"/>
          <w:lang w:eastAsia="zh-CN"/>
        </w:rPr>
        <w:t>事宜。</w:t>
      </w:r>
    </w:p>
    <w:p w14:paraId="1132F48A">
      <w:pPr>
        <w:spacing w:before="20" w:after="240" w:afterLines="100" w:line="360" w:lineRule="auto"/>
        <w:ind w:left="672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pacing w:val="7"/>
          <w:sz w:val="28"/>
          <w:szCs w:val="28"/>
          <w:lang w:eastAsia="zh-CN"/>
        </w:rPr>
        <w:t>一、需要甲方提供</w:t>
      </w:r>
    </w:p>
    <w:p w14:paraId="6ADBFBA4">
      <w:pPr>
        <w:pStyle w:val="2"/>
        <w:spacing w:before="20" w:after="240" w:afterLines="100" w:line="360" w:lineRule="auto"/>
        <w:ind w:left="56" w:right="14" w:firstLine="475"/>
        <w:rPr>
          <w:rFonts w:hint="eastAsia" w:ascii="仿宋_GB2312" w:hAnsi="仿宋_GB2312" w:eastAsia="仿宋_GB2312" w:cs="仿宋_GB2312"/>
          <w:spacing w:val="8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28"/>
          <w:szCs w:val="28"/>
          <w:lang w:eastAsia="zh-CN"/>
        </w:rPr>
        <w:t>（一）场地：工位的面积、水、 电、气、 网、照明、场地承重等环境要求及实时录像要求。</w:t>
      </w:r>
    </w:p>
    <w:p w14:paraId="1D881CFA">
      <w:pPr>
        <w:pStyle w:val="2"/>
        <w:spacing w:before="20" w:after="240" w:afterLines="100" w:line="360" w:lineRule="auto"/>
        <w:ind w:left="26" w:right="14" w:firstLine="505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14"/>
          <w:sz w:val="28"/>
          <w:szCs w:val="28"/>
          <w:lang w:eastAsia="zh-CN"/>
        </w:rPr>
        <w:t>（二）设备进场对接</w:t>
      </w:r>
    </w:p>
    <w:p w14:paraId="09CC6C8E">
      <w:pPr>
        <w:spacing w:before="20" w:after="240" w:afterLines="100" w:line="360" w:lineRule="auto"/>
        <w:ind w:firstLine="296" w:firstLineChars="100"/>
        <w:rPr>
          <w:rFonts w:hint="eastAsia" w:ascii="仿宋_GB2312" w:hAnsi="仿宋_GB2312" w:eastAsia="仿宋_GB2312" w:cs="仿宋_GB2312"/>
          <w:spacing w:val="8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28"/>
          <w:szCs w:val="28"/>
          <w:lang w:eastAsia="zh-CN"/>
        </w:rPr>
        <w:t>进场时间、撤离时间；安装、调试等需要承办校的配合及帮助事项。</w:t>
      </w:r>
    </w:p>
    <w:p w14:paraId="315F4413">
      <w:pPr>
        <w:spacing w:before="20" w:after="240" w:afterLines="100" w:line="360" w:lineRule="auto"/>
        <w:ind w:left="532"/>
        <w:rPr>
          <w:rFonts w:hint="eastAsia" w:ascii="仿宋_GB2312" w:hAnsi="仿宋_GB2312" w:eastAsia="仿宋_GB2312" w:cs="仿宋_GB2312"/>
          <w:spacing w:val="6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28"/>
          <w:szCs w:val="28"/>
          <w:lang w:eastAsia="zh-CN"/>
        </w:rPr>
        <w:t>（三）开赛前的设备封存要求</w:t>
      </w:r>
    </w:p>
    <w:p w14:paraId="16F94A58">
      <w:pPr>
        <w:spacing w:before="20" w:after="240" w:afterLines="100" w:line="360" w:lineRule="auto"/>
        <w:ind w:left="672"/>
        <w:rPr>
          <w:rFonts w:hint="eastAsia" w:ascii="黑体" w:hAnsi="黑体" w:eastAsia="黑体" w:cs="黑体"/>
          <w:spacing w:val="7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pacing w:val="7"/>
          <w:sz w:val="28"/>
          <w:szCs w:val="28"/>
          <w:lang w:eastAsia="zh-CN"/>
        </w:rPr>
        <w:t>二、乙方须自行承担（附件</w:t>
      </w:r>
      <w:r>
        <w:rPr>
          <w:rFonts w:hint="eastAsia" w:ascii="黑体" w:hAnsi="黑体" w:eastAsia="黑体" w:cs="黑体"/>
          <w:spacing w:val="7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spacing w:val="7"/>
          <w:sz w:val="28"/>
          <w:szCs w:val="28"/>
          <w:lang w:eastAsia="zh-CN"/>
        </w:rPr>
        <w:t>）</w:t>
      </w:r>
    </w:p>
    <w:p w14:paraId="74A5C0DF">
      <w:pPr>
        <w:spacing w:before="20" w:after="240" w:afterLines="100" w:line="360" w:lineRule="auto"/>
        <w:ind w:left="532"/>
        <w:rPr>
          <w:rFonts w:hint="eastAsia" w:ascii="仿宋_GB2312" w:hAnsi="仿宋_GB2312" w:eastAsia="仿宋_GB2312" w:cs="仿宋_GB2312"/>
          <w:spacing w:val="5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5"/>
          <w:sz w:val="28"/>
          <w:szCs w:val="28"/>
          <w:lang w:eastAsia="zh-CN"/>
        </w:rPr>
        <w:t>（一）进场设备清单</w:t>
      </w:r>
    </w:p>
    <w:p w14:paraId="12088221">
      <w:pPr>
        <w:spacing w:before="20" w:after="240" w:afterLines="100" w:line="360" w:lineRule="auto"/>
        <w:ind w:firstLine="584" w:firstLineChars="200"/>
        <w:rPr>
          <w:rFonts w:hint="eastAsia" w:ascii="仿宋_GB2312" w:hAnsi="仿宋_GB2312" w:eastAsia="仿宋_GB2312" w:cs="仿宋_GB2312"/>
          <w:spacing w:val="6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28"/>
          <w:szCs w:val="28"/>
          <w:lang w:eastAsia="zh-CN"/>
        </w:rPr>
        <w:t>（二）设备的往来运输</w:t>
      </w:r>
    </w:p>
    <w:p w14:paraId="7F4E7726">
      <w:pPr>
        <w:spacing w:before="20" w:after="240" w:afterLines="100" w:line="360" w:lineRule="auto"/>
        <w:ind w:left="674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28"/>
          <w:szCs w:val="28"/>
          <w:lang w:eastAsia="zh-CN"/>
        </w:rPr>
        <w:t>（三）设备的安装、调试</w:t>
      </w:r>
    </w:p>
    <w:p w14:paraId="5F5BDE45">
      <w:pPr>
        <w:spacing w:before="20" w:after="240" w:afterLines="100" w:line="360" w:lineRule="auto"/>
        <w:ind w:left="674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  <w:lang w:eastAsia="zh-CN"/>
        </w:rPr>
        <w:t>（四）设备现场保障及技术支持等</w:t>
      </w:r>
    </w:p>
    <w:p w14:paraId="3A0AE816">
      <w:pPr>
        <w:spacing w:before="20" w:after="240" w:afterLines="100" w:line="360" w:lineRule="auto"/>
        <w:ind w:left="674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28"/>
          <w:szCs w:val="28"/>
          <w:lang w:eastAsia="zh-CN"/>
        </w:rPr>
        <w:t>（五）工位上所需材料</w:t>
      </w:r>
    </w:p>
    <w:p w14:paraId="0DB3B24E">
      <w:pPr>
        <w:spacing w:before="20" w:after="240" w:afterLines="100" w:line="360" w:lineRule="auto"/>
        <w:ind w:left="815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pacing w:val="8"/>
          <w:sz w:val="28"/>
          <w:szCs w:val="28"/>
          <w:lang w:eastAsia="zh-CN"/>
        </w:rPr>
        <w:t>三、其他商议确定的事项</w:t>
      </w:r>
    </w:p>
    <w:p w14:paraId="41CC08F1">
      <w:pPr>
        <w:pStyle w:val="2"/>
        <w:spacing w:before="20" w:after="240" w:afterLines="100" w:line="360" w:lineRule="auto"/>
        <w:ind w:left="215" w:firstLine="500" w:firstLineChars="200"/>
        <w:rPr>
          <w:rFonts w:ascii="仿宋_GB2312" w:hAnsi="仿宋_GB2312" w:eastAsia="仿宋_GB2312" w:cs="仿宋_GB2312"/>
          <w:spacing w:val="-15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15"/>
          <w:sz w:val="28"/>
          <w:szCs w:val="28"/>
          <w:lang w:eastAsia="zh-CN"/>
        </w:rPr>
        <w:t>无</w:t>
      </w:r>
    </w:p>
    <w:p w14:paraId="1E1F92B1">
      <w:pPr>
        <w:pStyle w:val="2"/>
        <w:spacing w:before="20" w:after="240" w:afterLines="100" w:line="360" w:lineRule="auto"/>
        <w:ind w:left="215" w:firstLine="500" w:firstLineChars="200"/>
        <w:rPr>
          <w:rFonts w:ascii="仿宋_GB2312" w:hAnsi="仿宋_GB2312" w:eastAsia="仿宋_GB2312" w:cs="仿宋_GB2312"/>
          <w:spacing w:val="-15"/>
          <w:sz w:val="28"/>
          <w:szCs w:val="28"/>
          <w:lang w:eastAsia="zh-CN"/>
        </w:rPr>
      </w:pPr>
    </w:p>
    <w:p w14:paraId="303A2688">
      <w:pPr>
        <w:pStyle w:val="2"/>
        <w:spacing w:before="20" w:after="240" w:afterLines="100" w:line="360" w:lineRule="auto"/>
        <w:ind w:left="215" w:firstLine="500" w:firstLineChars="200"/>
        <w:rPr>
          <w:rFonts w:hint="eastAsia" w:ascii="仿宋_GB2312" w:hAnsi="仿宋_GB2312" w:eastAsia="仿宋_GB2312" w:cs="仿宋_GB2312"/>
          <w:spacing w:val="-15"/>
          <w:sz w:val="28"/>
          <w:szCs w:val="28"/>
          <w:lang w:eastAsia="zh-CN"/>
        </w:rPr>
      </w:pPr>
    </w:p>
    <w:p w14:paraId="038D124C">
      <w:pPr>
        <w:pStyle w:val="2"/>
        <w:spacing w:before="20" w:after="240" w:afterLines="100" w:line="360" w:lineRule="auto"/>
        <w:ind w:left="215" w:firstLine="50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15"/>
          <w:sz w:val="28"/>
          <w:szCs w:val="28"/>
          <w:lang w:eastAsia="zh-CN"/>
        </w:rPr>
        <w:t>甲方：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lang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  <w:lang w:eastAsia="zh-CN"/>
        </w:rPr>
        <w:t>乙方：</w:t>
      </w:r>
    </w:p>
    <w:p w14:paraId="5603A37B">
      <w:pPr>
        <w:pStyle w:val="2"/>
        <w:spacing w:before="20" w:after="240" w:afterLines="100" w:line="360" w:lineRule="auto"/>
        <w:ind w:firstLine="704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36"/>
          <w:sz w:val="28"/>
          <w:szCs w:val="28"/>
          <w:lang w:eastAsia="zh-CN"/>
        </w:rPr>
        <w:t>（盖章</w:t>
      </w:r>
      <w:r>
        <w:rPr>
          <w:rFonts w:hint="eastAsia" w:ascii="仿宋_GB2312" w:hAnsi="仿宋_GB2312" w:eastAsia="仿宋_GB2312" w:cs="仿宋_GB2312"/>
          <w:spacing w:val="-38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  <w:lang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pacing w:val="-38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36"/>
          <w:sz w:val="28"/>
          <w:szCs w:val="28"/>
          <w:lang w:eastAsia="zh-CN"/>
        </w:rPr>
        <w:t>盖章）</w:t>
      </w:r>
    </w:p>
    <w:p w14:paraId="64A39686">
      <w:pPr>
        <w:pStyle w:val="2"/>
        <w:spacing w:before="20" w:after="240" w:afterLines="100" w:line="360" w:lineRule="auto"/>
        <w:ind w:left="179" w:firstLine="576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法定代表人/代表：</w:t>
      </w:r>
      <w:r>
        <w:rPr>
          <w:rFonts w:hint="eastAsia" w:ascii="仿宋_GB2312" w:hAnsi="仿宋_GB2312" w:eastAsia="仿宋_GB2312" w:cs="仿宋_GB2312"/>
          <w:spacing w:val="8"/>
          <w:sz w:val="28"/>
          <w:szCs w:val="28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法定代表人/代表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  <w:lang w:eastAsia="zh-CN"/>
        </w:rPr>
        <w:t>：</w:t>
      </w:r>
    </w:p>
    <w:p w14:paraId="72D281A5">
      <w:pPr>
        <w:pStyle w:val="2"/>
        <w:spacing w:before="20" w:after="240" w:afterLines="100" w:line="360" w:lineRule="auto"/>
        <w:ind w:left="198" w:firstLine="496" w:firstLineChars="200"/>
        <w:rPr>
          <w:rFonts w:hint="eastAsia" w:ascii="仿宋_GB2312" w:hAnsi="仿宋_GB2312" w:eastAsia="仿宋_GB2312" w:cs="仿宋_GB2312"/>
          <w:spacing w:val="3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16"/>
          <w:sz w:val="28"/>
          <w:szCs w:val="28"/>
          <w:lang w:eastAsia="zh-CN"/>
        </w:rPr>
        <w:t>时间：</w:t>
      </w:r>
      <w:r>
        <w:rPr>
          <w:rFonts w:hint="eastAsia" w:ascii="仿宋_GB2312" w:hAnsi="仿宋_GB2312" w:eastAsia="仿宋_GB2312" w:cs="仿宋_GB2312"/>
          <w:spacing w:val="19"/>
          <w:sz w:val="28"/>
          <w:szCs w:val="28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16"/>
          <w:sz w:val="28"/>
          <w:szCs w:val="28"/>
          <w:lang w:eastAsia="zh-CN"/>
        </w:rPr>
        <w:t>年</w:t>
      </w:r>
      <w:r>
        <w:rPr>
          <w:rFonts w:hint="eastAsia" w:ascii="仿宋_GB2312" w:hAnsi="仿宋_GB2312" w:eastAsia="仿宋_GB2312" w:cs="仿宋_GB2312"/>
          <w:spacing w:val="13"/>
          <w:sz w:val="28"/>
          <w:szCs w:val="28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16"/>
          <w:sz w:val="28"/>
          <w:szCs w:val="28"/>
          <w:lang w:eastAsia="zh-CN"/>
        </w:rPr>
        <w:t>月</w:t>
      </w:r>
      <w:r>
        <w:rPr>
          <w:rFonts w:hint="eastAsia" w:ascii="仿宋_GB2312" w:hAnsi="仿宋_GB2312" w:eastAsia="仿宋_GB2312" w:cs="仿宋_GB2312"/>
          <w:spacing w:val="23"/>
          <w:sz w:val="28"/>
          <w:szCs w:val="28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16"/>
          <w:sz w:val="28"/>
          <w:szCs w:val="28"/>
          <w:lang w:eastAsia="zh-CN"/>
        </w:rPr>
        <w:t>日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  <w:lang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-16"/>
          <w:sz w:val="28"/>
          <w:szCs w:val="28"/>
          <w:lang w:eastAsia="zh-CN"/>
        </w:rPr>
        <w:t>时间：</w:t>
      </w:r>
      <w:r>
        <w:rPr>
          <w:rFonts w:hint="eastAsia" w:ascii="仿宋_GB2312" w:hAnsi="仿宋_GB2312" w:eastAsia="仿宋_GB2312" w:cs="仿宋_GB2312"/>
          <w:spacing w:val="14"/>
          <w:sz w:val="28"/>
          <w:szCs w:val="28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16"/>
          <w:sz w:val="28"/>
          <w:szCs w:val="28"/>
          <w:lang w:eastAsia="zh-CN"/>
        </w:rPr>
        <w:t>年</w:t>
      </w:r>
      <w:r>
        <w:rPr>
          <w:rFonts w:hint="eastAsia" w:ascii="仿宋_GB2312" w:hAnsi="仿宋_GB2312" w:eastAsia="仿宋_GB2312" w:cs="仿宋_GB2312"/>
          <w:spacing w:val="15"/>
          <w:sz w:val="28"/>
          <w:szCs w:val="28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16"/>
          <w:sz w:val="28"/>
          <w:szCs w:val="28"/>
          <w:lang w:eastAsia="zh-CN"/>
        </w:rPr>
        <w:t>月</w:t>
      </w:r>
      <w:r>
        <w:rPr>
          <w:rFonts w:hint="eastAsia" w:ascii="仿宋_GB2312" w:hAnsi="仿宋_GB2312" w:eastAsia="仿宋_GB2312" w:cs="仿宋_GB2312"/>
          <w:spacing w:val="30"/>
          <w:sz w:val="28"/>
          <w:szCs w:val="28"/>
          <w:lang w:eastAsia="zh-CN"/>
        </w:rPr>
        <w:t xml:space="preserve">   日</w:t>
      </w:r>
    </w:p>
    <w:p w14:paraId="10C49786">
      <w:pPr>
        <w:rPr>
          <w:rFonts w:hint="eastAsia" w:ascii="仿宋_GB2312" w:hAnsi="仿宋_GB2312" w:eastAsia="仿宋_GB2312" w:cs="仿宋_GB2312"/>
          <w:spacing w:val="3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30"/>
          <w:sz w:val="28"/>
          <w:szCs w:val="28"/>
          <w:lang w:eastAsia="zh-CN"/>
        </w:rPr>
        <w:br w:type="page"/>
      </w:r>
    </w:p>
    <w:p w14:paraId="3CD417DD">
      <w:pPr>
        <w:spacing w:line="323" w:lineRule="auto"/>
        <w:rPr>
          <w:lang w:eastAsia="zh-CN"/>
        </w:rPr>
      </w:pPr>
    </w:p>
    <w:p w14:paraId="2FA451C7">
      <w:pPr>
        <w:spacing w:before="133" w:line="209" w:lineRule="auto"/>
        <w:ind w:left="706"/>
        <w:rPr>
          <w:lang w:eastAsia="zh-CN"/>
        </w:rPr>
      </w:pPr>
      <w:r>
        <w:rPr>
          <w:rFonts w:ascii="微软雅黑" w:hAnsi="微软雅黑" w:eastAsia="微软雅黑" w:cs="微软雅黑"/>
          <w:spacing w:val="10"/>
          <w:sz w:val="31"/>
          <w:szCs w:val="31"/>
          <w:lang w:eastAsia="zh-CN"/>
        </w:rPr>
        <w:t>参赛队自带设备清单及赛场环境要求确认信息</w:t>
      </w:r>
    </w:p>
    <w:p w14:paraId="4DE206A0">
      <w:pPr>
        <w:spacing w:before="26"/>
        <w:rPr>
          <w:lang w:eastAsia="zh-CN"/>
        </w:rPr>
      </w:pPr>
    </w:p>
    <w:tbl>
      <w:tblPr>
        <w:tblStyle w:val="7"/>
        <w:tblW w:w="9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1562"/>
        <w:gridCol w:w="797"/>
        <w:gridCol w:w="1337"/>
        <w:gridCol w:w="765"/>
        <w:gridCol w:w="429"/>
        <w:gridCol w:w="893"/>
        <w:gridCol w:w="1591"/>
      </w:tblGrid>
      <w:tr w14:paraId="1F9EE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702" w:type="dxa"/>
          </w:tcPr>
          <w:p w14:paraId="7324FEF7">
            <w:pPr>
              <w:spacing w:before="132" w:line="217" w:lineRule="auto"/>
              <w:ind w:left="28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8"/>
                <w:szCs w:val="28"/>
              </w:rPr>
              <w:t>参赛学校</w:t>
            </w:r>
          </w:p>
        </w:tc>
        <w:tc>
          <w:tcPr>
            <w:tcW w:w="7374" w:type="dxa"/>
            <w:gridSpan w:val="7"/>
          </w:tcPr>
          <w:p w14:paraId="6D563793">
            <w:pPr>
              <w:pStyle w:val="8"/>
              <w:jc w:val="center"/>
              <w:rPr>
                <w:rFonts w:eastAsia="宋体"/>
                <w:lang w:eastAsia="zh-CN"/>
              </w:rPr>
            </w:pPr>
          </w:p>
        </w:tc>
      </w:tr>
      <w:tr w14:paraId="1F0EE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702" w:type="dxa"/>
          </w:tcPr>
          <w:p w14:paraId="2E1D7522">
            <w:pPr>
              <w:spacing w:before="126" w:line="218" w:lineRule="auto"/>
              <w:ind w:left="277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8"/>
                <w:szCs w:val="28"/>
              </w:rPr>
              <w:t>所属赛道</w:t>
            </w:r>
          </w:p>
        </w:tc>
        <w:tc>
          <w:tcPr>
            <w:tcW w:w="2359" w:type="dxa"/>
            <w:gridSpan w:val="2"/>
          </w:tcPr>
          <w:p w14:paraId="3B23573E">
            <w:pPr>
              <w:pStyle w:val="8"/>
              <w:jc w:val="center"/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旅游赛道一</w:t>
            </w:r>
          </w:p>
        </w:tc>
        <w:tc>
          <w:tcPr>
            <w:tcW w:w="2102" w:type="dxa"/>
            <w:gridSpan w:val="2"/>
          </w:tcPr>
          <w:p w14:paraId="55D6C0B6">
            <w:pPr>
              <w:spacing w:before="126" w:line="219" w:lineRule="auto"/>
              <w:ind w:left="92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8"/>
                <w:szCs w:val="28"/>
              </w:rPr>
              <w:t>组别</w:t>
            </w:r>
          </w:p>
        </w:tc>
        <w:tc>
          <w:tcPr>
            <w:tcW w:w="2913" w:type="dxa"/>
            <w:gridSpan w:val="3"/>
          </w:tcPr>
          <w:p w14:paraId="2AABE221">
            <w:pPr>
              <w:pStyle w:val="8"/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酒水服务</w:t>
            </w:r>
          </w:p>
        </w:tc>
      </w:tr>
      <w:tr w14:paraId="65D0F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1702" w:type="dxa"/>
          </w:tcPr>
          <w:p w14:paraId="19E44412">
            <w:pPr>
              <w:pStyle w:val="8"/>
              <w:spacing w:line="396" w:lineRule="auto"/>
            </w:pPr>
          </w:p>
          <w:p w14:paraId="65141943">
            <w:pPr>
              <w:spacing w:before="98" w:line="215" w:lineRule="auto"/>
              <w:ind w:left="292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19"/>
                <w:sz w:val="30"/>
                <w:szCs w:val="30"/>
              </w:rPr>
              <w:t>自带设备</w:t>
            </w:r>
          </w:p>
        </w:tc>
        <w:tc>
          <w:tcPr>
            <w:tcW w:w="1562" w:type="dxa"/>
          </w:tcPr>
          <w:p w14:paraId="4F1A1E6B">
            <w:pPr>
              <w:pStyle w:val="8"/>
              <w:spacing w:line="412" w:lineRule="auto"/>
            </w:pPr>
          </w:p>
          <w:p w14:paraId="380DCB1C">
            <w:pPr>
              <w:spacing w:before="91" w:line="216" w:lineRule="auto"/>
              <w:ind w:left="252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8"/>
                <w:szCs w:val="28"/>
              </w:rPr>
              <w:t>名称</w:t>
            </w:r>
          </w:p>
        </w:tc>
        <w:tc>
          <w:tcPr>
            <w:tcW w:w="797" w:type="dxa"/>
          </w:tcPr>
          <w:p w14:paraId="0435BBA8">
            <w:pPr>
              <w:pStyle w:val="8"/>
              <w:spacing w:line="412" w:lineRule="auto"/>
            </w:pPr>
          </w:p>
          <w:p w14:paraId="1C6CBE47">
            <w:pPr>
              <w:spacing w:before="91" w:line="219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4"/>
                <w:sz w:val="28"/>
                <w:szCs w:val="28"/>
              </w:rPr>
              <w:t>型号</w:t>
            </w:r>
          </w:p>
        </w:tc>
        <w:tc>
          <w:tcPr>
            <w:tcW w:w="1337" w:type="dxa"/>
          </w:tcPr>
          <w:p w14:paraId="12CC5DA5">
            <w:pPr>
              <w:spacing w:before="326" w:line="228" w:lineRule="auto"/>
              <w:ind w:left="259" w:right="243" w:firstLine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8"/>
                <w:szCs w:val="28"/>
              </w:rPr>
              <w:t>主要技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8"/>
                <w:szCs w:val="28"/>
              </w:rPr>
              <w:t>术参数</w:t>
            </w:r>
          </w:p>
        </w:tc>
        <w:tc>
          <w:tcPr>
            <w:tcW w:w="1194" w:type="dxa"/>
            <w:gridSpan w:val="2"/>
          </w:tcPr>
          <w:p w14:paraId="45315117">
            <w:pPr>
              <w:pStyle w:val="8"/>
              <w:spacing w:line="412" w:lineRule="auto"/>
            </w:pPr>
          </w:p>
          <w:p w14:paraId="1000CA82">
            <w:pPr>
              <w:spacing w:before="91" w:line="216" w:lineRule="auto"/>
              <w:ind w:left="217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7"/>
                <w:sz w:val="28"/>
                <w:szCs w:val="28"/>
              </w:rPr>
              <w:t>台套数</w:t>
            </w:r>
          </w:p>
        </w:tc>
        <w:tc>
          <w:tcPr>
            <w:tcW w:w="893" w:type="dxa"/>
          </w:tcPr>
          <w:p w14:paraId="096586F7">
            <w:pPr>
              <w:spacing w:before="324" w:line="229" w:lineRule="auto"/>
              <w:ind w:left="183" w:right="161" w:hanging="7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</w:rPr>
              <w:t>设备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2"/>
                <w:sz w:val="28"/>
                <w:szCs w:val="28"/>
              </w:rPr>
              <w:t>厂商</w:t>
            </w:r>
          </w:p>
        </w:tc>
        <w:tc>
          <w:tcPr>
            <w:tcW w:w="1591" w:type="dxa"/>
          </w:tcPr>
          <w:p w14:paraId="16F76BE1">
            <w:pPr>
              <w:pStyle w:val="8"/>
              <w:spacing w:line="412" w:lineRule="auto"/>
            </w:pPr>
          </w:p>
          <w:p w14:paraId="2CF2486B">
            <w:pPr>
              <w:spacing w:before="91" w:line="220" w:lineRule="auto"/>
              <w:ind w:left="52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8"/>
                <w:szCs w:val="28"/>
              </w:rPr>
              <w:t>备注</w:t>
            </w:r>
          </w:p>
        </w:tc>
      </w:tr>
      <w:tr w14:paraId="45B3D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702" w:type="dxa"/>
            <w:vMerge w:val="restart"/>
          </w:tcPr>
          <w:p w14:paraId="1C4A7FAF">
            <w:pPr>
              <w:pStyle w:val="8"/>
              <w:spacing w:line="397" w:lineRule="auto"/>
            </w:pPr>
          </w:p>
          <w:p w14:paraId="711121CE">
            <w:pPr>
              <w:spacing w:before="98" w:line="217" w:lineRule="auto"/>
              <w:ind w:left="533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30"/>
                <w:szCs w:val="30"/>
              </w:rPr>
              <w:t>硬件</w:t>
            </w:r>
          </w:p>
        </w:tc>
        <w:tc>
          <w:tcPr>
            <w:tcW w:w="1562" w:type="dxa"/>
          </w:tcPr>
          <w:p w14:paraId="394AD5BF">
            <w:pPr>
              <w:pStyle w:val="8"/>
              <w:rPr>
                <w:lang w:eastAsia="zh-CN"/>
              </w:rPr>
            </w:pPr>
          </w:p>
        </w:tc>
        <w:tc>
          <w:tcPr>
            <w:tcW w:w="797" w:type="dxa"/>
          </w:tcPr>
          <w:p w14:paraId="06F6C83F">
            <w:pPr>
              <w:pStyle w:val="8"/>
              <w:rPr>
                <w:lang w:eastAsia="zh-CN"/>
              </w:rPr>
            </w:pPr>
          </w:p>
        </w:tc>
        <w:tc>
          <w:tcPr>
            <w:tcW w:w="1337" w:type="dxa"/>
          </w:tcPr>
          <w:p w14:paraId="446CD3C8">
            <w:pPr>
              <w:pStyle w:val="8"/>
              <w:rPr>
                <w:lang w:eastAsia="zh-CN"/>
              </w:rPr>
            </w:pPr>
          </w:p>
        </w:tc>
        <w:tc>
          <w:tcPr>
            <w:tcW w:w="1194" w:type="dxa"/>
            <w:gridSpan w:val="2"/>
          </w:tcPr>
          <w:p w14:paraId="1E0570A8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893" w:type="dxa"/>
          </w:tcPr>
          <w:p w14:paraId="51BF9E11">
            <w:pPr>
              <w:pStyle w:val="8"/>
              <w:rPr>
                <w:lang w:eastAsia="zh-CN"/>
              </w:rPr>
            </w:pPr>
          </w:p>
        </w:tc>
        <w:tc>
          <w:tcPr>
            <w:tcW w:w="1591" w:type="dxa"/>
          </w:tcPr>
          <w:p w14:paraId="3F1FE57E">
            <w:pPr>
              <w:pStyle w:val="8"/>
              <w:rPr>
                <w:lang w:eastAsia="zh-CN"/>
              </w:rPr>
            </w:pPr>
          </w:p>
        </w:tc>
      </w:tr>
      <w:tr w14:paraId="1B254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702" w:type="dxa"/>
            <w:vMerge w:val="continue"/>
          </w:tcPr>
          <w:p w14:paraId="1FEB52D8">
            <w:pPr>
              <w:pStyle w:val="8"/>
              <w:spacing w:line="397" w:lineRule="auto"/>
            </w:pPr>
          </w:p>
        </w:tc>
        <w:tc>
          <w:tcPr>
            <w:tcW w:w="1562" w:type="dxa"/>
          </w:tcPr>
          <w:p w14:paraId="21D5DC9F">
            <w:pPr>
              <w:pStyle w:val="8"/>
              <w:rPr>
                <w:lang w:eastAsia="zh-CN"/>
              </w:rPr>
            </w:pPr>
          </w:p>
        </w:tc>
        <w:tc>
          <w:tcPr>
            <w:tcW w:w="797" w:type="dxa"/>
          </w:tcPr>
          <w:p w14:paraId="247D836D">
            <w:pPr>
              <w:pStyle w:val="8"/>
              <w:rPr>
                <w:lang w:eastAsia="zh-CN"/>
              </w:rPr>
            </w:pPr>
          </w:p>
        </w:tc>
        <w:tc>
          <w:tcPr>
            <w:tcW w:w="1337" w:type="dxa"/>
          </w:tcPr>
          <w:p w14:paraId="7E27A0E5">
            <w:pPr>
              <w:pStyle w:val="8"/>
              <w:rPr>
                <w:lang w:eastAsia="zh-CN"/>
              </w:rPr>
            </w:pPr>
          </w:p>
        </w:tc>
        <w:tc>
          <w:tcPr>
            <w:tcW w:w="1194" w:type="dxa"/>
            <w:gridSpan w:val="2"/>
          </w:tcPr>
          <w:p w14:paraId="51546927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893" w:type="dxa"/>
          </w:tcPr>
          <w:p w14:paraId="2E52CFAA">
            <w:pPr>
              <w:pStyle w:val="8"/>
              <w:rPr>
                <w:lang w:eastAsia="zh-CN"/>
              </w:rPr>
            </w:pPr>
          </w:p>
        </w:tc>
        <w:tc>
          <w:tcPr>
            <w:tcW w:w="1591" w:type="dxa"/>
          </w:tcPr>
          <w:p w14:paraId="39F58613">
            <w:pPr>
              <w:pStyle w:val="8"/>
              <w:rPr>
                <w:lang w:eastAsia="zh-CN"/>
              </w:rPr>
            </w:pPr>
          </w:p>
        </w:tc>
      </w:tr>
      <w:tr w14:paraId="2DA94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702" w:type="dxa"/>
          </w:tcPr>
          <w:p w14:paraId="01344AC6">
            <w:pPr>
              <w:pStyle w:val="8"/>
              <w:spacing w:line="398" w:lineRule="auto"/>
              <w:rPr>
                <w:lang w:eastAsia="zh-CN"/>
              </w:rPr>
            </w:pPr>
          </w:p>
          <w:p w14:paraId="4E25332B">
            <w:pPr>
              <w:spacing w:before="98" w:line="217" w:lineRule="auto"/>
              <w:ind w:left="547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14"/>
                <w:sz w:val="30"/>
                <w:szCs w:val="30"/>
              </w:rPr>
              <w:t>软件</w:t>
            </w:r>
          </w:p>
        </w:tc>
        <w:tc>
          <w:tcPr>
            <w:tcW w:w="1562" w:type="dxa"/>
          </w:tcPr>
          <w:p w14:paraId="0428DD08">
            <w:pPr>
              <w:pStyle w:val="8"/>
            </w:pPr>
          </w:p>
        </w:tc>
        <w:tc>
          <w:tcPr>
            <w:tcW w:w="797" w:type="dxa"/>
          </w:tcPr>
          <w:p w14:paraId="2EB423C5">
            <w:pPr>
              <w:pStyle w:val="8"/>
            </w:pPr>
          </w:p>
        </w:tc>
        <w:tc>
          <w:tcPr>
            <w:tcW w:w="1337" w:type="dxa"/>
          </w:tcPr>
          <w:p w14:paraId="4FCD0851">
            <w:pPr>
              <w:pStyle w:val="8"/>
            </w:pPr>
          </w:p>
        </w:tc>
        <w:tc>
          <w:tcPr>
            <w:tcW w:w="1194" w:type="dxa"/>
            <w:gridSpan w:val="2"/>
          </w:tcPr>
          <w:p w14:paraId="07C4FDC5">
            <w:pPr>
              <w:pStyle w:val="8"/>
            </w:pPr>
          </w:p>
        </w:tc>
        <w:tc>
          <w:tcPr>
            <w:tcW w:w="893" w:type="dxa"/>
          </w:tcPr>
          <w:p w14:paraId="2B482916">
            <w:pPr>
              <w:pStyle w:val="8"/>
            </w:pPr>
          </w:p>
        </w:tc>
        <w:tc>
          <w:tcPr>
            <w:tcW w:w="1591" w:type="dxa"/>
          </w:tcPr>
          <w:p w14:paraId="0A5D0584">
            <w:pPr>
              <w:pStyle w:val="8"/>
            </w:pPr>
          </w:p>
        </w:tc>
      </w:tr>
      <w:tr w14:paraId="1CE8B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702" w:type="dxa"/>
            <w:vMerge w:val="restart"/>
          </w:tcPr>
          <w:p w14:paraId="5244F0E0">
            <w:pPr>
              <w:pStyle w:val="8"/>
              <w:spacing w:line="399" w:lineRule="auto"/>
              <w:rPr>
                <w:rFonts w:eastAsiaTheme="minorEastAsia"/>
                <w:lang w:eastAsia="zh-CN"/>
              </w:rPr>
            </w:pPr>
          </w:p>
          <w:p w14:paraId="39D99B5D">
            <w:pPr>
              <w:pStyle w:val="8"/>
              <w:spacing w:line="399" w:lineRule="auto"/>
              <w:rPr>
                <w:rFonts w:eastAsiaTheme="minorEastAsia"/>
                <w:lang w:eastAsia="zh-CN"/>
              </w:rPr>
            </w:pPr>
          </w:p>
          <w:p w14:paraId="6C2A1E64">
            <w:pPr>
              <w:spacing w:before="98" w:line="219" w:lineRule="auto"/>
              <w:ind w:left="545"/>
              <w:rPr>
                <w:rFonts w:hint="eastAsia" w:ascii="仿宋" w:hAnsi="仿宋" w:eastAsia="仿宋" w:cs="仿宋"/>
                <w:b/>
                <w:bCs/>
                <w:spacing w:val="-13"/>
                <w:sz w:val="30"/>
                <w:szCs w:val="30"/>
              </w:rPr>
            </w:pPr>
          </w:p>
          <w:p w14:paraId="26DCD9D7">
            <w:pPr>
              <w:spacing w:before="98" w:line="219" w:lineRule="auto"/>
              <w:ind w:left="545"/>
              <w:rPr>
                <w:rFonts w:hint="eastAsia" w:ascii="仿宋" w:hAnsi="仿宋" w:eastAsia="仿宋" w:cs="仿宋"/>
                <w:b/>
                <w:bCs/>
                <w:spacing w:val="-13"/>
                <w:sz w:val="30"/>
                <w:szCs w:val="30"/>
              </w:rPr>
            </w:pPr>
          </w:p>
          <w:p w14:paraId="019DDC29">
            <w:pPr>
              <w:spacing w:before="98" w:line="219" w:lineRule="auto"/>
              <w:ind w:left="545"/>
              <w:rPr>
                <w:rFonts w:hint="eastAsia" w:ascii="仿宋" w:hAnsi="仿宋" w:eastAsia="仿宋" w:cs="仿宋"/>
                <w:b/>
                <w:bCs/>
                <w:spacing w:val="-13"/>
                <w:sz w:val="30"/>
                <w:szCs w:val="30"/>
              </w:rPr>
            </w:pPr>
          </w:p>
          <w:p w14:paraId="2013B636">
            <w:pPr>
              <w:spacing w:before="98" w:line="219" w:lineRule="auto"/>
              <w:ind w:left="545"/>
              <w:rPr>
                <w:rFonts w:hint="eastAsia" w:ascii="仿宋" w:hAnsi="仿宋" w:eastAsia="仿宋" w:cs="仿宋"/>
                <w:b/>
                <w:bCs/>
                <w:spacing w:val="-13"/>
                <w:sz w:val="30"/>
                <w:szCs w:val="30"/>
              </w:rPr>
            </w:pPr>
          </w:p>
          <w:p w14:paraId="2F41FAA1">
            <w:pPr>
              <w:spacing w:before="98" w:line="219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30"/>
                <w:szCs w:val="30"/>
              </w:rPr>
              <w:t>工具</w:t>
            </w:r>
            <w:r>
              <w:rPr>
                <w:rFonts w:hint="eastAsia" w:ascii="仿宋" w:hAnsi="仿宋" w:eastAsia="仿宋" w:cs="仿宋"/>
                <w:b/>
                <w:bCs/>
                <w:spacing w:val="-13"/>
                <w:sz w:val="30"/>
                <w:szCs w:val="30"/>
                <w:lang w:eastAsia="zh-CN"/>
              </w:rPr>
              <w:t>、原料</w:t>
            </w:r>
          </w:p>
        </w:tc>
        <w:tc>
          <w:tcPr>
            <w:tcW w:w="1562" w:type="dxa"/>
            <w:vAlign w:val="center"/>
          </w:tcPr>
          <w:p w14:paraId="1138BCA2"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97" w:type="dxa"/>
            <w:vAlign w:val="center"/>
          </w:tcPr>
          <w:p w14:paraId="48A94F48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 w14:paraId="225356BC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23336B9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893" w:type="dxa"/>
            <w:vAlign w:val="center"/>
          </w:tcPr>
          <w:p w14:paraId="31C73B8A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14:paraId="4343D900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2567B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702" w:type="dxa"/>
            <w:vMerge w:val="continue"/>
          </w:tcPr>
          <w:p w14:paraId="2648D71D">
            <w:pPr>
              <w:pStyle w:val="8"/>
              <w:spacing w:line="399" w:lineRule="auto"/>
            </w:pPr>
          </w:p>
        </w:tc>
        <w:tc>
          <w:tcPr>
            <w:tcW w:w="1562" w:type="dxa"/>
            <w:vAlign w:val="center"/>
          </w:tcPr>
          <w:p w14:paraId="5371455B"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97" w:type="dxa"/>
            <w:vAlign w:val="center"/>
          </w:tcPr>
          <w:p w14:paraId="3B7E9B63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 w14:paraId="031BEAF4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11138C7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893" w:type="dxa"/>
            <w:vAlign w:val="center"/>
          </w:tcPr>
          <w:p w14:paraId="6CBC1597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14:paraId="069536E6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0EE94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702" w:type="dxa"/>
            <w:vMerge w:val="continue"/>
          </w:tcPr>
          <w:p w14:paraId="18059BB0">
            <w:pPr>
              <w:pStyle w:val="8"/>
              <w:spacing w:line="399" w:lineRule="auto"/>
            </w:pPr>
          </w:p>
        </w:tc>
        <w:tc>
          <w:tcPr>
            <w:tcW w:w="1562" w:type="dxa"/>
            <w:vAlign w:val="center"/>
          </w:tcPr>
          <w:p w14:paraId="2A326377"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97" w:type="dxa"/>
            <w:vAlign w:val="center"/>
          </w:tcPr>
          <w:p w14:paraId="6A1E8C5E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 w14:paraId="30FBDE92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9965A82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893" w:type="dxa"/>
            <w:vAlign w:val="center"/>
          </w:tcPr>
          <w:p w14:paraId="281B1468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14:paraId="31EA91D4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23D1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702" w:type="dxa"/>
            <w:vMerge w:val="continue"/>
          </w:tcPr>
          <w:p w14:paraId="264C6B07">
            <w:pPr>
              <w:pStyle w:val="8"/>
              <w:spacing w:line="399" w:lineRule="auto"/>
            </w:pPr>
          </w:p>
        </w:tc>
        <w:tc>
          <w:tcPr>
            <w:tcW w:w="1562" w:type="dxa"/>
            <w:vAlign w:val="center"/>
          </w:tcPr>
          <w:p w14:paraId="5CB2AA42"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97" w:type="dxa"/>
            <w:vAlign w:val="center"/>
          </w:tcPr>
          <w:p w14:paraId="4D3A8117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 w14:paraId="58772466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DBC3D1C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893" w:type="dxa"/>
            <w:vAlign w:val="center"/>
          </w:tcPr>
          <w:p w14:paraId="69815621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14:paraId="21D20CAD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9451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02" w:type="dxa"/>
            <w:vMerge w:val="continue"/>
          </w:tcPr>
          <w:p w14:paraId="4C9F802C">
            <w:pPr>
              <w:pStyle w:val="8"/>
              <w:spacing w:line="399" w:lineRule="auto"/>
            </w:pPr>
          </w:p>
        </w:tc>
        <w:tc>
          <w:tcPr>
            <w:tcW w:w="1562" w:type="dxa"/>
            <w:vAlign w:val="center"/>
          </w:tcPr>
          <w:p w14:paraId="1E04F473"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97" w:type="dxa"/>
            <w:vAlign w:val="center"/>
          </w:tcPr>
          <w:p w14:paraId="3F2298CC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 w14:paraId="2D4CACB7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18AC3D1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893" w:type="dxa"/>
            <w:vAlign w:val="center"/>
          </w:tcPr>
          <w:p w14:paraId="738712DF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14:paraId="1FEBEF39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76840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02" w:type="dxa"/>
            <w:vMerge w:val="continue"/>
          </w:tcPr>
          <w:p w14:paraId="2B2C78AD">
            <w:pPr>
              <w:pStyle w:val="8"/>
              <w:spacing w:line="399" w:lineRule="auto"/>
            </w:pPr>
          </w:p>
        </w:tc>
        <w:tc>
          <w:tcPr>
            <w:tcW w:w="1562" w:type="dxa"/>
            <w:vAlign w:val="center"/>
          </w:tcPr>
          <w:p w14:paraId="641E5758"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97" w:type="dxa"/>
            <w:vAlign w:val="center"/>
          </w:tcPr>
          <w:p w14:paraId="7B09A448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 w14:paraId="3BF04BC7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C97E13F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893" w:type="dxa"/>
            <w:vAlign w:val="center"/>
          </w:tcPr>
          <w:p w14:paraId="39A8DA18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14:paraId="1DC3AB01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D62D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02" w:type="dxa"/>
            <w:vMerge w:val="continue"/>
          </w:tcPr>
          <w:p w14:paraId="4246E6C0">
            <w:pPr>
              <w:pStyle w:val="8"/>
              <w:spacing w:line="399" w:lineRule="auto"/>
            </w:pPr>
          </w:p>
        </w:tc>
        <w:tc>
          <w:tcPr>
            <w:tcW w:w="1562" w:type="dxa"/>
            <w:vAlign w:val="center"/>
          </w:tcPr>
          <w:p w14:paraId="350F1BE8"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97" w:type="dxa"/>
            <w:vAlign w:val="center"/>
          </w:tcPr>
          <w:p w14:paraId="1FAE6A0D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 w14:paraId="0127353D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583227B2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893" w:type="dxa"/>
            <w:vAlign w:val="center"/>
          </w:tcPr>
          <w:p w14:paraId="1729BCE5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14:paraId="37406B58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0AC9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02" w:type="dxa"/>
            <w:vMerge w:val="continue"/>
          </w:tcPr>
          <w:p w14:paraId="13626337">
            <w:pPr>
              <w:pStyle w:val="8"/>
              <w:spacing w:line="399" w:lineRule="auto"/>
            </w:pPr>
          </w:p>
        </w:tc>
        <w:tc>
          <w:tcPr>
            <w:tcW w:w="1562" w:type="dxa"/>
            <w:vAlign w:val="center"/>
          </w:tcPr>
          <w:p w14:paraId="4084EF20"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97" w:type="dxa"/>
            <w:vAlign w:val="center"/>
          </w:tcPr>
          <w:p w14:paraId="46D676AA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 w14:paraId="2C934202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8580FEF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893" w:type="dxa"/>
            <w:vAlign w:val="center"/>
          </w:tcPr>
          <w:p w14:paraId="5568090F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14:paraId="133057FF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5DFD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02" w:type="dxa"/>
            <w:vMerge w:val="continue"/>
          </w:tcPr>
          <w:p w14:paraId="38867829">
            <w:pPr>
              <w:pStyle w:val="8"/>
              <w:spacing w:line="399" w:lineRule="auto"/>
            </w:pPr>
          </w:p>
        </w:tc>
        <w:tc>
          <w:tcPr>
            <w:tcW w:w="1562" w:type="dxa"/>
            <w:vAlign w:val="center"/>
          </w:tcPr>
          <w:p w14:paraId="19BC9204"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97" w:type="dxa"/>
            <w:vAlign w:val="center"/>
          </w:tcPr>
          <w:p w14:paraId="723A641D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 w14:paraId="451FA35F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9CB50A5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893" w:type="dxa"/>
            <w:vAlign w:val="center"/>
          </w:tcPr>
          <w:p w14:paraId="37E1C1AD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14:paraId="6ACFEDBA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D11C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02" w:type="dxa"/>
            <w:vMerge w:val="continue"/>
          </w:tcPr>
          <w:p w14:paraId="3752AF69">
            <w:pPr>
              <w:pStyle w:val="8"/>
              <w:spacing w:line="399" w:lineRule="auto"/>
            </w:pPr>
          </w:p>
        </w:tc>
        <w:tc>
          <w:tcPr>
            <w:tcW w:w="1562" w:type="dxa"/>
            <w:vAlign w:val="center"/>
          </w:tcPr>
          <w:p w14:paraId="7A202935"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97" w:type="dxa"/>
            <w:vAlign w:val="center"/>
          </w:tcPr>
          <w:p w14:paraId="3ED9BCD5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 w14:paraId="422E047B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A6EB8FF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893" w:type="dxa"/>
            <w:vAlign w:val="center"/>
          </w:tcPr>
          <w:p w14:paraId="04BC186F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14:paraId="3F020F4D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0E0BC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02" w:type="dxa"/>
            <w:vMerge w:val="continue"/>
          </w:tcPr>
          <w:p w14:paraId="3D1501A5">
            <w:pPr>
              <w:pStyle w:val="8"/>
              <w:spacing w:line="399" w:lineRule="auto"/>
            </w:pPr>
          </w:p>
        </w:tc>
        <w:tc>
          <w:tcPr>
            <w:tcW w:w="1562" w:type="dxa"/>
            <w:vAlign w:val="center"/>
          </w:tcPr>
          <w:p w14:paraId="69ECECA8">
            <w:pPr>
              <w:pStyle w:val="8"/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797" w:type="dxa"/>
            <w:vAlign w:val="center"/>
          </w:tcPr>
          <w:p w14:paraId="413FE171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1337" w:type="dxa"/>
            <w:vAlign w:val="center"/>
          </w:tcPr>
          <w:p w14:paraId="4AB881EB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35CF45B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893" w:type="dxa"/>
            <w:vAlign w:val="center"/>
          </w:tcPr>
          <w:p w14:paraId="401714AF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1591" w:type="dxa"/>
            <w:vAlign w:val="center"/>
          </w:tcPr>
          <w:p w14:paraId="50815E4E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 w14:paraId="17386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02" w:type="dxa"/>
            <w:vMerge w:val="continue"/>
          </w:tcPr>
          <w:p w14:paraId="744F7F0A">
            <w:pPr>
              <w:pStyle w:val="8"/>
              <w:spacing w:line="399" w:lineRule="auto"/>
              <w:rPr>
                <w:lang w:eastAsia="zh-CN"/>
              </w:rPr>
            </w:pPr>
          </w:p>
        </w:tc>
        <w:tc>
          <w:tcPr>
            <w:tcW w:w="1562" w:type="dxa"/>
          </w:tcPr>
          <w:p w14:paraId="28C99354">
            <w:pPr>
              <w:pStyle w:val="8"/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797" w:type="dxa"/>
          </w:tcPr>
          <w:p w14:paraId="5825B82F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 w14:paraId="3A17C588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D01BFCF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893" w:type="dxa"/>
            <w:vAlign w:val="center"/>
          </w:tcPr>
          <w:p w14:paraId="07283408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14:paraId="2C60C37D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2A8A4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02" w:type="dxa"/>
            <w:vMerge w:val="continue"/>
          </w:tcPr>
          <w:p w14:paraId="6B0DBFE0">
            <w:pPr>
              <w:pStyle w:val="8"/>
              <w:spacing w:line="399" w:lineRule="auto"/>
            </w:pPr>
          </w:p>
        </w:tc>
        <w:tc>
          <w:tcPr>
            <w:tcW w:w="1562" w:type="dxa"/>
            <w:vAlign w:val="center"/>
          </w:tcPr>
          <w:p w14:paraId="0986ECDD">
            <w:pPr>
              <w:pStyle w:val="8"/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797" w:type="dxa"/>
            <w:vAlign w:val="center"/>
          </w:tcPr>
          <w:p w14:paraId="183990C3"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37" w:type="dxa"/>
            <w:vAlign w:val="center"/>
          </w:tcPr>
          <w:p w14:paraId="73733E56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72B5D9C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893" w:type="dxa"/>
            <w:vAlign w:val="center"/>
          </w:tcPr>
          <w:p w14:paraId="45B2E098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1591" w:type="dxa"/>
            <w:vAlign w:val="center"/>
          </w:tcPr>
          <w:p w14:paraId="7A5F0686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 w14:paraId="10687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02" w:type="dxa"/>
            <w:vMerge w:val="continue"/>
          </w:tcPr>
          <w:p w14:paraId="1579A6BF">
            <w:pPr>
              <w:pStyle w:val="8"/>
              <w:spacing w:line="399" w:lineRule="auto"/>
              <w:rPr>
                <w:lang w:eastAsia="zh-CN"/>
              </w:rPr>
            </w:pPr>
          </w:p>
        </w:tc>
        <w:tc>
          <w:tcPr>
            <w:tcW w:w="1562" w:type="dxa"/>
          </w:tcPr>
          <w:p w14:paraId="76FEB790">
            <w:pPr>
              <w:pStyle w:val="8"/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797" w:type="dxa"/>
          </w:tcPr>
          <w:p w14:paraId="24D508C6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1337" w:type="dxa"/>
            <w:vAlign w:val="center"/>
          </w:tcPr>
          <w:p w14:paraId="1BBE5857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04FD539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893" w:type="dxa"/>
            <w:vAlign w:val="center"/>
          </w:tcPr>
          <w:p w14:paraId="41B3E0D2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1591" w:type="dxa"/>
            <w:vAlign w:val="center"/>
          </w:tcPr>
          <w:p w14:paraId="2CC4AE88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 w14:paraId="3A7A3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02" w:type="dxa"/>
            <w:vMerge w:val="continue"/>
          </w:tcPr>
          <w:p w14:paraId="1231EB09">
            <w:pPr>
              <w:pStyle w:val="8"/>
              <w:spacing w:line="399" w:lineRule="auto"/>
              <w:rPr>
                <w:lang w:eastAsia="zh-CN"/>
              </w:rPr>
            </w:pPr>
          </w:p>
        </w:tc>
        <w:tc>
          <w:tcPr>
            <w:tcW w:w="1562" w:type="dxa"/>
            <w:vAlign w:val="center"/>
          </w:tcPr>
          <w:p w14:paraId="20127484">
            <w:pPr>
              <w:pStyle w:val="8"/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797" w:type="dxa"/>
            <w:vAlign w:val="center"/>
          </w:tcPr>
          <w:p w14:paraId="7F0CA0ED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1337" w:type="dxa"/>
            <w:vAlign w:val="center"/>
          </w:tcPr>
          <w:p w14:paraId="22868E0C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F043635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893" w:type="dxa"/>
            <w:vAlign w:val="center"/>
          </w:tcPr>
          <w:p w14:paraId="7FA04C8B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1591" w:type="dxa"/>
            <w:vAlign w:val="center"/>
          </w:tcPr>
          <w:p w14:paraId="43A560AA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 w14:paraId="10C7D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02" w:type="dxa"/>
            <w:vMerge w:val="continue"/>
          </w:tcPr>
          <w:p w14:paraId="7CA18BAF">
            <w:pPr>
              <w:pStyle w:val="8"/>
              <w:spacing w:line="399" w:lineRule="auto"/>
              <w:rPr>
                <w:lang w:eastAsia="zh-CN"/>
              </w:rPr>
            </w:pPr>
          </w:p>
        </w:tc>
        <w:tc>
          <w:tcPr>
            <w:tcW w:w="1562" w:type="dxa"/>
            <w:vAlign w:val="center"/>
          </w:tcPr>
          <w:p w14:paraId="5C78A598">
            <w:pPr>
              <w:pStyle w:val="8"/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797" w:type="dxa"/>
            <w:vAlign w:val="center"/>
          </w:tcPr>
          <w:p w14:paraId="1B759D26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1337" w:type="dxa"/>
            <w:vAlign w:val="center"/>
          </w:tcPr>
          <w:p w14:paraId="0A1A87FC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6DF8578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893" w:type="dxa"/>
            <w:vAlign w:val="center"/>
          </w:tcPr>
          <w:p w14:paraId="38102BE7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1591" w:type="dxa"/>
            <w:vAlign w:val="center"/>
          </w:tcPr>
          <w:p w14:paraId="5F71188E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 w14:paraId="084AC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02" w:type="dxa"/>
            <w:vMerge w:val="continue"/>
          </w:tcPr>
          <w:p w14:paraId="5EC49292">
            <w:pPr>
              <w:spacing w:before="98" w:line="219" w:lineRule="auto"/>
              <w:ind w:left="545"/>
              <w:rPr>
                <w:rFonts w:hint="eastAsia" w:ascii="仿宋" w:hAnsi="仿宋" w:eastAsia="仿宋" w:cs="仿宋"/>
                <w:b/>
                <w:bCs/>
                <w:spacing w:val="-13"/>
                <w:sz w:val="30"/>
                <w:szCs w:val="30"/>
                <w:lang w:eastAsia="zh-CN"/>
              </w:rPr>
            </w:pPr>
          </w:p>
        </w:tc>
        <w:tc>
          <w:tcPr>
            <w:tcW w:w="1562" w:type="dxa"/>
          </w:tcPr>
          <w:p w14:paraId="3637C242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797" w:type="dxa"/>
          </w:tcPr>
          <w:p w14:paraId="142421F1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 w14:paraId="4936C45C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5517E4E6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893" w:type="dxa"/>
            <w:vAlign w:val="center"/>
          </w:tcPr>
          <w:p w14:paraId="10B51F7A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14:paraId="0F854F95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7E2EE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702" w:type="dxa"/>
            <w:vMerge w:val="continue"/>
          </w:tcPr>
          <w:p w14:paraId="38A01E8E">
            <w:pPr>
              <w:spacing w:before="98" w:line="219" w:lineRule="auto"/>
              <w:ind w:left="545"/>
              <w:rPr>
                <w:rFonts w:hint="eastAsia" w:ascii="仿宋" w:hAnsi="仿宋" w:eastAsia="仿宋" w:cs="仿宋"/>
                <w:b/>
                <w:bCs/>
                <w:spacing w:val="-13"/>
                <w:sz w:val="30"/>
                <w:szCs w:val="30"/>
                <w:lang w:eastAsia="zh-CN"/>
              </w:rPr>
            </w:pPr>
          </w:p>
        </w:tc>
        <w:tc>
          <w:tcPr>
            <w:tcW w:w="1562" w:type="dxa"/>
          </w:tcPr>
          <w:p w14:paraId="71C10300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797" w:type="dxa"/>
          </w:tcPr>
          <w:p w14:paraId="149D19E7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1337" w:type="dxa"/>
            <w:vAlign w:val="center"/>
          </w:tcPr>
          <w:p w14:paraId="69F772FB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5502ECA3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893" w:type="dxa"/>
            <w:vAlign w:val="center"/>
          </w:tcPr>
          <w:p w14:paraId="6C3D00CE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1591" w:type="dxa"/>
            <w:vAlign w:val="center"/>
          </w:tcPr>
          <w:p w14:paraId="7B54C5A2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 w14:paraId="3C8DD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02" w:type="dxa"/>
            <w:vMerge w:val="continue"/>
          </w:tcPr>
          <w:p w14:paraId="6759D4DD">
            <w:pPr>
              <w:spacing w:before="98" w:line="219" w:lineRule="auto"/>
              <w:ind w:left="545"/>
              <w:rPr>
                <w:rFonts w:hint="eastAsia" w:ascii="仿宋" w:hAnsi="仿宋" w:eastAsia="仿宋" w:cs="仿宋"/>
                <w:b/>
                <w:bCs/>
                <w:spacing w:val="-13"/>
                <w:sz w:val="30"/>
                <w:szCs w:val="30"/>
                <w:lang w:eastAsia="zh-CN"/>
              </w:rPr>
            </w:pPr>
          </w:p>
        </w:tc>
        <w:tc>
          <w:tcPr>
            <w:tcW w:w="1562" w:type="dxa"/>
          </w:tcPr>
          <w:p w14:paraId="7C481200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797" w:type="dxa"/>
          </w:tcPr>
          <w:p w14:paraId="73E78388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1337" w:type="dxa"/>
            <w:vAlign w:val="center"/>
          </w:tcPr>
          <w:p w14:paraId="13ADEA3A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1FF6341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893" w:type="dxa"/>
            <w:vAlign w:val="center"/>
          </w:tcPr>
          <w:p w14:paraId="0D8F603A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1591" w:type="dxa"/>
            <w:vAlign w:val="center"/>
          </w:tcPr>
          <w:p w14:paraId="506B399B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 w14:paraId="2521B9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702" w:type="dxa"/>
            <w:vMerge w:val="continue"/>
          </w:tcPr>
          <w:p w14:paraId="27F456C3">
            <w:pPr>
              <w:spacing w:before="98" w:line="219" w:lineRule="auto"/>
              <w:ind w:left="545"/>
              <w:rPr>
                <w:rFonts w:hint="eastAsia" w:ascii="仿宋" w:hAnsi="仿宋" w:eastAsia="仿宋" w:cs="仿宋"/>
                <w:b/>
                <w:bCs/>
                <w:spacing w:val="-13"/>
                <w:sz w:val="30"/>
                <w:szCs w:val="30"/>
                <w:lang w:eastAsia="zh-CN"/>
              </w:rPr>
            </w:pPr>
          </w:p>
        </w:tc>
        <w:tc>
          <w:tcPr>
            <w:tcW w:w="1562" w:type="dxa"/>
          </w:tcPr>
          <w:p w14:paraId="63B134BB">
            <w:pPr>
              <w:pStyle w:val="8"/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797" w:type="dxa"/>
          </w:tcPr>
          <w:p w14:paraId="2040C520">
            <w:pPr>
              <w:pStyle w:val="8"/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337" w:type="dxa"/>
            <w:vAlign w:val="center"/>
          </w:tcPr>
          <w:p w14:paraId="6FD71245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8E4E35E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893" w:type="dxa"/>
            <w:vAlign w:val="center"/>
          </w:tcPr>
          <w:p w14:paraId="6FF36230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1591" w:type="dxa"/>
            <w:vAlign w:val="center"/>
          </w:tcPr>
          <w:p w14:paraId="670AD1DB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 w14:paraId="3AA84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702" w:type="dxa"/>
            <w:vMerge w:val="continue"/>
          </w:tcPr>
          <w:p w14:paraId="19DC994F">
            <w:pPr>
              <w:spacing w:before="98" w:line="219" w:lineRule="auto"/>
              <w:ind w:left="545"/>
              <w:rPr>
                <w:rFonts w:hint="eastAsia" w:ascii="仿宋" w:hAnsi="仿宋" w:eastAsia="仿宋" w:cs="仿宋"/>
                <w:b/>
                <w:bCs/>
                <w:spacing w:val="-13"/>
                <w:sz w:val="30"/>
                <w:szCs w:val="30"/>
                <w:lang w:eastAsia="zh-CN"/>
              </w:rPr>
            </w:pPr>
          </w:p>
        </w:tc>
        <w:tc>
          <w:tcPr>
            <w:tcW w:w="1562" w:type="dxa"/>
          </w:tcPr>
          <w:p w14:paraId="3EF22A6A">
            <w:pPr>
              <w:pStyle w:val="8"/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797" w:type="dxa"/>
          </w:tcPr>
          <w:p w14:paraId="6B51FF9E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1337" w:type="dxa"/>
            <w:vAlign w:val="center"/>
          </w:tcPr>
          <w:p w14:paraId="43C84BCE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7610FDF7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893" w:type="dxa"/>
            <w:vAlign w:val="center"/>
          </w:tcPr>
          <w:p w14:paraId="04EBEEA9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1591" w:type="dxa"/>
            <w:vAlign w:val="center"/>
          </w:tcPr>
          <w:p w14:paraId="6A2F7BAB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 w14:paraId="3195D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1702" w:type="dxa"/>
            <w:vMerge w:val="continue"/>
          </w:tcPr>
          <w:p w14:paraId="65489CB6">
            <w:pPr>
              <w:spacing w:before="98" w:line="219" w:lineRule="auto"/>
              <w:ind w:left="545"/>
              <w:rPr>
                <w:rFonts w:hint="eastAsia" w:ascii="仿宋" w:hAnsi="仿宋" w:eastAsia="仿宋" w:cs="仿宋"/>
                <w:b/>
                <w:bCs/>
                <w:spacing w:val="-13"/>
                <w:sz w:val="30"/>
                <w:szCs w:val="30"/>
                <w:lang w:eastAsia="zh-CN"/>
              </w:rPr>
            </w:pPr>
          </w:p>
        </w:tc>
        <w:tc>
          <w:tcPr>
            <w:tcW w:w="1562" w:type="dxa"/>
          </w:tcPr>
          <w:p w14:paraId="2DB0E0B6">
            <w:pPr>
              <w:pStyle w:val="8"/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797" w:type="dxa"/>
          </w:tcPr>
          <w:p w14:paraId="75A983D9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1337" w:type="dxa"/>
            <w:vAlign w:val="center"/>
          </w:tcPr>
          <w:p w14:paraId="033424F4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27A67B5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893" w:type="dxa"/>
            <w:vAlign w:val="center"/>
          </w:tcPr>
          <w:p w14:paraId="2CE92DAD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1591" w:type="dxa"/>
            <w:vAlign w:val="center"/>
          </w:tcPr>
          <w:p w14:paraId="088A02B0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 w14:paraId="08DB0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702" w:type="dxa"/>
            <w:vMerge w:val="continue"/>
          </w:tcPr>
          <w:p w14:paraId="5CA559C8">
            <w:pPr>
              <w:spacing w:before="98" w:line="219" w:lineRule="auto"/>
              <w:ind w:left="545"/>
              <w:rPr>
                <w:rFonts w:hint="eastAsia" w:ascii="仿宋" w:hAnsi="仿宋" w:eastAsia="仿宋" w:cs="仿宋"/>
                <w:b/>
                <w:bCs/>
                <w:spacing w:val="-13"/>
                <w:sz w:val="30"/>
                <w:szCs w:val="30"/>
                <w:lang w:eastAsia="zh-CN"/>
              </w:rPr>
            </w:pPr>
          </w:p>
        </w:tc>
        <w:tc>
          <w:tcPr>
            <w:tcW w:w="1562" w:type="dxa"/>
          </w:tcPr>
          <w:p w14:paraId="4E7222B3">
            <w:pPr>
              <w:pStyle w:val="8"/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797" w:type="dxa"/>
          </w:tcPr>
          <w:p w14:paraId="0BAA0D17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1337" w:type="dxa"/>
            <w:vAlign w:val="center"/>
          </w:tcPr>
          <w:p w14:paraId="15C4D997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3BDC2C1B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893" w:type="dxa"/>
            <w:vAlign w:val="center"/>
          </w:tcPr>
          <w:p w14:paraId="0894CEC5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1591" w:type="dxa"/>
            <w:vAlign w:val="center"/>
          </w:tcPr>
          <w:p w14:paraId="4FCD0F91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 w14:paraId="41E8C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702" w:type="dxa"/>
            <w:vMerge w:val="continue"/>
          </w:tcPr>
          <w:p w14:paraId="561260BF">
            <w:pPr>
              <w:spacing w:before="98" w:line="219" w:lineRule="auto"/>
              <w:ind w:left="545"/>
              <w:rPr>
                <w:rFonts w:hint="eastAsia" w:ascii="仿宋" w:hAnsi="仿宋" w:eastAsia="仿宋" w:cs="仿宋"/>
                <w:b/>
                <w:bCs/>
                <w:spacing w:val="-13"/>
                <w:sz w:val="30"/>
                <w:szCs w:val="30"/>
                <w:lang w:eastAsia="zh-CN"/>
              </w:rPr>
            </w:pPr>
          </w:p>
        </w:tc>
        <w:tc>
          <w:tcPr>
            <w:tcW w:w="1562" w:type="dxa"/>
          </w:tcPr>
          <w:p w14:paraId="1A16503D">
            <w:pPr>
              <w:pStyle w:val="8"/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797" w:type="dxa"/>
          </w:tcPr>
          <w:p w14:paraId="6510E742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1337" w:type="dxa"/>
            <w:vAlign w:val="center"/>
          </w:tcPr>
          <w:p w14:paraId="5484CA88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055AB168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893" w:type="dxa"/>
            <w:vAlign w:val="center"/>
          </w:tcPr>
          <w:p w14:paraId="035488C6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1591" w:type="dxa"/>
            <w:vAlign w:val="center"/>
          </w:tcPr>
          <w:p w14:paraId="5D0FCAED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 w14:paraId="4A697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702" w:type="dxa"/>
          </w:tcPr>
          <w:p w14:paraId="1AF56D66">
            <w:pPr>
              <w:spacing w:before="231" w:line="217" w:lineRule="auto"/>
              <w:ind w:left="242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30"/>
                <w:szCs w:val="30"/>
              </w:rPr>
              <w:t>技术支持</w:t>
            </w:r>
          </w:p>
        </w:tc>
        <w:tc>
          <w:tcPr>
            <w:tcW w:w="7374" w:type="dxa"/>
            <w:gridSpan w:val="7"/>
          </w:tcPr>
          <w:p w14:paraId="54729275">
            <w:pPr>
              <w:spacing w:before="231" w:line="215" w:lineRule="auto"/>
              <w:ind w:left="332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30"/>
                <w:szCs w:val="30"/>
                <w:lang w:eastAsia="zh-CN"/>
              </w:rPr>
              <w:t>（情况概述包括设备技术保障、安全操作要求等）</w:t>
            </w:r>
          </w:p>
        </w:tc>
      </w:tr>
      <w:tr w14:paraId="51479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702" w:type="dxa"/>
          </w:tcPr>
          <w:p w14:paraId="4B626723">
            <w:pPr>
              <w:spacing w:before="97" w:line="228" w:lineRule="auto"/>
              <w:ind w:left="380" w:right="226" w:hanging="143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30"/>
                <w:szCs w:val="30"/>
              </w:rPr>
              <w:t>场地及环</w:t>
            </w:r>
            <w:r>
              <w:rPr>
                <w:rFonts w:ascii="仿宋" w:hAnsi="仿宋" w:eastAsia="仿宋" w:cs="仿宋"/>
                <w:spacing w:val="2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30"/>
                <w:szCs w:val="30"/>
              </w:rPr>
              <w:t>境要求</w:t>
            </w:r>
          </w:p>
        </w:tc>
        <w:tc>
          <w:tcPr>
            <w:tcW w:w="7374" w:type="dxa"/>
            <w:gridSpan w:val="7"/>
          </w:tcPr>
          <w:p w14:paraId="191B8EF2">
            <w:pPr>
              <w:spacing w:before="164" w:line="218" w:lineRule="auto"/>
              <w:ind w:left="1232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ascii="仿宋" w:hAnsi="仿宋" w:eastAsia="仿宋" w:cs="仿宋"/>
                <w:spacing w:val="2"/>
                <w:sz w:val="30"/>
                <w:szCs w:val="30"/>
                <w:lang w:eastAsia="zh-CN"/>
              </w:rPr>
              <w:t>（场地、承重、水、气、电、网等）</w:t>
            </w:r>
          </w:p>
        </w:tc>
      </w:tr>
      <w:tr w14:paraId="0F7E5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1702" w:type="dxa"/>
          </w:tcPr>
          <w:p w14:paraId="434F8CBF">
            <w:pPr>
              <w:pStyle w:val="8"/>
              <w:spacing w:line="275" w:lineRule="auto"/>
              <w:rPr>
                <w:lang w:eastAsia="zh-CN"/>
              </w:rPr>
            </w:pPr>
          </w:p>
          <w:p w14:paraId="5DD75C31">
            <w:pPr>
              <w:pStyle w:val="8"/>
              <w:spacing w:line="275" w:lineRule="auto"/>
              <w:rPr>
                <w:lang w:eastAsia="zh-CN"/>
              </w:rPr>
            </w:pPr>
          </w:p>
          <w:p w14:paraId="29F8B7B7">
            <w:pPr>
              <w:spacing w:before="98" w:line="216" w:lineRule="auto"/>
              <w:ind w:left="238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30"/>
                <w:szCs w:val="30"/>
              </w:rPr>
              <w:t>其他要求</w:t>
            </w:r>
          </w:p>
        </w:tc>
        <w:tc>
          <w:tcPr>
            <w:tcW w:w="7374" w:type="dxa"/>
            <w:gridSpan w:val="7"/>
          </w:tcPr>
          <w:p w14:paraId="45ACC13F">
            <w:pPr>
              <w:pStyle w:val="8"/>
            </w:pPr>
          </w:p>
        </w:tc>
      </w:tr>
    </w:tbl>
    <w:p w14:paraId="7D19765D"/>
    <w:p w14:paraId="54DEC1FF"/>
    <w:p w14:paraId="00C5495A">
      <w:pPr>
        <w:pStyle w:val="2"/>
        <w:spacing w:before="20" w:after="240" w:afterLines="100" w:line="360" w:lineRule="auto"/>
        <w:ind w:left="198" w:firstLine="680" w:firstLineChars="200"/>
        <w:rPr>
          <w:rFonts w:hint="eastAsia" w:ascii="仿宋_GB2312" w:hAnsi="仿宋_GB2312" w:eastAsia="仿宋_GB2312" w:cs="仿宋_GB2312"/>
          <w:spacing w:val="30"/>
          <w:sz w:val="28"/>
          <w:szCs w:val="28"/>
          <w:lang w:eastAsia="zh-CN"/>
        </w:rPr>
      </w:pPr>
    </w:p>
    <w:sectPr>
      <w:footerReference r:id="rId3" w:type="default"/>
      <w:pgSz w:w="11906" w:h="16839"/>
      <w:pgMar w:top="1431" w:right="1412" w:bottom="1209" w:left="1412" w:header="0" w:footer="99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6A1BF">
    <w:pPr>
      <w:spacing w:line="179" w:lineRule="auto"/>
      <w:ind w:left="4424"/>
      <w:rPr>
        <w:rFonts w:ascii="Times New Roman" w:hAnsi="Times New Roman" w:cs="Times New Roman" w:eastAsiaTheme="minorEastAsia"/>
        <w:sz w:val="24"/>
        <w:szCs w:val="24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wZWM3YjA1N2FiMzk0OGNjM2JhYTRlZGQ5OGU4M2IifQ=="/>
    <w:docVar w:name="KSO_WPS_MARK_KEY" w:val="5f0367f8-2792-4740-a60d-1b09dde15ed3"/>
  </w:docVars>
  <w:rsids>
    <w:rsidRoot w:val="00A033DD"/>
    <w:rsid w:val="00000A5C"/>
    <w:rsid w:val="00100844"/>
    <w:rsid w:val="001A53F3"/>
    <w:rsid w:val="001B70B4"/>
    <w:rsid w:val="00275BCC"/>
    <w:rsid w:val="002A048E"/>
    <w:rsid w:val="003A71D1"/>
    <w:rsid w:val="00415784"/>
    <w:rsid w:val="00463049"/>
    <w:rsid w:val="004B7820"/>
    <w:rsid w:val="004D7D03"/>
    <w:rsid w:val="004F414F"/>
    <w:rsid w:val="00554D17"/>
    <w:rsid w:val="0055599D"/>
    <w:rsid w:val="005610A3"/>
    <w:rsid w:val="00585C76"/>
    <w:rsid w:val="006F1C33"/>
    <w:rsid w:val="007819E6"/>
    <w:rsid w:val="008A753E"/>
    <w:rsid w:val="008B70AC"/>
    <w:rsid w:val="008D4B45"/>
    <w:rsid w:val="009355BB"/>
    <w:rsid w:val="009E494A"/>
    <w:rsid w:val="00A033DD"/>
    <w:rsid w:val="00A84B2A"/>
    <w:rsid w:val="00E061D4"/>
    <w:rsid w:val="00E35C74"/>
    <w:rsid w:val="00ED38A5"/>
    <w:rsid w:val="00F74CA4"/>
    <w:rsid w:val="0F364C40"/>
    <w:rsid w:val="0FF979F5"/>
    <w:rsid w:val="1AC74083"/>
    <w:rsid w:val="1B6A434C"/>
    <w:rsid w:val="28CA467C"/>
    <w:rsid w:val="2D502559"/>
    <w:rsid w:val="2F5401AD"/>
    <w:rsid w:val="357D461E"/>
    <w:rsid w:val="3E553DD6"/>
    <w:rsid w:val="6100437B"/>
    <w:rsid w:val="65DD4873"/>
    <w:rsid w:val="68C06926"/>
    <w:rsid w:val="6BDD77EF"/>
    <w:rsid w:val="779A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</w:style>
  <w:style w:type="character" w:customStyle="1" w:styleId="9">
    <w:name w:val="页眉 字符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basedOn w:val="6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455</Words>
  <Characters>458</Characters>
  <Lines>6</Lines>
  <Paragraphs>1</Paragraphs>
  <TotalTime>0</TotalTime>
  <ScaleCrop>false</ScaleCrop>
  <LinksUpToDate>false</LinksUpToDate>
  <CharactersWithSpaces>555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2024-10-09T08:49:00Z</dcterms:created>
  <dc:creator>26742</dc:creator>
  <cp:lastModifiedBy>小high</cp:lastModifiedBy>
  <cp:lastPrinted>2024-10-10T01:37:00Z</cp:lastPrinted>
  <dcterms:modified xsi:type="dcterms:W3CDTF">2025-02-28T08:22:55Z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2024-10-07T11:41:30Z</vt:filetime>
  </property>
  <property fmtid="{D5CDD505-2E9C-101B-9397-08002B2CF9AE}" pid="4" name="KSOProductBuildVer">
    <vt:lpwstr>2052-12.1.0.20305</vt:lpwstr>
  </property>
  <property fmtid="{D5CDD505-2E9C-101B-9397-08002B2CF9AE}" pid="5" name="ICV">
    <vt:lpwstr>8F44C1BEC054474A9F79D258E9720064_12</vt:lpwstr>
  </property>
  <property fmtid="{D5CDD505-2E9C-101B-9397-08002B2CF9AE}" pid="6" name="KSOTemplateDocerSaveRecord">
    <vt:lpwstr>eyJoZGlkIjoiMjU5MTYzYjRiNTU3MDA0MDFhMDRjZThkMDRkYWI2ODUiLCJ1c2VySWQiOiI2MjgyNDAxMTIifQ==</vt:lpwstr>
  </property>
</Properties>
</file>