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23633" w14:textId="77777777" w:rsidR="00CC6AC2" w:rsidRDefault="00CC6AC2" w:rsidP="00CC6AC2">
      <w:pPr>
        <w:rPr>
          <w:rFonts w:ascii="黑体" w:eastAsia="黑体" w:hAnsi="黑体" w:cs="黑体"/>
          <w:spacing w:val="-4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附表</w:t>
      </w:r>
      <w:r>
        <w:rPr>
          <w:rFonts w:ascii="黑体" w:eastAsia="黑体" w:hAnsi="黑体" w:cs="黑体"/>
          <w:spacing w:val="-45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-4"/>
          <w:sz w:val="28"/>
          <w:szCs w:val="28"/>
        </w:rPr>
        <w:t>1</w:t>
      </w:r>
    </w:p>
    <w:p w14:paraId="21262669" w14:textId="77777777" w:rsidR="00CC6AC2" w:rsidRDefault="00CC6AC2" w:rsidP="00CC6AC2">
      <w:pPr>
        <w:spacing w:before="208" w:line="180" w:lineRule="auto"/>
        <w:jc w:val="center"/>
        <w:rPr>
          <w:rFonts w:ascii="黑体" w:eastAsia="黑体" w:hAnsi="黑体" w:cs="黑体"/>
          <w:spacing w:val="10"/>
          <w:sz w:val="28"/>
          <w:szCs w:val="28"/>
        </w:rPr>
      </w:pPr>
      <w:r>
        <w:rPr>
          <w:rFonts w:ascii="黑体" w:eastAsia="黑体" w:hAnsi="黑体" w:cs="黑体" w:hint="eastAsia"/>
          <w:spacing w:val="10"/>
          <w:sz w:val="28"/>
          <w:szCs w:val="28"/>
        </w:rPr>
        <w:t>承办学校提供的设备和场地信息清单</w:t>
      </w:r>
    </w:p>
    <w:tbl>
      <w:tblPr>
        <w:tblStyle w:val="a3"/>
        <w:tblW w:w="9043" w:type="dxa"/>
        <w:tblLayout w:type="fixed"/>
        <w:tblLook w:val="04A0" w:firstRow="1" w:lastRow="0" w:firstColumn="1" w:lastColumn="0" w:noHBand="0" w:noVBand="1"/>
      </w:tblPr>
      <w:tblGrid>
        <w:gridCol w:w="786"/>
        <w:gridCol w:w="948"/>
        <w:gridCol w:w="1067"/>
        <w:gridCol w:w="3633"/>
        <w:gridCol w:w="800"/>
        <w:gridCol w:w="883"/>
        <w:gridCol w:w="926"/>
      </w:tblGrid>
      <w:tr w:rsidR="00CC6AC2" w14:paraId="08CC04E4" w14:textId="77777777" w:rsidTr="00DB3F2E">
        <w:trPr>
          <w:trHeight w:val="609"/>
        </w:trPr>
        <w:tc>
          <w:tcPr>
            <w:tcW w:w="786" w:type="dxa"/>
            <w:vAlign w:val="center"/>
          </w:tcPr>
          <w:p w14:paraId="4F9C427D" w14:textId="77777777" w:rsidR="00CC6AC2" w:rsidRDefault="00CC6AC2" w:rsidP="00DB3F2E">
            <w:pPr>
              <w:jc w:val="center"/>
            </w:pPr>
            <w:r>
              <w:rPr>
                <w:rFonts w:hint="eastAsia"/>
              </w:rPr>
              <w:t>承办</w:t>
            </w:r>
          </w:p>
          <w:p w14:paraId="38AFA607" w14:textId="77777777" w:rsidR="00CC6AC2" w:rsidRDefault="00CC6AC2" w:rsidP="00DB3F2E">
            <w:pPr>
              <w:jc w:val="center"/>
            </w:pPr>
            <w:r>
              <w:rPr>
                <w:rFonts w:hint="eastAsia"/>
              </w:rPr>
              <w:t>学校</w:t>
            </w:r>
          </w:p>
        </w:tc>
        <w:tc>
          <w:tcPr>
            <w:tcW w:w="8257" w:type="dxa"/>
            <w:gridSpan w:val="6"/>
            <w:vAlign w:val="center"/>
          </w:tcPr>
          <w:p w14:paraId="4581349B" w14:textId="77777777" w:rsidR="00CC6AC2" w:rsidRDefault="00CC6AC2" w:rsidP="00DB3F2E">
            <w:pPr>
              <w:spacing w:before="91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杭州职业技术学院</w:t>
            </w:r>
          </w:p>
        </w:tc>
      </w:tr>
      <w:tr w:rsidR="00CC6AC2" w14:paraId="0667007A" w14:textId="77777777" w:rsidTr="00DB3F2E">
        <w:tc>
          <w:tcPr>
            <w:tcW w:w="786" w:type="dxa"/>
            <w:vAlign w:val="center"/>
          </w:tcPr>
          <w:p w14:paraId="15E4457E" w14:textId="77777777" w:rsidR="00CC6AC2" w:rsidRDefault="00CC6AC2" w:rsidP="00DB3F2E"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948" w:type="dxa"/>
            <w:vAlign w:val="center"/>
          </w:tcPr>
          <w:p w14:paraId="714AC21F" w14:textId="77777777" w:rsidR="00CC6AC2" w:rsidRDefault="00CC6AC2" w:rsidP="00DB3F2E">
            <w:pPr>
              <w:spacing w:before="91"/>
              <w:ind w:firstLineChars="100" w:firstLine="200"/>
            </w:pPr>
            <w:r>
              <w:rPr>
                <w:rFonts w:hint="eastAsia"/>
              </w:rPr>
              <w:t>高职</w:t>
            </w:r>
          </w:p>
        </w:tc>
        <w:tc>
          <w:tcPr>
            <w:tcW w:w="1067" w:type="dxa"/>
            <w:vAlign w:val="center"/>
          </w:tcPr>
          <w:p w14:paraId="5C0606D0" w14:textId="77777777" w:rsidR="00CC6AC2" w:rsidRDefault="00CC6AC2" w:rsidP="00DB3F2E">
            <w:pPr>
              <w:spacing w:before="91"/>
              <w:jc w:val="center"/>
            </w:pPr>
            <w:r>
              <w:rPr>
                <w:rFonts w:hint="eastAsia"/>
              </w:rPr>
              <w:t>赛道</w:t>
            </w:r>
          </w:p>
        </w:tc>
        <w:tc>
          <w:tcPr>
            <w:tcW w:w="3633" w:type="dxa"/>
            <w:vAlign w:val="center"/>
          </w:tcPr>
          <w:p w14:paraId="6E403499" w14:textId="77777777" w:rsidR="00CC6AC2" w:rsidRDefault="00CC6AC2" w:rsidP="00DB3F2E">
            <w:pPr>
              <w:spacing w:before="91"/>
              <w:jc w:val="center"/>
            </w:pPr>
            <w:r>
              <w:rPr>
                <w:rFonts w:hint="eastAsia"/>
              </w:rPr>
              <w:t>轻工纺织赛道</w:t>
            </w:r>
          </w:p>
        </w:tc>
        <w:tc>
          <w:tcPr>
            <w:tcW w:w="800" w:type="dxa"/>
            <w:vAlign w:val="center"/>
          </w:tcPr>
          <w:p w14:paraId="302EC606" w14:textId="77777777" w:rsidR="00CC6AC2" w:rsidRDefault="00CC6AC2" w:rsidP="00DB3F2E">
            <w:pPr>
              <w:jc w:val="center"/>
            </w:pPr>
            <w:r>
              <w:rPr>
                <w:rFonts w:hint="eastAsia"/>
              </w:rPr>
              <w:t>小组</w:t>
            </w:r>
          </w:p>
          <w:p w14:paraId="0D6F9226" w14:textId="77777777" w:rsidR="00CC6AC2" w:rsidRDefault="00CC6AC2" w:rsidP="00DB3F2E">
            <w:pPr>
              <w:jc w:val="center"/>
            </w:pPr>
            <w:r>
              <w:rPr>
                <w:rFonts w:hint="eastAsia"/>
              </w:rPr>
              <w:t>赛项</w:t>
            </w:r>
          </w:p>
        </w:tc>
        <w:tc>
          <w:tcPr>
            <w:tcW w:w="1809" w:type="dxa"/>
            <w:gridSpan w:val="2"/>
            <w:vAlign w:val="center"/>
          </w:tcPr>
          <w:p w14:paraId="0C46779A" w14:textId="77777777" w:rsidR="00CC6AC2" w:rsidRDefault="00CC6AC2" w:rsidP="00DB3F2E">
            <w:pPr>
              <w:spacing w:before="91"/>
              <w:jc w:val="center"/>
            </w:pPr>
            <w:r>
              <w:rPr>
                <w:rFonts w:hint="eastAsia"/>
              </w:rPr>
              <w:t>服装创意设计与工艺组</w:t>
            </w:r>
          </w:p>
        </w:tc>
      </w:tr>
      <w:tr w:rsidR="00CC6AC2" w14:paraId="4B2BDF0D" w14:textId="77777777" w:rsidTr="00DB3F2E">
        <w:trPr>
          <w:trHeight w:val="584"/>
        </w:trPr>
        <w:tc>
          <w:tcPr>
            <w:tcW w:w="786" w:type="dxa"/>
            <w:vAlign w:val="center"/>
          </w:tcPr>
          <w:p w14:paraId="3889FE45" w14:textId="77777777" w:rsidR="00CC6AC2" w:rsidRDefault="00CC6AC2" w:rsidP="00DB3F2E"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948" w:type="dxa"/>
            <w:vAlign w:val="center"/>
          </w:tcPr>
          <w:p w14:paraId="20EC6E84" w14:textId="77777777" w:rsidR="00CC6AC2" w:rsidRDefault="00CC6AC2" w:rsidP="00DB3F2E">
            <w:pPr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1067" w:type="dxa"/>
            <w:vAlign w:val="center"/>
          </w:tcPr>
          <w:p w14:paraId="29588270" w14:textId="77777777" w:rsidR="00CC6AC2" w:rsidRDefault="00CC6AC2" w:rsidP="00DB3F2E">
            <w:pPr>
              <w:jc w:val="center"/>
            </w:pPr>
            <w:r>
              <w:rPr>
                <w:rFonts w:hint="eastAsia"/>
              </w:rPr>
              <w:t>型号</w:t>
            </w:r>
          </w:p>
        </w:tc>
        <w:tc>
          <w:tcPr>
            <w:tcW w:w="3633" w:type="dxa"/>
            <w:vAlign w:val="center"/>
          </w:tcPr>
          <w:p w14:paraId="4390DD47" w14:textId="77777777" w:rsidR="00CC6AC2" w:rsidRDefault="00CC6AC2" w:rsidP="00DB3F2E">
            <w:pPr>
              <w:jc w:val="center"/>
            </w:pPr>
            <w:r>
              <w:rPr>
                <w:rFonts w:hint="eastAsia"/>
              </w:rPr>
              <w:t>主要技术参数</w:t>
            </w:r>
          </w:p>
        </w:tc>
        <w:tc>
          <w:tcPr>
            <w:tcW w:w="800" w:type="dxa"/>
            <w:vAlign w:val="center"/>
          </w:tcPr>
          <w:p w14:paraId="2785B76C" w14:textId="77777777" w:rsidR="00CC6AC2" w:rsidRDefault="00CC6AC2" w:rsidP="00DB3F2E">
            <w:pPr>
              <w:jc w:val="center"/>
            </w:pPr>
            <w:r>
              <w:rPr>
                <w:rFonts w:hint="eastAsia"/>
              </w:rPr>
              <w:t>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套数</w:t>
            </w:r>
          </w:p>
        </w:tc>
        <w:tc>
          <w:tcPr>
            <w:tcW w:w="883" w:type="dxa"/>
            <w:vAlign w:val="center"/>
          </w:tcPr>
          <w:p w14:paraId="4FDA80C7" w14:textId="77777777" w:rsidR="00CC6AC2" w:rsidRDefault="00CC6AC2" w:rsidP="00DB3F2E">
            <w:pPr>
              <w:jc w:val="center"/>
            </w:pPr>
            <w:r>
              <w:rPr>
                <w:rFonts w:hint="eastAsia"/>
              </w:rPr>
              <w:t>设备</w:t>
            </w:r>
          </w:p>
          <w:p w14:paraId="0C8B2445" w14:textId="77777777" w:rsidR="00CC6AC2" w:rsidRDefault="00CC6AC2" w:rsidP="00DB3F2E">
            <w:pPr>
              <w:jc w:val="center"/>
            </w:pPr>
            <w:r>
              <w:rPr>
                <w:rFonts w:hint="eastAsia"/>
              </w:rPr>
              <w:t>厂商</w:t>
            </w:r>
          </w:p>
        </w:tc>
        <w:tc>
          <w:tcPr>
            <w:tcW w:w="926" w:type="dxa"/>
            <w:vAlign w:val="center"/>
          </w:tcPr>
          <w:p w14:paraId="50FB139A" w14:textId="77777777" w:rsidR="00CC6AC2" w:rsidRDefault="00CC6AC2" w:rsidP="00DB3F2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C6AC2" w14:paraId="16EFBED1" w14:textId="77777777" w:rsidTr="00DB3F2E">
        <w:trPr>
          <w:trHeight w:val="4838"/>
        </w:trPr>
        <w:tc>
          <w:tcPr>
            <w:tcW w:w="786" w:type="dxa"/>
            <w:vMerge w:val="restart"/>
            <w:vAlign w:val="center"/>
          </w:tcPr>
          <w:p w14:paraId="6D18C2F9" w14:textId="77777777" w:rsidR="00CC6AC2" w:rsidRDefault="00CC6AC2" w:rsidP="00DB3F2E">
            <w:pPr>
              <w:spacing w:before="91"/>
              <w:jc w:val="center"/>
            </w:pPr>
            <w:r>
              <w:rPr>
                <w:rFonts w:hint="eastAsia"/>
              </w:rPr>
              <w:t>硬件</w:t>
            </w:r>
          </w:p>
        </w:tc>
        <w:tc>
          <w:tcPr>
            <w:tcW w:w="948" w:type="dxa"/>
            <w:vAlign w:val="center"/>
          </w:tcPr>
          <w:p w14:paraId="69FCAEB5" w14:textId="77777777" w:rsidR="00CC6AC2" w:rsidRDefault="00CC6AC2" w:rsidP="00DB3F2E">
            <w:pPr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服装工艺理实一体化</w:t>
            </w:r>
            <w:proofErr w:type="gramStart"/>
            <w:r>
              <w:rPr>
                <w:rFonts w:hint="eastAsia"/>
              </w:rPr>
              <w:t>实训台</w:t>
            </w:r>
            <w:proofErr w:type="gramEnd"/>
          </w:p>
        </w:tc>
        <w:tc>
          <w:tcPr>
            <w:tcW w:w="1067" w:type="dxa"/>
            <w:vAlign w:val="center"/>
          </w:tcPr>
          <w:p w14:paraId="1DC75775" w14:textId="77777777" w:rsidR="00CC6AC2" w:rsidRDefault="00CC6AC2" w:rsidP="00DB3F2E">
            <w:pPr>
              <w:spacing w:before="91"/>
              <w:jc w:val="center"/>
            </w:pPr>
            <w:r>
              <w:rPr>
                <w:rFonts w:hint="eastAsia"/>
              </w:rPr>
              <w:t>SPLS-01</w:t>
            </w:r>
          </w:p>
        </w:tc>
        <w:tc>
          <w:tcPr>
            <w:tcW w:w="3633" w:type="dxa"/>
          </w:tcPr>
          <w:p w14:paraId="0372E718" w14:textId="77777777" w:rsidR="00CC6AC2" w:rsidRDefault="00CC6AC2" w:rsidP="00DB3F2E">
            <w:pPr>
              <w:spacing w:before="91"/>
            </w:pPr>
            <w:r>
              <w:rPr>
                <w:rFonts w:hint="eastAsia"/>
              </w:rPr>
              <w:t>服装工艺理实一体化</w:t>
            </w:r>
            <w:proofErr w:type="gramStart"/>
            <w:r>
              <w:rPr>
                <w:rFonts w:hint="eastAsia"/>
              </w:rPr>
              <w:t>实训台由</w:t>
            </w:r>
            <w:proofErr w:type="gramEnd"/>
            <w:r>
              <w:rPr>
                <w:rFonts w:hint="eastAsia"/>
              </w:rPr>
              <w:t>缝制单元、操作系统单元、服装裁剪制版熨烫单元组成，是一个</w:t>
            </w:r>
            <w:r>
              <w:rPr>
                <w:rFonts w:hint="eastAsia"/>
              </w:rPr>
              <w:t>L</w:t>
            </w:r>
            <w:r>
              <w:rPr>
                <w:rFonts w:hint="eastAsia"/>
              </w:rPr>
              <w:t>形旋转式操作台。</w:t>
            </w:r>
          </w:p>
          <w:p w14:paraId="6A18310C" w14:textId="77777777" w:rsidR="00CC6AC2" w:rsidRDefault="00CC6AC2" w:rsidP="00DB3F2E">
            <w:pPr>
              <w:spacing w:before="91"/>
              <w:rPr>
                <w:rFonts w:ascii="宋体" w:hAnsi="宋体" w:cs="宋体"/>
                <w:spacing w:val="5"/>
                <w:szCs w:val="20"/>
              </w:rPr>
            </w:pPr>
            <w:r>
              <w:rPr>
                <w:rFonts w:hint="eastAsia"/>
              </w:rPr>
              <w:t>1.</w:t>
            </w:r>
            <w:proofErr w:type="gramStart"/>
            <w:r>
              <w:rPr>
                <w:rFonts w:hint="eastAsia"/>
              </w:rPr>
              <w:t>实训台尺寸</w:t>
            </w:r>
            <w:proofErr w:type="gramEnd"/>
            <w:r>
              <w:rPr>
                <w:rFonts w:hint="eastAsia"/>
              </w:rPr>
              <w:t>（长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宽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高）</w:t>
            </w:r>
            <w:r>
              <w:rPr>
                <w:rFonts w:ascii="宋体" w:hAnsi="宋体" w:cs="宋体"/>
                <w:spacing w:val="4"/>
                <w:szCs w:val="20"/>
              </w:rPr>
              <w:t>≥</w:t>
            </w:r>
            <w:r>
              <w:rPr>
                <w:rFonts w:ascii="宋体" w:hAnsi="宋体" w:cs="宋体" w:hint="eastAsia"/>
                <w:spacing w:val="4"/>
                <w:szCs w:val="20"/>
              </w:rPr>
              <w:t>210cm</w:t>
            </w:r>
            <w:r>
              <w:rPr>
                <w:rFonts w:ascii="宋体" w:hAnsi="宋体" w:cs="宋体"/>
                <w:spacing w:val="5"/>
                <w:szCs w:val="20"/>
              </w:rPr>
              <w:t>×</w:t>
            </w:r>
            <w:r>
              <w:rPr>
                <w:rFonts w:ascii="宋体" w:hAnsi="宋体" w:cs="宋体" w:hint="eastAsia"/>
                <w:spacing w:val="5"/>
                <w:szCs w:val="20"/>
              </w:rPr>
              <w:t>160cm</w:t>
            </w:r>
            <w:r>
              <w:rPr>
                <w:rFonts w:ascii="宋体" w:hAnsi="宋体" w:cs="宋体"/>
                <w:spacing w:val="5"/>
                <w:szCs w:val="20"/>
              </w:rPr>
              <w:t>×</w:t>
            </w:r>
            <w:r>
              <w:rPr>
                <w:rFonts w:ascii="宋体" w:hAnsi="宋体" w:cs="宋体" w:hint="eastAsia"/>
                <w:spacing w:val="5"/>
                <w:szCs w:val="20"/>
              </w:rPr>
              <w:t>780cm,高度可调，</w:t>
            </w:r>
            <w:proofErr w:type="gramStart"/>
            <w:r>
              <w:rPr>
                <w:rFonts w:ascii="宋体" w:hAnsi="宋体" w:cs="宋体" w:hint="eastAsia"/>
                <w:spacing w:val="5"/>
                <w:szCs w:val="20"/>
              </w:rPr>
              <w:t>实训台为</w:t>
            </w:r>
            <w:proofErr w:type="gramEnd"/>
            <w:r>
              <w:rPr>
                <w:rFonts w:ascii="宋体" w:hAnsi="宋体" w:cs="宋体" w:hint="eastAsia"/>
                <w:spacing w:val="5"/>
                <w:szCs w:val="20"/>
              </w:rPr>
              <w:t>L型</w:t>
            </w:r>
            <w:proofErr w:type="gramStart"/>
            <w:r>
              <w:rPr>
                <w:rFonts w:ascii="宋体" w:hAnsi="宋体" w:cs="宋体" w:hint="eastAsia"/>
                <w:spacing w:val="5"/>
                <w:szCs w:val="20"/>
              </w:rPr>
              <w:t>一</w:t>
            </w:r>
            <w:proofErr w:type="gramEnd"/>
            <w:r>
              <w:rPr>
                <w:rFonts w:ascii="宋体" w:hAnsi="宋体" w:cs="宋体" w:hint="eastAsia"/>
                <w:spacing w:val="5"/>
                <w:szCs w:val="20"/>
              </w:rPr>
              <w:t>体式结构。</w:t>
            </w:r>
          </w:p>
          <w:p w14:paraId="3D1E9571" w14:textId="77777777" w:rsidR="00CC6AC2" w:rsidRDefault="00CC6AC2" w:rsidP="00DB3F2E">
            <w:pPr>
              <w:spacing w:before="91"/>
            </w:pPr>
            <w:r>
              <w:rPr>
                <w:rFonts w:hint="eastAsia"/>
              </w:rPr>
              <w:t>2.</w:t>
            </w:r>
            <w:proofErr w:type="gramStart"/>
            <w:r>
              <w:rPr>
                <w:rFonts w:hint="eastAsia"/>
              </w:rPr>
              <w:t>实训台可以</w:t>
            </w:r>
            <w:proofErr w:type="gramEnd"/>
            <w:r>
              <w:rPr>
                <w:rFonts w:hint="eastAsia"/>
              </w:rPr>
              <w:t>实现单、双幅面、辅、衬料平铺裁剪的要求。</w:t>
            </w:r>
          </w:p>
          <w:p w14:paraId="5957E219" w14:textId="77777777" w:rsidR="00CC6AC2" w:rsidRDefault="00CC6AC2" w:rsidP="00DB3F2E">
            <w:pPr>
              <w:spacing w:before="91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缝纫机单元配备缝纫机一台，操作系统单元配置计算机（配置详见参数）。</w:t>
            </w:r>
          </w:p>
          <w:p w14:paraId="1B89AEF4" w14:textId="77777777" w:rsidR="00CC6AC2" w:rsidRDefault="00CC6AC2" w:rsidP="00DB3F2E">
            <w:pPr>
              <w:spacing w:before="91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服装裁剪制版熨烫单元；配置吊瓶熨斗一台，可移动软包熨烫板（</w:t>
            </w:r>
            <w:r>
              <w:rPr>
                <w:rFonts w:hint="eastAsia"/>
              </w:rPr>
              <w:t>120*75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一个，每个工位</w:t>
            </w:r>
            <w:proofErr w:type="gramStart"/>
            <w:r>
              <w:rPr>
                <w:rFonts w:hint="eastAsia"/>
              </w:rPr>
              <w:t>配备烫凳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>，压布块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块。</w:t>
            </w:r>
          </w:p>
        </w:tc>
        <w:tc>
          <w:tcPr>
            <w:tcW w:w="800" w:type="dxa"/>
            <w:vAlign w:val="center"/>
          </w:tcPr>
          <w:p w14:paraId="0C098044" w14:textId="77777777" w:rsidR="00CC6AC2" w:rsidRDefault="00CC6AC2" w:rsidP="00DB3F2E">
            <w:pPr>
              <w:spacing w:before="91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台</w:t>
            </w:r>
          </w:p>
        </w:tc>
        <w:tc>
          <w:tcPr>
            <w:tcW w:w="883" w:type="dxa"/>
            <w:vAlign w:val="center"/>
          </w:tcPr>
          <w:p w14:paraId="638A57F7" w14:textId="77777777" w:rsidR="00CC6AC2" w:rsidRDefault="00CC6AC2" w:rsidP="00DB3F2E">
            <w:pPr>
              <w:spacing w:before="91"/>
              <w:jc w:val="center"/>
            </w:pPr>
            <w:r>
              <w:rPr>
                <w:rFonts w:hint="eastAsia"/>
              </w:rPr>
              <w:t>青岛希柏润工贸有限公司</w:t>
            </w:r>
          </w:p>
        </w:tc>
        <w:tc>
          <w:tcPr>
            <w:tcW w:w="926" w:type="dxa"/>
            <w:vAlign w:val="center"/>
          </w:tcPr>
          <w:p w14:paraId="4D5D7F76" w14:textId="77777777" w:rsidR="00CC6AC2" w:rsidRDefault="00CC6AC2" w:rsidP="00DB3F2E">
            <w:pPr>
              <w:spacing w:before="91"/>
              <w:jc w:val="center"/>
            </w:pPr>
          </w:p>
        </w:tc>
      </w:tr>
      <w:tr w:rsidR="00CC6AC2" w14:paraId="751C5FB3" w14:textId="77777777" w:rsidTr="00DB3F2E">
        <w:trPr>
          <w:trHeight w:val="2613"/>
        </w:trPr>
        <w:tc>
          <w:tcPr>
            <w:tcW w:w="786" w:type="dxa"/>
            <w:vMerge/>
            <w:vAlign w:val="center"/>
          </w:tcPr>
          <w:p w14:paraId="06780F74" w14:textId="77777777" w:rsidR="00CC6AC2" w:rsidRDefault="00CC6AC2" w:rsidP="00DB3F2E">
            <w:pPr>
              <w:spacing w:before="91"/>
              <w:jc w:val="center"/>
            </w:pPr>
          </w:p>
        </w:tc>
        <w:tc>
          <w:tcPr>
            <w:tcW w:w="948" w:type="dxa"/>
            <w:vAlign w:val="center"/>
          </w:tcPr>
          <w:p w14:paraId="46F5791B" w14:textId="77777777" w:rsidR="00CC6AC2" w:rsidRDefault="00CC6AC2" w:rsidP="00DB3F2E">
            <w:pPr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计算机</w:t>
            </w:r>
          </w:p>
        </w:tc>
        <w:tc>
          <w:tcPr>
            <w:tcW w:w="1067" w:type="dxa"/>
            <w:vAlign w:val="center"/>
          </w:tcPr>
          <w:p w14:paraId="5233E1D7" w14:textId="77777777" w:rsidR="00CC6AC2" w:rsidRDefault="00CC6AC2" w:rsidP="00DB3F2E">
            <w:pPr>
              <w:jc w:val="center"/>
            </w:pPr>
            <w:r>
              <w:rPr>
                <w:rFonts w:hint="eastAsia"/>
              </w:rPr>
              <w:t>P368</w:t>
            </w:r>
          </w:p>
        </w:tc>
        <w:tc>
          <w:tcPr>
            <w:tcW w:w="3633" w:type="dxa"/>
            <w:vAlign w:val="center"/>
          </w:tcPr>
          <w:p w14:paraId="2B6BD790" w14:textId="77777777" w:rsidR="00CC6AC2" w:rsidRDefault="00CC6AC2" w:rsidP="00DB3F2E">
            <w:pPr>
              <w:spacing w:before="91"/>
            </w:pPr>
            <w:r>
              <w:rPr>
                <w:rFonts w:hint="eastAsia"/>
              </w:rPr>
              <w:t>CPU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i7 12700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RAM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32GB DDR5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t>SSD</w:t>
            </w:r>
            <w:r>
              <w:rPr>
                <w:rFonts w:hint="eastAsia"/>
              </w:rPr>
              <w:t>：不低于</w:t>
            </w:r>
            <w:r>
              <w:rPr>
                <w:rFonts w:hint="eastAsia"/>
              </w:rPr>
              <w:t>512G  NVME</w:t>
            </w:r>
            <w:r>
              <w:rPr>
                <w:rFonts w:hint="eastAsia"/>
              </w:rPr>
              <w:t>；显卡：</w:t>
            </w:r>
            <w:r>
              <w:rPr>
                <w:rFonts w:hint="eastAsia"/>
              </w:rPr>
              <w:t>RTX 3070</w:t>
            </w:r>
            <w:r>
              <w:rPr>
                <w:rFonts w:hint="eastAsia"/>
              </w:rPr>
              <w:t>；主板：</w:t>
            </w:r>
            <w:r>
              <w:rPr>
                <w:rFonts w:hint="eastAsia"/>
              </w:rPr>
              <w:t>INTEL Q670</w:t>
            </w:r>
            <w:r>
              <w:rPr>
                <w:rFonts w:hint="eastAsia"/>
              </w:rPr>
              <w:t>系列主板；系统：正版</w:t>
            </w:r>
            <w:r>
              <w:rPr>
                <w:rFonts w:hint="eastAsia"/>
              </w:rPr>
              <w:t>Windows 11 64bit</w:t>
            </w:r>
            <w:r>
              <w:rPr>
                <w:rFonts w:hint="eastAsia"/>
              </w:rPr>
              <w:t>；显示器：</w:t>
            </w:r>
            <w:r>
              <w:rPr>
                <w:rFonts w:hint="eastAsia"/>
              </w:rPr>
              <w:t>27</w:t>
            </w:r>
            <w:r>
              <w:rPr>
                <w:rFonts w:hint="eastAsia"/>
              </w:rPr>
              <w:t>英寸，</w:t>
            </w:r>
            <w:r>
              <w:rPr>
                <w:rFonts w:hint="eastAsia"/>
              </w:rPr>
              <w:t>2560*1440</w:t>
            </w:r>
            <w:r>
              <w:rPr>
                <w:rFonts w:hint="eastAsia"/>
              </w:rPr>
              <w:t>分辨率</w:t>
            </w:r>
          </w:p>
        </w:tc>
        <w:tc>
          <w:tcPr>
            <w:tcW w:w="800" w:type="dxa"/>
            <w:vAlign w:val="center"/>
          </w:tcPr>
          <w:p w14:paraId="63397CB6" w14:textId="77777777" w:rsidR="00CC6AC2" w:rsidRDefault="00CC6AC2" w:rsidP="00DB3F2E">
            <w:pPr>
              <w:spacing w:before="91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台</w:t>
            </w:r>
          </w:p>
        </w:tc>
        <w:tc>
          <w:tcPr>
            <w:tcW w:w="883" w:type="dxa"/>
            <w:vAlign w:val="center"/>
          </w:tcPr>
          <w:p w14:paraId="2F72444F" w14:textId="77777777" w:rsidR="00CC6AC2" w:rsidRDefault="00CC6AC2" w:rsidP="00DB3F2E">
            <w:pPr>
              <w:spacing w:before="91"/>
              <w:jc w:val="center"/>
            </w:pPr>
            <w:r>
              <w:rPr>
                <w:rFonts w:hint="eastAsia"/>
              </w:rPr>
              <w:t>联想</w:t>
            </w:r>
          </w:p>
        </w:tc>
        <w:tc>
          <w:tcPr>
            <w:tcW w:w="926" w:type="dxa"/>
            <w:vAlign w:val="center"/>
          </w:tcPr>
          <w:p w14:paraId="4DB35DA5" w14:textId="77777777" w:rsidR="00CC6AC2" w:rsidRDefault="00CC6AC2" w:rsidP="00DB3F2E">
            <w:pPr>
              <w:spacing w:before="91"/>
              <w:jc w:val="center"/>
            </w:pPr>
          </w:p>
        </w:tc>
      </w:tr>
      <w:tr w:rsidR="00CC6AC2" w14:paraId="7E78B6B0" w14:textId="77777777" w:rsidTr="00DB3F2E">
        <w:tc>
          <w:tcPr>
            <w:tcW w:w="786" w:type="dxa"/>
            <w:vMerge/>
            <w:vAlign w:val="center"/>
          </w:tcPr>
          <w:p w14:paraId="5C905148" w14:textId="77777777" w:rsidR="00CC6AC2" w:rsidRDefault="00CC6AC2" w:rsidP="00DB3F2E">
            <w:pPr>
              <w:spacing w:before="91"/>
              <w:jc w:val="center"/>
            </w:pPr>
          </w:p>
        </w:tc>
        <w:tc>
          <w:tcPr>
            <w:tcW w:w="948" w:type="dxa"/>
            <w:vAlign w:val="center"/>
          </w:tcPr>
          <w:p w14:paraId="278B2FB8" w14:textId="77777777" w:rsidR="00CC6AC2" w:rsidRDefault="00CC6AC2" w:rsidP="00DB3F2E">
            <w:pPr>
              <w:spacing w:before="91"/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手绘板</w:t>
            </w:r>
          </w:p>
        </w:tc>
        <w:tc>
          <w:tcPr>
            <w:tcW w:w="1067" w:type="dxa"/>
            <w:vAlign w:val="center"/>
          </w:tcPr>
          <w:p w14:paraId="21B2634A" w14:textId="77777777" w:rsidR="00CC6AC2" w:rsidRDefault="00CC6AC2" w:rsidP="00DB3F2E">
            <w:pPr>
              <w:spacing w:before="91"/>
              <w:jc w:val="center"/>
            </w:pPr>
            <w:r>
              <w:t>PTH-860</w:t>
            </w:r>
          </w:p>
        </w:tc>
        <w:tc>
          <w:tcPr>
            <w:tcW w:w="3633" w:type="dxa"/>
            <w:vAlign w:val="center"/>
          </w:tcPr>
          <w:p w14:paraId="5397BF42" w14:textId="77777777" w:rsidR="00CC6AC2" w:rsidRDefault="00CC6AC2" w:rsidP="00DB3F2E">
            <w:pPr>
              <w:widowControl/>
            </w:pPr>
            <w:r>
              <w:rPr>
                <w:rFonts w:ascii="宋体" w:hAnsi="宋体" w:cs="宋体"/>
                <w:color w:val="000000"/>
                <w:szCs w:val="20"/>
                <w:lang w:bidi="ar"/>
              </w:rPr>
              <w:t>压感级别≥</w:t>
            </w:r>
            <w:r>
              <w:rPr>
                <w:rFonts w:ascii="TimesNewRomanPSMT" w:eastAsia="TimesNewRomanPSMT" w:hAnsi="TimesNewRomanPSMT" w:cs="TimesNewRomanPSMT"/>
                <w:color w:val="000000"/>
                <w:szCs w:val="20"/>
                <w:lang w:bidi="ar"/>
              </w:rPr>
              <w:t>2048</w:t>
            </w:r>
            <w:r>
              <w:rPr>
                <w:rFonts w:ascii="宋体" w:hAnsi="宋体" w:cs="宋体"/>
                <w:color w:val="000000"/>
                <w:szCs w:val="20"/>
                <w:lang w:bidi="ar"/>
              </w:rPr>
              <w:t xml:space="preserve">；尺寸长≥ </w:t>
            </w:r>
          </w:p>
          <w:p w14:paraId="7F913BB6" w14:textId="77777777" w:rsidR="00CC6AC2" w:rsidRDefault="00CC6AC2" w:rsidP="00DB3F2E">
            <w:pPr>
              <w:widowControl/>
            </w:pPr>
            <w:r>
              <w:rPr>
                <w:rFonts w:ascii="TimesNewRomanPSMT" w:eastAsia="TimesNewRomanPSMT" w:hAnsi="TimesNewRomanPSMT" w:cs="TimesNewRomanPSMT"/>
                <w:color w:val="000000"/>
                <w:szCs w:val="20"/>
                <w:lang w:bidi="ar"/>
              </w:rPr>
              <w:t>200mm</w:t>
            </w:r>
            <w:r>
              <w:rPr>
                <w:rFonts w:ascii="宋体" w:hAnsi="宋体" w:cs="宋体"/>
                <w:color w:val="000000"/>
                <w:szCs w:val="20"/>
                <w:lang w:bidi="ar"/>
              </w:rPr>
              <w:t>， 宽≥</w:t>
            </w:r>
            <w:r>
              <w:rPr>
                <w:rFonts w:ascii="TimesNewRomanPSMT" w:eastAsia="TimesNewRomanPSMT" w:hAnsi="TimesNewRomanPSMT" w:cs="TimesNewRomanPSMT"/>
                <w:color w:val="000000"/>
                <w:szCs w:val="20"/>
                <w:lang w:bidi="ar"/>
              </w:rPr>
              <w:t>150mm</w:t>
            </w:r>
            <w:r>
              <w:rPr>
                <w:rFonts w:ascii="宋体" w:hAnsi="宋体" w:cs="宋体"/>
                <w:color w:val="000000"/>
                <w:szCs w:val="20"/>
                <w:lang w:bidi="ar"/>
              </w:rPr>
              <w:t>；</w:t>
            </w:r>
            <w:r>
              <w:rPr>
                <w:rFonts w:ascii="TimesNewRomanPSMT" w:eastAsia="TimesNewRomanPSMT" w:hAnsi="TimesNewRomanPSMT" w:cs="TimesNewRomanPSMT"/>
                <w:color w:val="000000"/>
                <w:szCs w:val="20"/>
                <w:lang w:bidi="ar"/>
              </w:rPr>
              <w:t>USB</w:t>
            </w:r>
            <w:proofErr w:type="gramStart"/>
            <w:r>
              <w:rPr>
                <w:rFonts w:hint="eastAsia"/>
              </w:rPr>
              <w:t>或蓝牙</w:t>
            </w:r>
            <w:r>
              <w:rPr>
                <w:rFonts w:ascii="宋体" w:hAnsi="宋体" w:cs="宋体"/>
                <w:color w:val="000000"/>
                <w:szCs w:val="20"/>
                <w:lang w:bidi="ar"/>
              </w:rPr>
              <w:t>连接</w:t>
            </w:r>
            <w:proofErr w:type="gramEnd"/>
            <w:r>
              <w:rPr>
                <w:rFonts w:ascii="宋体" w:hAnsi="宋体" w:cs="宋体"/>
                <w:color w:val="000000"/>
                <w:szCs w:val="20"/>
                <w:lang w:bidi="ar"/>
              </w:rPr>
              <w:t>，感应方式电磁式数位板。</w:t>
            </w:r>
          </w:p>
        </w:tc>
        <w:tc>
          <w:tcPr>
            <w:tcW w:w="800" w:type="dxa"/>
            <w:vAlign w:val="center"/>
          </w:tcPr>
          <w:p w14:paraId="01ACB52C" w14:textId="77777777" w:rsidR="00CC6AC2" w:rsidRDefault="00CC6AC2" w:rsidP="00DB3F2E">
            <w:pPr>
              <w:spacing w:before="91"/>
              <w:jc w:val="center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套</w:t>
            </w:r>
          </w:p>
        </w:tc>
        <w:tc>
          <w:tcPr>
            <w:tcW w:w="883" w:type="dxa"/>
            <w:vAlign w:val="center"/>
          </w:tcPr>
          <w:p w14:paraId="59AF1CCB" w14:textId="77777777" w:rsidR="00CC6AC2" w:rsidRDefault="00CC6AC2" w:rsidP="00DB3F2E">
            <w:pPr>
              <w:spacing w:before="91"/>
              <w:jc w:val="center"/>
            </w:pPr>
            <w:r>
              <w:rPr>
                <w:rFonts w:hint="eastAsia"/>
              </w:rPr>
              <w:t>浙江网新智能数码科技有限公司</w:t>
            </w:r>
          </w:p>
        </w:tc>
        <w:tc>
          <w:tcPr>
            <w:tcW w:w="926" w:type="dxa"/>
            <w:vAlign w:val="center"/>
          </w:tcPr>
          <w:p w14:paraId="2DF0805A" w14:textId="77777777" w:rsidR="00CC6AC2" w:rsidRDefault="00CC6AC2" w:rsidP="00DB3F2E">
            <w:pPr>
              <w:spacing w:before="91"/>
              <w:jc w:val="center"/>
            </w:pPr>
          </w:p>
        </w:tc>
      </w:tr>
      <w:tr w:rsidR="00CC6AC2" w14:paraId="6AEFCB91" w14:textId="77777777" w:rsidTr="00DB3F2E">
        <w:tc>
          <w:tcPr>
            <w:tcW w:w="786" w:type="dxa"/>
            <w:vMerge/>
            <w:vAlign w:val="center"/>
          </w:tcPr>
          <w:p w14:paraId="78056E67" w14:textId="77777777" w:rsidR="00CC6AC2" w:rsidRDefault="00CC6AC2" w:rsidP="00DB3F2E">
            <w:pPr>
              <w:spacing w:before="91"/>
              <w:jc w:val="center"/>
            </w:pPr>
          </w:p>
        </w:tc>
        <w:tc>
          <w:tcPr>
            <w:tcW w:w="948" w:type="dxa"/>
            <w:vAlign w:val="center"/>
          </w:tcPr>
          <w:p w14:paraId="036957FD" w14:textId="77777777" w:rsidR="00CC6AC2" w:rsidRDefault="00CC6AC2" w:rsidP="00DB3F2E">
            <w:pPr>
              <w:spacing w:before="91"/>
              <w:jc w:val="left"/>
            </w:pPr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人台</w:t>
            </w:r>
          </w:p>
        </w:tc>
        <w:tc>
          <w:tcPr>
            <w:tcW w:w="1067" w:type="dxa"/>
            <w:vAlign w:val="center"/>
          </w:tcPr>
          <w:p w14:paraId="7B612E0B" w14:textId="77777777" w:rsidR="00CC6AC2" w:rsidRDefault="00CC6AC2" w:rsidP="00DB3F2E">
            <w:pPr>
              <w:spacing w:before="91"/>
              <w:jc w:val="center"/>
            </w:pPr>
            <w:r>
              <w:rPr>
                <w:rFonts w:eastAsia="Times New Roman"/>
                <w:spacing w:val="1"/>
                <w:szCs w:val="20"/>
                <w:lang w:eastAsia="en-US"/>
              </w:rPr>
              <w:t>165/84A</w:t>
            </w:r>
          </w:p>
        </w:tc>
        <w:tc>
          <w:tcPr>
            <w:tcW w:w="3633" w:type="dxa"/>
          </w:tcPr>
          <w:p w14:paraId="5A30517B" w14:textId="77777777" w:rsidR="00CC6AC2" w:rsidRDefault="00CC6AC2" w:rsidP="00DB3F2E">
            <w:pPr>
              <w:spacing w:before="91"/>
            </w:pPr>
            <w:r>
              <w:rPr>
                <w:rFonts w:ascii="宋体" w:hAnsi="宋体" w:cs="宋体"/>
                <w:spacing w:val="-5"/>
                <w:szCs w:val="20"/>
              </w:rPr>
              <w:t>胸围：</w:t>
            </w:r>
            <w:r>
              <w:rPr>
                <w:rFonts w:eastAsia="Times New Roman"/>
                <w:spacing w:val="-5"/>
                <w:szCs w:val="20"/>
              </w:rPr>
              <w:t>84cm</w:t>
            </w:r>
            <w:r>
              <w:rPr>
                <w:rFonts w:ascii="宋体" w:hAnsi="宋体" w:cs="宋体"/>
                <w:spacing w:val="-5"/>
                <w:szCs w:val="20"/>
              </w:rPr>
              <w:t>，腰围：</w:t>
            </w:r>
            <w:r>
              <w:rPr>
                <w:rFonts w:eastAsia="Times New Roman"/>
                <w:spacing w:val="-5"/>
                <w:szCs w:val="20"/>
              </w:rPr>
              <w:t>64cm</w:t>
            </w:r>
            <w:r>
              <w:rPr>
                <w:rFonts w:ascii="宋体" w:hAnsi="宋体" w:cs="宋体"/>
                <w:spacing w:val="-5"/>
                <w:szCs w:val="20"/>
              </w:rPr>
              <w:t>，臀围：</w:t>
            </w:r>
            <w:r>
              <w:rPr>
                <w:rFonts w:ascii="宋体" w:hAnsi="宋体" w:cs="宋体"/>
                <w:szCs w:val="20"/>
              </w:rPr>
              <w:t xml:space="preserve"> </w:t>
            </w:r>
            <w:r>
              <w:rPr>
                <w:rFonts w:eastAsia="Times New Roman"/>
                <w:spacing w:val="-7"/>
                <w:szCs w:val="20"/>
              </w:rPr>
              <w:t>91cm</w:t>
            </w:r>
            <w:r>
              <w:rPr>
                <w:rFonts w:ascii="宋体" w:hAnsi="宋体" w:cs="宋体"/>
                <w:spacing w:val="-7"/>
                <w:szCs w:val="20"/>
              </w:rPr>
              <w:t>，肩宽：</w:t>
            </w:r>
            <w:r>
              <w:rPr>
                <w:rFonts w:eastAsia="Times New Roman"/>
                <w:spacing w:val="-7"/>
                <w:szCs w:val="20"/>
              </w:rPr>
              <w:t>38cm</w:t>
            </w:r>
            <w:r>
              <w:rPr>
                <w:rFonts w:hint="eastAsia"/>
                <w:spacing w:val="-7"/>
                <w:szCs w:val="20"/>
              </w:rPr>
              <w:t>。</w:t>
            </w:r>
            <w:r>
              <w:rPr>
                <w:rFonts w:ascii="宋体" w:hAnsi="宋体" w:cs="宋体"/>
                <w:spacing w:val="4"/>
                <w:szCs w:val="20"/>
              </w:rPr>
              <w:t>版型：符合中国女</w:t>
            </w:r>
            <w:r>
              <w:rPr>
                <w:rFonts w:ascii="宋体" w:hAnsi="宋体" w:cs="宋体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2"/>
                <w:szCs w:val="20"/>
              </w:rPr>
              <w:t>性人体版型特点；材质：实心</w:t>
            </w:r>
            <w:r>
              <w:rPr>
                <w:rFonts w:ascii="宋体" w:hAnsi="宋体" w:cs="宋体"/>
                <w:spacing w:val="-41"/>
                <w:szCs w:val="20"/>
              </w:rPr>
              <w:t xml:space="preserve"> </w:t>
            </w:r>
            <w:r>
              <w:rPr>
                <w:rFonts w:eastAsia="Times New Roman"/>
                <w:szCs w:val="20"/>
              </w:rPr>
              <w:t>PU</w:t>
            </w:r>
            <w:r>
              <w:rPr>
                <w:rFonts w:ascii="宋体" w:hAnsi="宋体" w:cs="宋体"/>
                <w:spacing w:val="9"/>
                <w:szCs w:val="20"/>
              </w:rPr>
              <w:t>发泡；工艺：使用棉布、部位线</w:t>
            </w:r>
            <w:r>
              <w:rPr>
                <w:rFonts w:ascii="宋体" w:hAnsi="宋体" w:cs="宋体"/>
                <w:spacing w:val="12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9"/>
                <w:szCs w:val="20"/>
              </w:rPr>
              <w:t>清晰，做工精致；</w:t>
            </w:r>
            <w:r>
              <w:rPr>
                <w:rFonts w:ascii="宋体" w:hAnsi="宋体" w:cs="宋体"/>
                <w:spacing w:val="9"/>
                <w:szCs w:val="20"/>
              </w:rPr>
              <w:lastRenderedPageBreak/>
              <w:t>插针方式：直</w:t>
            </w:r>
            <w:r>
              <w:rPr>
                <w:rFonts w:ascii="宋体" w:hAnsi="宋体" w:cs="宋体"/>
                <w:spacing w:val="12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6"/>
                <w:szCs w:val="20"/>
              </w:rPr>
              <w:t>插、斜插。</w:t>
            </w:r>
          </w:p>
        </w:tc>
        <w:tc>
          <w:tcPr>
            <w:tcW w:w="800" w:type="dxa"/>
            <w:vAlign w:val="center"/>
          </w:tcPr>
          <w:p w14:paraId="0AB2D4B2" w14:textId="77777777" w:rsidR="00CC6AC2" w:rsidRDefault="00CC6AC2" w:rsidP="00DB3F2E">
            <w:pPr>
              <w:spacing w:before="91"/>
              <w:jc w:val="center"/>
            </w:pPr>
            <w:r>
              <w:rPr>
                <w:rFonts w:hint="eastAsia"/>
              </w:rPr>
              <w:lastRenderedPageBreak/>
              <w:t>20</w:t>
            </w:r>
            <w:r>
              <w:rPr>
                <w:rFonts w:hint="eastAsia"/>
              </w:rPr>
              <w:t>台</w:t>
            </w:r>
          </w:p>
        </w:tc>
        <w:tc>
          <w:tcPr>
            <w:tcW w:w="883" w:type="dxa"/>
            <w:vAlign w:val="center"/>
          </w:tcPr>
          <w:p w14:paraId="0996718E" w14:textId="77777777" w:rsidR="00CC6AC2" w:rsidRDefault="00CC6AC2" w:rsidP="00DB3F2E">
            <w:pPr>
              <w:spacing w:before="91"/>
              <w:jc w:val="center"/>
            </w:pPr>
            <w:r>
              <w:rPr>
                <w:rFonts w:hint="eastAsia"/>
              </w:rPr>
              <w:t>希柏润</w:t>
            </w:r>
          </w:p>
        </w:tc>
        <w:tc>
          <w:tcPr>
            <w:tcW w:w="926" w:type="dxa"/>
            <w:vAlign w:val="center"/>
          </w:tcPr>
          <w:p w14:paraId="6B8F1399" w14:textId="77777777" w:rsidR="00CC6AC2" w:rsidRDefault="00CC6AC2" w:rsidP="00DB3F2E">
            <w:pPr>
              <w:spacing w:before="91"/>
              <w:jc w:val="center"/>
            </w:pPr>
          </w:p>
        </w:tc>
      </w:tr>
      <w:tr w:rsidR="00CC6AC2" w14:paraId="37CF4C01" w14:textId="77777777" w:rsidTr="00DB3F2E">
        <w:trPr>
          <w:trHeight w:val="942"/>
        </w:trPr>
        <w:tc>
          <w:tcPr>
            <w:tcW w:w="786" w:type="dxa"/>
            <w:vMerge/>
          </w:tcPr>
          <w:p w14:paraId="0C61649A" w14:textId="77777777" w:rsidR="00CC6AC2" w:rsidRDefault="00CC6AC2" w:rsidP="00DB3F2E">
            <w:pPr>
              <w:spacing w:before="91"/>
            </w:pPr>
          </w:p>
        </w:tc>
        <w:tc>
          <w:tcPr>
            <w:tcW w:w="948" w:type="dxa"/>
            <w:vAlign w:val="center"/>
          </w:tcPr>
          <w:p w14:paraId="0F5D2338" w14:textId="77777777" w:rsidR="00CC6AC2" w:rsidRDefault="00CC6AC2" w:rsidP="00DB3F2E">
            <w:pPr>
              <w:spacing w:before="91"/>
              <w:jc w:val="center"/>
            </w:pPr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教学一体机</w:t>
            </w:r>
          </w:p>
        </w:tc>
        <w:tc>
          <w:tcPr>
            <w:tcW w:w="1067" w:type="dxa"/>
            <w:vAlign w:val="center"/>
          </w:tcPr>
          <w:p w14:paraId="031CC276" w14:textId="77777777" w:rsidR="00CC6AC2" w:rsidRDefault="00CC6AC2" w:rsidP="00DB3F2E">
            <w:pPr>
              <w:spacing w:line="320" w:lineRule="auto"/>
              <w:jc w:val="center"/>
            </w:pPr>
            <w:r>
              <w:rPr>
                <w:rFonts w:hint="eastAsia"/>
              </w:rPr>
              <w:t xml:space="preserve"> H650W</w:t>
            </w:r>
          </w:p>
        </w:tc>
        <w:tc>
          <w:tcPr>
            <w:tcW w:w="3633" w:type="dxa"/>
          </w:tcPr>
          <w:p w14:paraId="015CD54E" w14:textId="77777777" w:rsidR="00CC6AC2" w:rsidRDefault="00CC6AC2" w:rsidP="00DB3F2E">
            <w:pPr>
              <w:spacing w:before="91"/>
              <w:rPr>
                <w:rFonts w:ascii="宋体" w:hAnsi="宋体" w:cs="宋体"/>
                <w:spacing w:val="-5"/>
                <w:szCs w:val="20"/>
              </w:rPr>
            </w:pPr>
            <w:r>
              <w:rPr>
                <w:rFonts w:ascii="宋体" w:hAnsi="宋体" w:cs="宋体" w:hint="eastAsia"/>
                <w:spacing w:val="-5"/>
                <w:szCs w:val="20"/>
              </w:rPr>
              <w:t>多媒体展示设备</w:t>
            </w:r>
          </w:p>
          <w:p w14:paraId="616FB9CC" w14:textId="77777777" w:rsidR="00CC6AC2" w:rsidRDefault="00CC6AC2" w:rsidP="00DB3F2E">
            <w:pPr>
              <w:spacing w:before="91"/>
              <w:rPr>
                <w:rFonts w:ascii="宋体" w:hAnsi="宋体" w:cs="宋体"/>
                <w:spacing w:val="-5"/>
                <w:szCs w:val="20"/>
              </w:rPr>
            </w:pPr>
            <w:r>
              <w:rPr>
                <w:rFonts w:ascii="宋体" w:hAnsi="宋体" w:cs="宋体" w:hint="eastAsia"/>
                <w:spacing w:val="-5"/>
                <w:szCs w:val="20"/>
              </w:rPr>
              <w:t>1.液晶显示器86英寸，显示比例16:9。</w:t>
            </w:r>
          </w:p>
          <w:p w14:paraId="1637BB3F" w14:textId="77777777" w:rsidR="00CC6AC2" w:rsidRDefault="00CC6AC2" w:rsidP="00DB3F2E">
            <w:pPr>
              <w:spacing w:before="91"/>
              <w:rPr>
                <w:rFonts w:ascii="宋体" w:hAnsi="宋体" w:cs="宋体"/>
                <w:spacing w:val="-5"/>
                <w:szCs w:val="20"/>
              </w:rPr>
            </w:pPr>
            <w:r>
              <w:rPr>
                <w:rFonts w:ascii="宋体" w:hAnsi="宋体" w:cs="宋体" w:hint="eastAsia"/>
                <w:spacing w:val="-5"/>
                <w:szCs w:val="20"/>
              </w:rPr>
              <w:t>2.支持外接电脑显示信号通过HDMI传输。3.支持标准、听力、观影三种音效模式调节。</w:t>
            </w:r>
          </w:p>
          <w:p w14:paraId="73171515" w14:textId="77777777" w:rsidR="00CC6AC2" w:rsidRDefault="00CC6AC2" w:rsidP="00DB3F2E">
            <w:pPr>
              <w:spacing w:before="91"/>
              <w:rPr>
                <w:rFonts w:ascii="宋体" w:hAnsi="宋体" w:cs="宋体"/>
                <w:spacing w:val="-5"/>
                <w:szCs w:val="20"/>
              </w:rPr>
            </w:pPr>
            <w:r>
              <w:rPr>
                <w:rFonts w:ascii="宋体" w:hAnsi="宋体" w:cs="宋体" w:hint="eastAsia"/>
                <w:spacing w:val="-5"/>
                <w:szCs w:val="20"/>
              </w:rPr>
              <w:t>4.支持标准、多媒体和节能三种图像模</w:t>
            </w:r>
          </w:p>
        </w:tc>
        <w:tc>
          <w:tcPr>
            <w:tcW w:w="800" w:type="dxa"/>
            <w:vAlign w:val="center"/>
          </w:tcPr>
          <w:p w14:paraId="5790C57B" w14:textId="77777777" w:rsidR="00CC6AC2" w:rsidRDefault="00CC6AC2" w:rsidP="00DB3F2E">
            <w:pPr>
              <w:spacing w:before="91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台</w:t>
            </w:r>
          </w:p>
        </w:tc>
        <w:tc>
          <w:tcPr>
            <w:tcW w:w="883" w:type="dxa"/>
            <w:vAlign w:val="center"/>
          </w:tcPr>
          <w:p w14:paraId="67F4ED74" w14:textId="77777777" w:rsidR="00CC6AC2" w:rsidRDefault="00CC6AC2" w:rsidP="00DB3F2E">
            <w:pPr>
              <w:spacing w:before="91"/>
              <w:jc w:val="center"/>
            </w:pPr>
            <w:r>
              <w:rPr>
                <w:rFonts w:hint="eastAsia"/>
              </w:rPr>
              <w:t>希沃</w:t>
            </w:r>
          </w:p>
        </w:tc>
        <w:tc>
          <w:tcPr>
            <w:tcW w:w="926" w:type="dxa"/>
            <w:vAlign w:val="center"/>
          </w:tcPr>
          <w:p w14:paraId="3A4658F4" w14:textId="77777777" w:rsidR="00CC6AC2" w:rsidRDefault="00CC6AC2" w:rsidP="00DB3F2E">
            <w:pPr>
              <w:spacing w:before="91"/>
              <w:jc w:val="center"/>
              <w:rPr>
                <w:color w:val="FF0000"/>
              </w:rPr>
            </w:pPr>
          </w:p>
        </w:tc>
      </w:tr>
      <w:tr w:rsidR="00CC6AC2" w14:paraId="74020436" w14:textId="77777777" w:rsidTr="00DB3F2E">
        <w:tc>
          <w:tcPr>
            <w:tcW w:w="786" w:type="dxa"/>
            <w:vMerge w:val="restart"/>
            <w:vAlign w:val="center"/>
          </w:tcPr>
          <w:p w14:paraId="26A38128" w14:textId="77777777" w:rsidR="00CC6AC2" w:rsidRDefault="00CC6AC2" w:rsidP="00DB3F2E">
            <w:pPr>
              <w:spacing w:before="91"/>
              <w:jc w:val="center"/>
            </w:pPr>
            <w:r>
              <w:rPr>
                <w:rFonts w:hint="eastAsia"/>
              </w:rPr>
              <w:t>软件</w:t>
            </w:r>
          </w:p>
        </w:tc>
        <w:tc>
          <w:tcPr>
            <w:tcW w:w="948" w:type="dxa"/>
            <w:vAlign w:val="center"/>
          </w:tcPr>
          <w:p w14:paraId="699E973F" w14:textId="77777777" w:rsidR="00CC6AC2" w:rsidRDefault="00CC6AC2" w:rsidP="00DB3F2E">
            <w:pPr>
              <w:spacing w:before="91"/>
              <w:jc w:val="lef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服装</w:t>
            </w:r>
            <w:r>
              <w:rPr>
                <w:rFonts w:hint="eastAsia"/>
              </w:rPr>
              <w:t>CAD</w:t>
            </w:r>
            <w:r>
              <w:rPr>
                <w:rFonts w:hint="eastAsia"/>
              </w:rPr>
              <w:t>软件</w:t>
            </w:r>
          </w:p>
        </w:tc>
        <w:tc>
          <w:tcPr>
            <w:tcW w:w="1067" w:type="dxa"/>
            <w:vAlign w:val="center"/>
          </w:tcPr>
          <w:p w14:paraId="041D432D" w14:textId="77777777" w:rsidR="00CC6AC2" w:rsidRDefault="00CC6AC2" w:rsidP="00DB3F2E">
            <w:pPr>
              <w:spacing w:before="91"/>
              <w:jc w:val="center"/>
            </w:pPr>
            <w:r>
              <w:rPr>
                <w:rFonts w:hint="eastAsia"/>
              </w:rPr>
              <w:t>富怡</w:t>
            </w:r>
            <w:r>
              <w:rPr>
                <w:rFonts w:hint="eastAsia"/>
              </w:rPr>
              <w:t>V10</w:t>
            </w:r>
          </w:p>
        </w:tc>
        <w:tc>
          <w:tcPr>
            <w:tcW w:w="3633" w:type="dxa"/>
            <w:vAlign w:val="center"/>
          </w:tcPr>
          <w:p w14:paraId="71A6CF6A" w14:textId="77777777" w:rsidR="00CC6AC2" w:rsidRDefault="00CC6AC2" w:rsidP="00DB3F2E">
            <w:pPr>
              <w:spacing w:before="91"/>
            </w:pPr>
            <w:r>
              <w:rPr>
                <w:rFonts w:ascii="宋体" w:hAnsi="宋体" w:cs="宋体"/>
                <w:spacing w:val="7"/>
                <w:szCs w:val="20"/>
              </w:rPr>
              <w:t>服装</w:t>
            </w:r>
            <w:r>
              <w:rPr>
                <w:rFonts w:ascii="宋体" w:hAnsi="宋体" w:cs="宋体"/>
                <w:spacing w:val="-34"/>
                <w:szCs w:val="20"/>
              </w:rPr>
              <w:t xml:space="preserve"> </w:t>
            </w:r>
            <w:r>
              <w:rPr>
                <w:rFonts w:eastAsia="Times New Roman"/>
                <w:szCs w:val="20"/>
              </w:rPr>
              <w:t>CAD</w:t>
            </w:r>
            <w:r>
              <w:rPr>
                <w:rFonts w:ascii="宋体" w:hAnsi="宋体" w:cs="宋体"/>
                <w:spacing w:val="7"/>
                <w:szCs w:val="20"/>
              </w:rPr>
              <w:t>电脑制版、放码、排</w:t>
            </w:r>
            <w:r>
              <w:rPr>
                <w:rFonts w:ascii="宋体" w:hAnsi="宋体" w:cs="宋体"/>
                <w:szCs w:val="20"/>
              </w:rPr>
              <w:t>料</w:t>
            </w:r>
          </w:p>
        </w:tc>
        <w:tc>
          <w:tcPr>
            <w:tcW w:w="800" w:type="dxa"/>
            <w:vAlign w:val="center"/>
          </w:tcPr>
          <w:p w14:paraId="27700CF2" w14:textId="77777777" w:rsidR="00CC6AC2" w:rsidRDefault="00CC6AC2" w:rsidP="00DB3F2E">
            <w:pPr>
              <w:spacing w:before="91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站点</w:t>
            </w:r>
          </w:p>
        </w:tc>
        <w:tc>
          <w:tcPr>
            <w:tcW w:w="883" w:type="dxa"/>
            <w:vAlign w:val="center"/>
          </w:tcPr>
          <w:p w14:paraId="10AD6813" w14:textId="77777777" w:rsidR="00CC6AC2" w:rsidRDefault="00CC6AC2" w:rsidP="00DB3F2E">
            <w:pPr>
              <w:spacing w:before="91"/>
              <w:jc w:val="center"/>
            </w:pPr>
            <w:r>
              <w:rPr>
                <w:rFonts w:hint="eastAsia"/>
              </w:rPr>
              <w:t>富怡</w:t>
            </w:r>
          </w:p>
        </w:tc>
        <w:tc>
          <w:tcPr>
            <w:tcW w:w="926" w:type="dxa"/>
            <w:vAlign w:val="center"/>
          </w:tcPr>
          <w:p w14:paraId="677E514E" w14:textId="77777777" w:rsidR="00CC6AC2" w:rsidRDefault="00CC6AC2" w:rsidP="00DB3F2E">
            <w:pPr>
              <w:spacing w:before="91"/>
              <w:jc w:val="center"/>
            </w:pPr>
          </w:p>
        </w:tc>
      </w:tr>
      <w:tr w:rsidR="00CC6AC2" w14:paraId="7C9E608B" w14:textId="77777777" w:rsidTr="00DB3F2E">
        <w:tc>
          <w:tcPr>
            <w:tcW w:w="786" w:type="dxa"/>
            <w:vMerge/>
            <w:vAlign w:val="center"/>
          </w:tcPr>
          <w:p w14:paraId="0C687485" w14:textId="77777777" w:rsidR="00CC6AC2" w:rsidRDefault="00CC6AC2" w:rsidP="00DB3F2E">
            <w:pPr>
              <w:spacing w:before="91"/>
              <w:jc w:val="center"/>
            </w:pPr>
          </w:p>
        </w:tc>
        <w:tc>
          <w:tcPr>
            <w:tcW w:w="948" w:type="dxa"/>
            <w:vAlign w:val="center"/>
          </w:tcPr>
          <w:p w14:paraId="1E4AD12F" w14:textId="77777777" w:rsidR="00CC6AC2" w:rsidRDefault="00CC6AC2" w:rsidP="00DB3F2E">
            <w:pPr>
              <w:spacing w:before="91"/>
              <w:jc w:val="left"/>
            </w:pPr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办公软件</w:t>
            </w:r>
          </w:p>
        </w:tc>
        <w:tc>
          <w:tcPr>
            <w:tcW w:w="1067" w:type="dxa"/>
            <w:vAlign w:val="center"/>
          </w:tcPr>
          <w:p w14:paraId="3747BAC3" w14:textId="77777777" w:rsidR="00CC6AC2" w:rsidRDefault="00CC6AC2" w:rsidP="00DB3F2E">
            <w:pPr>
              <w:spacing w:before="91"/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以上</w:t>
            </w:r>
          </w:p>
        </w:tc>
        <w:tc>
          <w:tcPr>
            <w:tcW w:w="3633" w:type="dxa"/>
            <w:vAlign w:val="center"/>
          </w:tcPr>
          <w:p w14:paraId="55D497A4" w14:textId="77777777" w:rsidR="00CC6AC2" w:rsidRDefault="00CC6AC2" w:rsidP="00DB3F2E">
            <w:pPr>
              <w:spacing w:before="91"/>
            </w:pPr>
            <w:proofErr w:type="spellStart"/>
            <w:r>
              <w:rPr>
                <w:rFonts w:ascii="宋体" w:hAnsi="宋体" w:cs="宋体"/>
                <w:spacing w:val="7"/>
                <w:szCs w:val="20"/>
                <w:lang w:eastAsia="en-US"/>
              </w:rPr>
              <w:t>微软</w:t>
            </w:r>
            <w:r>
              <w:rPr>
                <w:rFonts w:eastAsia="Times New Roman"/>
                <w:szCs w:val="20"/>
                <w:lang w:eastAsia="en-US"/>
              </w:rPr>
              <w:t>Office</w:t>
            </w:r>
            <w:r>
              <w:rPr>
                <w:rFonts w:ascii="宋体" w:hAnsi="宋体" w:cs="宋体"/>
                <w:spacing w:val="7"/>
                <w:szCs w:val="20"/>
                <w:lang w:eastAsia="en-US"/>
              </w:rPr>
              <w:t>软件（含</w:t>
            </w:r>
            <w:proofErr w:type="spellEnd"/>
            <w:r>
              <w:rPr>
                <w:rFonts w:ascii="宋体" w:hAnsi="宋体" w:cs="宋体"/>
                <w:spacing w:val="7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Cs w:val="20"/>
                <w:lang w:eastAsia="en-US"/>
              </w:rPr>
              <w:t>word</w:t>
            </w:r>
            <w:r>
              <w:rPr>
                <w:rFonts w:ascii="宋体" w:hAnsi="宋体" w:cs="宋体"/>
                <w:spacing w:val="7"/>
                <w:szCs w:val="20"/>
                <w:lang w:eastAsia="en-US"/>
              </w:rPr>
              <w:t>、</w:t>
            </w:r>
            <w:r>
              <w:rPr>
                <w:rFonts w:ascii="宋体" w:hAnsi="宋体" w:cs="宋体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Cs w:val="20"/>
                <w:lang w:eastAsia="en-US"/>
              </w:rPr>
              <w:t>excel</w:t>
            </w:r>
            <w:r>
              <w:rPr>
                <w:rFonts w:ascii="宋体" w:hAnsi="宋体" w:cs="宋体"/>
                <w:spacing w:val="12"/>
                <w:szCs w:val="20"/>
                <w:lang w:eastAsia="en-US"/>
              </w:rPr>
              <w:t>）</w:t>
            </w:r>
          </w:p>
        </w:tc>
        <w:tc>
          <w:tcPr>
            <w:tcW w:w="800" w:type="dxa"/>
            <w:vAlign w:val="center"/>
          </w:tcPr>
          <w:p w14:paraId="57CA4F62" w14:textId="77777777" w:rsidR="00CC6AC2" w:rsidRDefault="00CC6AC2" w:rsidP="00DB3F2E">
            <w:pPr>
              <w:spacing w:before="91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套</w:t>
            </w:r>
          </w:p>
        </w:tc>
        <w:tc>
          <w:tcPr>
            <w:tcW w:w="883" w:type="dxa"/>
            <w:vAlign w:val="center"/>
          </w:tcPr>
          <w:p w14:paraId="07545685" w14:textId="77777777" w:rsidR="00CC6AC2" w:rsidRDefault="00CC6AC2" w:rsidP="00DB3F2E">
            <w:pPr>
              <w:spacing w:before="91"/>
              <w:jc w:val="center"/>
            </w:pPr>
            <w:r>
              <w:rPr>
                <w:rFonts w:hint="eastAsia"/>
              </w:rPr>
              <w:t>微软</w:t>
            </w:r>
          </w:p>
        </w:tc>
        <w:tc>
          <w:tcPr>
            <w:tcW w:w="926" w:type="dxa"/>
            <w:vAlign w:val="center"/>
          </w:tcPr>
          <w:p w14:paraId="4987DFB8" w14:textId="77777777" w:rsidR="00CC6AC2" w:rsidRDefault="00CC6AC2" w:rsidP="00DB3F2E">
            <w:pPr>
              <w:spacing w:before="91"/>
              <w:jc w:val="center"/>
            </w:pPr>
          </w:p>
        </w:tc>
      </w:tr>
      <w:tr w:rsidR="00CC6AC2" w14:paraId="3492CF28" w14:textId="77777777" w:rsidTr="00DB3F2E">
        <w:tc>
          <w:tcPr>
            <w:tcW w:w="786" w:type="dxa"/>
            <w:vMerge/>
            <w:vAlign w:val="center"/>
          </w:tcPr>
          <w:p w14:paraId="62EAB85E" w14:textId="77777777" w:rsidR="00CC6AC2" w:rsidRDefault="00CC6AC2" w:rsidP="00DB3F2E">
            <w:pPr>
              <w:spacing w:before="91"/>
              <w:jc w:val="center"/>
            </w:pPr>
          </w:p>
        </w:tc>
        <w:tc>
          <w:tcPr>
            <w:tcW w:w="948" w:type="dxa"/>
            <w:shd w:val="clear" w:color="auto" w:fill="auto"/>
            <w:vAlign w:val="center"/>
          </w:tcPr>
          <w:p w14:paraId="61AFE25C" w14:textId="77777777" w:rsidR="00CC6AC2" w:rsidRDefault="00CC6AC2" w:rsidP="00DB3F2E">
            <w:pPr>
              <w:spacing w:before="91"/>
              <w:jc w:val="left"/>
            </w:pPr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设计软件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38BD90F" w14:textId="77777777" w:rsidR="00CC6AC2" w:rsidRDefault="00CC6AC2" w:rsidP="00DB3F2E">
            <w:pPr>
              <w:spacing w:before="91"/>
              <w:jc w:val="center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以上</w:t>
            </w:r>
          </w:p>
        </w:tc>
        <w:tc>
          <w:tcPr>
            <w:tcW w:w="3633" w:type="dxa"/>
            <w:shd w:val="clear" w:color="auto" w:fill="auto"/>
            <w:vAlign w:val="center"/>
          </w:tcPr>
          <w:p w14:paraId="1712F509" w14:textId="77777777" w:rsidR="00CC6AC2" w:rsidRDefault="00CC6AC2" w:rsidP="00DB3F2E">
            <w:pPr>
              <w:spacing w:before="65" w:line="262" w:lineRule="auto"/>
              <w:ind w:right="334"/>
              <w:rPr>
                <w:rFonts w:ascii="宋体" w:hAnsi="宋体" w:cs="宋体"/>
                <w:spacing w:val="18"/>
                <w:szCs w:val="20"/>
              </w:rPr>
            </w:pPr>
            <w:r>
              <w:rPr>
                <w:rFonts w:eastAsia="Times New Roman"/>
                <w:szCs w:val="20"/>
                <w:lang w:eastAsia="en-US"/>
              </w:rPr>
              <w:t>CorelDrawGraphicsSuiteX</w:t>
            </w:r>
            <w:r>
              <w:rPr>
                <w:rFonts w:eastAsia="Times New Roman"/>
                <w:spacing w:val="18"/>
                <w:szCs w:val="20"/>
                <w:lang w:eastAsia="en-US"/>
              </w:rPr>
              <w:t>8</w:t>
            </w:r>
            <w:r>
              <w:rPr>
                <w:rFonts w:ascii="宋体" w:hAnsi="宋体" w:cs="宋体"/>
                <w:spacing w:val="18"/>
                <w:szCs w:val="20"/>
                <w:lang w:eastAsia="en-US"/>
              </w:rPr>
              <w:t>、</w:t>
            </w:r>
          </w:p>
          <w:p w14:paraId="4D4F12EA" w14:textId="77777777" w:rsidR="00CC6AC2" w:rsidRDefault="00CC6AC2" w:rsidP="00DB3F2E">
            <w:pPr>
              <w:spacing w:before="65" w:line="262" w:lineRule="auto"/>
              <w:ind w:right="334"/>
              <w:rPr>
                <w:rFonts w:ascii="宋体" w:hAnsi="宋体" w:cs="宋体"/>
                <w:szCs w:val="20"/>
                <w:lang w:eastAsia="en-US"/>
              </w:rPr>
            </w:pPr>
            <w:r>
              <w:rPr>
                <w:rFonts w:eastAsia="Times New Roman"/>
                <w:szCs w:val="20"/>
                <w:lang w:eastAsia="en-US"/>
              </w:rPr>
              <w:t>IllustratorCC</w:t>
            </w:r>
            <w:r>
              <w:rPr>
                <w:rFonts w:eastAsia="Times New Roman"/>
                <w:spacing w:val="12"/>
                <w:szCs w:val="20"/>
                <w:lang w:eastAsia="en-US"/>
              </w:rPr>
              <w:t>2018</w:t>
            </w:r>
            <w:r>
              <w:rPr>
                <w:rFonts w:ascii="宋体" w:hAnsi="宋体" w:cs="宋体"/>
                <w:spacing w:val="12"/>
                <w:szCs w:val="20"/>
                <w:lang w:eastAsia="en-US"/>
              </w:rPr>
              <w:t>、</w:t>
            </w:r>
          </w:p>
          <w:p w14:paraId="6D958122" w14:textId="77777777" w:rsidR="00CC6AC2" w:rsidRDefault="00CC6AC2" w:rsidP="00DB3F2E">
            <w:pPr>
              <w:spacing w:before="91"/>
            </w:pPr>
            <w:r>
              <w:rPr>
                <w:rFonts w:eastAsia="Times New Roman"/>
                <w:szCs w:val="20"/>
                <w:lang w:eastAsia="en-US"/>
              </w:rPr>
              <w:t>PHOTOSHOP</w:t>
            </w:r>
            <w:r>
              <w:rPr>
                <w:rFonts w:eastAsia="Times New Roman"/>
                <w:spacing w:val="16"/>
                <w:szCs w:val="20"/>
                <w:lang w:eastAsia="en-US"/>
              </w:rPr>
              <w:t xml:space="preserve"> </w:t>
            </w:r>
            <w:r>
              <w:rPr>
                <w:rFonts w:eastAsia="Times New Roman"/>
                <w:szCs w:val="20"/>
                <w:lang w:eastAsia="en-US"/>
              </w:rPr>
              <w:t>CC</w:t>
            </w:r>
            <w:r>
              <w:rPr>
                <w:rFonts w:eastAsia="Times New Roman"/>
                <w:spacing w:val="16"/>
                <w:szCs w:val="20"/>
                <w:lang w:eastAsia="en-US"/>
              </w:rPr>
              <w:t>2018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B87E54C" w14:textId="77777777" w:rsidR="00CC6AC2" w:rsidRDefault="00CC6AC2" w:rsidP="00DB3F2E">
            <w:pPr>
              <w:spacing w:before="91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套</w:t>
            </w:r>
          </w:p>
        </w:tc>
        <w:tc>
          <w:tcPr>
            <w:tcW w:w="883" w:type="dxa"/>
            <w:vAlign w:val="center"/>
          </w:tcPr>
          <w:p w14:paraId="47745679" w14:textId="77777777" w:rsidR="00CC6AC2" w:rsidRDefault="00CC6AC2" w:rsidP="00DB3F2E">
            <w:pPr>
              <w:spacing w:before="91"/>
              <w:jc w:val="center"/>
              <w:rPr>
                <w:highlight w:val="yellow"/>
              </w:rPr>
            </w:pPr>
          </w:p>
        </w:tc>
        <w:tc>
          <w:tcPr>
            <w:tcW w:w="926" w:type="dxa"/>
            <w:vAlign w:val="center"/>
          </w:tcPr>
          <w:p w14:paraId="55262CD5" w14:textId="77777777" w:rsidR="00CC6AC2" w:rsidRDefault="00CC6AC2" w:rsidP="00DB3F2E">
            <w:pPr>
              <w:spacing w:before="91"/>
              <w:jc w:val="center"/>
            </w:pPr>
          </w:p>
        </w:tc>
      </w:tr>
    </w:tbl>
    <w:p w14:paraId="7F21FAF5" w14:textId="77777777" w:rsidR="00CC6AC2" w:rsidRDefault="00CC6AC2" w:rsidP="00CC6AC2">
      <w:pPr>
        <w:spacing w:before="208" w:line="180" w:lineRule="auto"/>
        <w:rPr>
          <w:rFonts w:ascii="黑体" w:eastAsia="黑体" w:hAnsi="黑体" w:cs="黑体"/>
          <w:spacing w:val="10"/>
          <w:sz w:val="28"/>
          <w:szCs w:val="28"/>
        </w:rPr>
      </w:pPr>
    </w:p>
    <w:p w14:paraId="24B0A7B5" w14:textId="77777777" w:rsidR="00E07F77" w:rsidRDefault="00E07F77"/>
    <w:sectPr w:rsidR="00E07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auto"/>
    <w:pitch w:val="default"/>
    <w:sig w:usb0="E0002AEF" w:usb1="C0007841" w:usb2="00000009" w:usb3="00000000" w:csb0="400001FF" w:csb1="FFFF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C2"/>
    <w:rsid w:val="00CC6AC2"/>
    <w:rsid w:val="00E0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30DBD"/>
  <w15:chartTrackingRefBased/>
  <w15:docId w15:val="{48AA250F-DD49-49A6-8B62-EF7C5A7BB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AC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C6AC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方时 戴</dc:creator>
  <cp:keywords/>
  <dc:description/>
  <cp:lastModifiedBy>方时 戴</cp:lastModifiedBy>
  <cp:revision>1</cp:revision>
  <dcterms:created xsi:type="dcterms:W3CDTF">2025-03-03T09:32:00Z</dcterms:created>
  <dcterms:modified xsi:type="dcterms:W3CDTF">2025-03-03T09:33:00Z</dcterms:modified>
</cp:coreProperties>
</file>